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4B0C" w14:textId="071109AC" w:rsidR="00981481" w:rsidRPr="00981481" w:rsidRDefault="00981481" w:rsidP="0018325C">
      <w:pPr>
        <w:spacing w:line="312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81481">
        <w:rPr>
          <w:rFonts w:ascii="Arial" w:hAnsi="Arial" w:cs="Arial"/>
          <w:i/>
          <w:iCs/>
          <w:sz w:val="20"/>
          <w:szCs w:val="20"/>
        </w:rPr>
        <w:t xml:space="preserve">Тезисы выступления </w:t>
      </w:r>
    </w:p>
    <w:p w14:paraId="33ACC721" w14:textId="7CACDB77" w:rsidR="00981481" w:rsidRPr="00981481" w:rsidRDefault="00981481" w:rsidP="0018325C">
      <w:pPr>
        <w:spacing w:line="312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81481">
        <w:rPr>
          <w:rFonts w:ascii="Arial" w:hAnsi="Arial" w:cs="Arial"/>
          <w:i/>
          <w:iCs/>
          <w:sz w:val="20"/>
          <w:szCs w:val="20"/>
        </w:rPr>
        <w:t>Председателя ФПРК</w:t>
      </w:r>
    </w:p>
    <w:p w14:paraId="11426436" w14:textId="0150742F" w:rsidR="007D4E13" w:rsidRPr="00981481" w:rsidRDefault="00981481" w:rsidP="0018325C">
      <w:pPr>
        <w:spacing w:line="312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По 1 вопросу</w:t>
      </w:r>
      <w:r w:rsidR="009C495B">
        <w:rPr>
          <w:rFonts w:ascii="Arial" w:hAnsi="Arial" w:cs="Arial"/>
          <w:i/>
          <w:iCs/>
          <w:sz w:val="20"/>
          <w:szCs w:val="20"/>
        </w:rPr>
        <w:t xml:space="preserve">: </w:t>
      </w:r>
      <w:r w:rsidR="007D4E13" w:rsidRPr="00981481">
        <w:rPr>
          <w:rFonts w:ascii="Arial" w:hAnsi="Arial" w:cs="Arial"/>
          <w:i/>
          <w:iCs/>
          <w:sz w:val="20"/>
          <w:szCs w:val="20"/>
        </w:rPr>
        <w:t>«О вопросах регулирования трудовых отношений»</w:t>
      </w:r>
    </w:p>
    <w:p w14:paraId="59510CE5" w14:textId="77777777" w:rsidR="009C495B" w:rsidRPr="00981481" w:rsidRDefault="009C495B" w:rsidP="009C495B">
      <w:pPr>
        <w:spacing w:line="312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81481">
        <w:rPr>
          <w:rFonts w:ascii="Arial" w:hAnsi="Arial" w:cs="Arial"/>
          <w:i/>
          <w:iCs/>
          <w:sz w:val="20"/>
          <w:szCs w:val="20"/>
        </w:rPr>
        <w:t>23.08.2023г.</w:t>
      </w:r>
    </w:p>
    <w:p w14:paraId="3B0B2A2F" w14:textId="77777777" w:rsidR="0018325C" w:rsidRDefault="0018325C" w:rsidP="007D4E13">
      <w:pPr>
        <w:spacing w:line="312" w:lineRule="auto"/>
        <w:ind w:firstLine="709"/>
        <w:rPr>
          <w:rFonts w:ascii="Arial" w:hAnsi="Arial" w:cs="Arial"/>
          <w:szCs w:val="28"/>
        </w:rPr>
      </w:pPr>
    </w:p>
    <w:p w14:paraId="365E1A40" w14:textId="22A2D231" w:rsidR="00C015F8" w:rsidRPr="0018325C" w:rsidRDefault="0018325C" w:rsidP="0018325C">
      <w:pPr>
        <w:spacing w:line="312" w:lineRule="auto"/>
        <w:ind w:firstLine="709"/>
        <w:jc w:val="center"/>
        <w:rPr>
          <w:rFonts w:ascii="Arial" w:hAnsi="Arial" w:cs="Arial"/>
          <w:b/>
          <w:szCs w:val="28"/>
        </w:rPr>
      </w:pPr>
      <w:r w:rsidRPr="0018325C">
        <w:rPr>
          <w:rFonts w:ascii="Arial" w:hAnsi="Arial" w:cs="Arial"/>
          <w:b/>
          <w:szCs w:val="28"/>
        </w:rPr>
        <w:t xml:space="preserve">Уважаемый </w:t>
      </w:r>
      <w:r w:rsidR="00981481">
        <w:rPr>
          <w:rFonts w:ascii="Arial" w:hAnsi="Arial" w:cs="Arial"/>
          <w:b/>
          <w:szCs w:val="28"/>
        </w:rPr>
        <w:t xml:space="preserve">Тамара </w:t>
      </w:r>
      <w:proofErr w:type="spellStart"/>
      <w:r w:rsidR="00981481">
        <w:rPr>
          <w:rFonts w:ascii="Arial" w:hAnsi="Arial" w:cs="Arial"/>
          <w:b/>
          <w:szCs w:val="28"/>
        </w:rPr>
        <w:t>Касымовна</w:t>
      </w:r>
      <w:proofErr w:type="spellEnd"/>
      <w:r w:rsidR="00981481">
        <w:rPr>
          <w:rFonts w:ascii="Arial" w:hAnsi="Arial" w:cs="Arial"/>
          <w:b/>
          <w:szCs w:val="28"/>
        </w:rPr>
        <w:t>!</w:t>
      </w:r>
    </w:p>
    <w:p w14:paraId="5321E689" w14:textId="77777777" w:rsidR="0018325C" w:rsidRPr="0018325C" w:rsidRDefault="0018325C" w:rsidP="0018325C">
      <w:pPr>
        <w:spacing w:line="312" w:lineRule="auto"/>
        <w:ind w:firstLine="709"/>
        <w:jc w:val="center"/>
        <w:rPr>
          <w:rFonts w:ascii="Arial" w:hAnsi="Arial" w:cs="Arial"/>
          <w:b/>
          <w:szCs w:val="28"/>
        </w:rPr>
      </w:pPr>
      <w:r w:rsidRPr="0018325C">
        <w:rPr>
          <w:rFonts w:ascii="Arial" w:hAnsi="Arial" w:cs="Arial"/>
          <w:b/>
          <w:szCs w:val="28"/>
        </w:rPr>
        <w:t>Уважаемые коллеги!</w:t>
      </w:r>
    </w:p>
    <w:p w14:paraId="5695F514" w14:textId="590EA498" w:rsidR="0018325C" w:rsidRPr="00EE0C90" w:rsidRDefault="00EE0C90" w:rsidP="007D4E13">
      <w:pPr>
        <w:spacing w:line="312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r w:rsidRPr="00EE0C90">
        <w:rPr>
          <w:rFonts w:ascii="Arial" w:hAnsi="Arial" w:cs="Arial"/>
          <w:b/>
          <w:bCs/>
          <w:szCs w:val="28"/>
          <w:u w:val="single"/>
        </w:rPr>
        <w:t>Первое.</w:t>
      </w:r>
    </w:p>
    <w:p w14:paraId="19E26ACE" w14:textId="77777777" w:rsidR="00C16684" w:rsidRPr="00C16684" w:rsidRDefault="00C16684" w:rsidP="00C16684">
      <w:pPr>
        <w:spacing w:line="276" w:lineRule="auto"/>
        <w:ind w:firstLine="720"/>
        <w:rPr>
          <w:rFonts w:ascii="Arial" w:hAnsi="Arial" w:cs="Arial"/>
          <w:szCs w:val="28"/>
          <w:shd w:val="clear" w:color="auto" w:fill="FFFFFF"/>
        </w:rPr>
      </w:pPr>
      <w:r w:rsidRPr="00C16684">
        <w:rPr>
          <w:rFonts w:ascii="Arial" w:hAnsi="Arial" w:cs="Arial"/>
          <w:szCs w:val="28"/>
          <w:shd w:val="clear" w:color="auto" w:fill="FFFFFF"/>
        </w:rPr>
        <w:t xml:space="preserve">Федерация профсоюзов продолжает работать над снижением </w:t>
      </w:r>
      <w:r w:rsidRPr="00C16684">
        <w:rPr>
          <w:rFonts w:ascii="Arial" w:hAnsi="Arial" w:cs="Arial"/>
          <w:szCs w:val="28"/>
        </w:rPr>
        <w:t>уровня конфликтности в трудовых коллективах, в</w:t>
      </w:r>
      <w:r w:rsidRPr="00C16684">
        <w:rPr>
          <w:rFonts w:ascii="Arial" w:hAnsi="Arial" w:cs="Arial"/>
          <w:szCs w:val="28"/>
          <w:shd w:val="clear" w:color="auto" w:fill="FFFFFF"/>
        </w:rPr>
        <w:t>ыстраивает свою деятельность по налаживанию взаимодействия с социальными партнерами, общественными организациями в своей зоне ответственности.</w:t>
      </w:r>
    </w:p>
    <w:p w14:paraId="1E28331C" w14:textId="77777777" w:rsidR="00C16684" w:rsidRPr="00C16684" w:rsidRDefault="00C16684" w:rsidP="00C16684">
      <w:pPr>
        <w:spacing w:line="276" w:lineRule="auto"/>
        <w:ind w:firstLine="720"/>
        <w:rPr>
          <w:rFonts w:ascii="Arial" w:hAnsi="Arial" w:cs="Arial"/>
          <w:szCs w:val="28"/>
        </w:rPr>
      </w:pPr>
      <w:r w:rsidRPr="00C16684">
        <w:rPr>
          <w:rFonts w:ascii="Arial" w:hAnsi="Arial" w:cs="Arial"/>
          <w:szCs w:val="28"/>
        </w:rPr>
        <w:t xml:space="preserve">Следует отметить, что казахстанским законодательством установлена </w:t>
      </w:r>
      <w:r w:rsidRPr="00C16684">
        <w:rPr>
          <w:rFonts w:ascii="Arial" w:hAnsi="Arial" w:cs="Arial"/>
          <w:b/>
          <w:bCs/>
          <w:szCs w:val="28"/>
        </w:rPr>
        <w:t>крайне сложная и долговременная процедура</w:t>
      </w:r>
      <w:r w:rsidRPr="00C16684">
        <w:rPr>
          <w:rFonts w:ascii="Arial" w:hAnsi="Arial" w:cs="Arial"/>
          <w:szCs w:val="28"/>
        </w:rPr>
        <w:t xml:space="preserve"> разрешения трудового спора и подготовки к законной забастовке. На протяжении многих лет профсоюзы и многие эксперты критикуют положения закона, регламентирующие организацию забастовок, требуя сделать ее более простой и доступной, устранить «запретительный» характер.</w:t>
      </w:r>
    </w:p>
    <w:p w14:paraId="073D7D96" w14:textId="77777777" w:rsidR="00C16684" w:rsidRPr="00C16684" w:rsidRDefault="00C16684" w:rsidP="00C16684">
      <w:pPr>
        <w:spacing w:line="276" w:lineRule="auto"/>
        <w:ind w:firstLine="720"/>
        <w:rPr>
          <w:rFonts w:ascii="Arial" w:hAnsi="Arial" w:cs="Arial"/>
          <w:szCs w:val="28"/>
        </w:rPr>
      </w:pPr>
      <w:r w:rsidRPr="00C16684">
        <w:rPr>
          <w:rFonts w:ascii="Arial" w:hAnsi="Arial" w:cs="Arial"/>
          <w:b/>
          <w:bCs/>
          <w:szCs w:val="28"/>
        </w:rPr>
        <w:t>Сложная процедура забастовок</w:t>
      </w:r>
      <w:r w:rsidRPr="00C16684">
        <w:rPr>
          <w:rFonts w:ascii="Arial" w:hAnsi="Arial" w:cs="Arial"/>
          <w:szCs w:val="28"/>
        </w:rPr>
        <w:t xml:space="preserve"> воспринимается не как дефект законодательства, а как нечто, дающее положительный эффект.</w:t>
      </w:r>
    </w:p>
    <w:p w14:paraId="5D0790BF" w14:textId="77777777" w:rsidR="00C16684" w:rsidRPr="00C16684" w:rsidRDefault="00C16684" w:rsidP="00C16684">
      <w:pPr>
        <w:spacing w:line="276" w:lineRule="auto"/>
        <w:ind w:firstLine="720"/>
        <w:rPr>
          <w:rFonts w:ascii="Arial" w:hAnsi="Arial" w:cs="Arial"/>
          <w:szCs w:val="28"/>
        </w:rPr>
      </w:pPr>
      <w:r w:rsidRPr="00C16684">
        <w:rPr>
          <w:rFonts w:ascii="Arial" w:hAnsi="Arial" w:cs="Arial"/>
          <w:b/>
          <w:bCs/>
          <w:szCs w:val="28"/>
        </w:rPr>
        <w:t>Последние изменения</w:t>
      </w:r>
      <w:r w:rsidRPr="00C16684">
        <w:rPr>
          <w:rFonts w:ascii="Arial" w:hAnsi="Arial" w:cs="Arial"/>
          <w:szCs w:val="28"/>
        </w:rPr>
        <w:t xml:space="preserve"> в трудовое законодательство </w:t>
      </w:r>
      <w:r w:rsidRPr="00C16684">
        <w:rPr>
          <w:rFonts w:ascii="Arial" w:hAnsi="Arial" w:cs="Arial"/>
          <w:b/>
          <w:bCs/>
          <w:szCs w:val="28"/>
        </w:rPr>
        <w:t>не решают в полной мере</w:t>
      </w:r>
      <w:r w:rsidRPr="00C16684">
        <w:rPr>
          <w:rFonts w:ascii="Arial" w:hAnsi="Arial" w:cs="Arial"/>
          <w:szCs w:val="28"/>
        </w:rPr>
        <w:t xml:space="preserve"> существующие проблемы. </w:t>
      </w:r>
    </w:p>
    <w:p w14:paraId="0648E481" w14:textId="77777777" w:rsidR="00C16684" w:rsidRPr="00C16684" w:rsidRDefault="00C16684" w:rsidP="00C16684">
      <w:pPr>
        <w:spacing w:line="276" w:lineRule="auto"/>
        <w:ind w:firstLine="720"/>
        <w:rPr>
          <w:rFonts w:ascii="Arial" w:hAnsi="Arial" w:cs="Arial"/>
          <w:szCs w:val="28"/>
        </w:rPr>
      </w:pPr>
      <w:r w:rsidRPr="00C16684">
        <w:rPr>
          <w:rFonts w:ascii="Arial" w:hAnsi="Arial" w:cs="Arial"/>
          <w:szCs w:val="28"/>
        </w:rPr>
        <w:t xml:space="preserve">На фоне этого, протесты в виде забастовок, голодовок, митингов </w:t>
      </w:r>
      <w:r w:rsidRPr="00C16684">
        <w:rPr>
          <w:rFonts w:ascii="Arial" w:hAnsi="Arial" w:cs="Arial"/>
          <w:b/>
          <w:bCs/>
          <w:szCs w:val="28"/>
        </w:rPr>
        <w:t>происходят повсеместно и во всех отраслях</w:t>
      </w:r>
      <w:r w:rsidRPr="00C16684">
        <w:rPr>
          <w:rFonts w:ascii="Arial" w:hAnsi="Arial" w:cs="Arial"/>
          <w:szCs w:val="28"/>
        </w:rPr>
        <w:t xml:space="preserve"> экономики. </w:t>
      </w:r>
    </w:p>
    <w:p w14:paraId="3572D8AB" w14:textId="77777777" w:rsidR="00C16684" w:rsidRPr="00C16684" w:rsidRDefault="00C16684" w:rsidP="00C16684">
      <w:pPr>
        <w:spacing w:line="276" w:lineRule="auto"/>
        <w:ind w:firstLine="720"/>
        <w:rPr>
          <w:rFonts w:ascii="Arial" w:hAnsi="Arial" w:cs="Arial"/>
          <w:szCs w:val="28"/>
        </w:rPr>
      </w:pPr>
      <w:r w:rsidRPr="00C16684">
        <w:rPr>
          <w:rFonts w:ascii="Arial" w:hAnsi="Arial" w:cs="Arial"/>
          <w:szCs w:val="28"/>
        </w:rPr>
        <w:t xml:space="preserve">В ходе этих протестов возникает противоречивая ситуация – работники выражают свое несогласие и возмущение в тех формах, которые не предусмотрены законом. Это приводит к следующим последствиям: </w:t>
      </w:r>
    </w:p>
    <w:p w14:paraId="11EEED9E" w14:textId="6204ABE1" w:rsidR="00C16684" w:rsidRPr="00C16684" w:rsidRDefault="00C16684" w:rsidP="00C16684">
      <w:pPr>
        <w:spacing w:line="276" w:lineRule="auto"/>
        <w:ind w:firstLine="720"/>
        <w:rPr>
          <w:rFonts w:ascii="Arial" w:hAnsi="Arial" w:cs="Arial"/>
          <w:szCs w:val="28"/>
        </w:rPr>
      </w:pPr>
      <w:r w:rsidRPr="00C16684">
        <w:rPr>
          <w:rFonts w:ascii="Arial" w:hAnsi="Arial" w:cs="Arial"/>
          <w:b/>
          <w:bCs/>
          <w:szCs w:val="28"/>
        </w:rPr>
        <w:t>во-первых</w:t>
      </w:r>
      <w:r w:rsidRPr="00C16684">
        <w:rPr>
          <w:rFonts w:ascii="Arial" w:hAnsi="Arial" w:cs="Arial"/>
          <w:szCs w:val="28"/>
        </w:rPr>
        <w:t xml:space="preserve">, это дает возможность работодателям избегать институциональных процедур урегулирования разногласий, возникающих с работниками. В частности, это выражается в том, что они игнорируют профсоюзы как институционального </w:t>
      </w:r>
      <w:r>
        <w:rPr>
          <w:rFonts w:ascii="Arial" w:hAnsi="Arial" w:cs="Arial"/>
          <w:szCs w:val="28"/>
        </w:rPr>
        <w:t>ф</w:t>
      </w:r>
      <w:r w:rsidRPr="00C16684">
        <w:rPr>
          <w:rFonts w:ascii="Arial" w:hAnsi="Arial" w:cs="Arial"/>
          <w:szCs w:val="28"/>
        </w:rPr>
        <w:t xml:space="preserve">актора и предпочитают взаимодействовать с неорганизованными работниками, так как их легче запутать, запугать, обмануть. А профсоюзы рассматриваются не как партнер по переговорам, а как конкурент, пытающийся перехватить право принятия решений. </w:t>
      </w:r>
    </w:p>
    <w:p w14:paraId="161E838B" w14:textId="6842B3DF" w:rsidR="00C16684" w:rsidRDefault="00C16684" w:rsidP="00C16684">
      <w:pPr>
        <w:spacing w:line="276" w:lineRule="auto"/>
        <w:ind w:firstLine="720"/>
        <w:rPr>
          <w:rFonts w:ascii="Arial" w:hAnsi="Arial" w:cs="Arial"/>
          <w:szCs w:val="28"/>
        </w:rPr>
      </w:pPr>
      <w:r w:rsidRPr="00C16684">
        <w:rPr>
          <w:rFonts w:ascii="Arial" w:hAnsi="Arial" w:cs="Arial"/>
          <w:b/>
          <w:bCs/>
          <w:szCs w:val="28"/>
        </w:rPr>
        <w:lastRenderedPageBreak/>
        <w:t>Во-вторых</w:t>
      </w:r>
      <w:r w:rsidRPr="00C16684">
        <w:rPr>
          <w:rFonts w:ascii="Arial" w:hAnsi="Arial" w:cs="Arial"/>
          <w:szCs w:val="28"/>
        </w:rPr>
        <w:t>, в условиях неправового протеста представители власти оказываются вовлеченными в конфликт не как арбитры, а как непосредственные участники, становящиеся на сторону либо работника, либо работодателя.</w:t>
      </w:r>
    </w:p>
    <w:p w14:paraId="4AFED3A9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bCs/>
          <w:szCs w:val="28"/>
        </w:rPr>
      </w:pPr>
      <w:r w:rsidRPr="00BB5467">
        <w:rPr>
          <w:rFonts w:ascii="Arial" w:hAnsi="Arial" w:cs="Arial"/>
          <w:bCs/>
          <w:szCs w:val="28"/>
        </w:rPr>
        <w:t>В целях профилактики социальной напряженности в регионах, осуществляется ежедневный мониторинг трудовых рисков на предприятиях – членских организаций ФПРК. Данные мониторинга позволяют предупредить возникновение очагов социальной напряженности и оперативно решать проблемные вопросы трудовых коллективов, не доводя до конфликтных ситуаций.</w:t>
      </w:r>
    </w:p>
    <w:p w14:paraId="218057F6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b/>
          <w:bCs/>
          <w:color w:val="000000" w:themeColor="text1"/>
          <w:szCs w:val="28"/>
        </w:rPr>
        <w:t>Результаты Мониторинга</w:t>
      </w:r>
      <w:r w:rsidRPr="00C16684">
        <w:rPr>
          <w:rFonts w:ascii="Arial" w:hAnsi="Arial" w:cs="Arial"/>
          <w:color w:val="000000" w:themeColor="text1"/>
          <w:szCs w:val="28"/>
        </w:rPr>
        <w:t xml:space="preserve"> трудовых протестов, проводимых Федерации профсоюзов, показывают, за 2,5 года, с 2021 по первое полугодие 2023 года в стране</w:t>
      </w:r>
      <w:r w:rsidRPr="00C16684">
        <w:rPr>
          <w:rFonts w:ascii="Arial" w:eastAsia="Calibri" w:hAnsi="Arial" w:cs="Arial"/>
          <w:color w:val="000000" w:themeColor="text1"/>
          <w:szCs w:val="28"/>
        </w:rPr>
        <w:t xml:space="preserve"> произошло </w:t>
      </w:r>
      <w:r w:rsidRPr="00C16684">
        <w:rPr>
          <w:rFonts w:ascii="Arial" w:eastAsia="Calibri" w:hAnsi="Arial" w:cs="Arial"/>
          <w:b/>
          <w:bCs/>
          <w:color w:val="000000" w:themeColor="text1"/>
          <w:szCs w:val="28"/>
        </w:rPr>
        <w:t xml:space="preserve">271 </w:t>
      </w:r>
      <w:r w:rsidRPr="00C16684">
        <w:rPr>
          <w:rFonts w:ascii="Arial" w:eastAsia="Calibri" w:hAnsi="Arial" w:cs="Arial"/>
          <w:color w:val="000000" w:themeColor="text1"/>
          <w:szCs w:val="28"/>
        </w:rPr>
        <w:t xml:space="preserve"> трудовых конфликта (</w:t>
      </w:r>
      <w:r w:rsidRPr="00C16684">
        <w:rPr>
          <w:rFonts w:ascii="Arial" w:eastAsia="Calibri" w:hAnsi="Arial" w:cs="Arial"/>
          <w:i/>
          <w:iCs/>
          <w:color w:val="000000" w:themeColor="text1"/>
          <w:szCs w:val="28"/>
        </w:rPr>
        <w:t>2021г.- 108, 2022г.- 111, в 2023 г.- 52</w:t>
      </w:r>
      <w:r w:rsidRPr="00C16684">
        <w:rPr>
          <w:rFonts w:ascii="Arial" w:eastAsia="Calibri" w:hAnsi="Arial" w:cs="Arial"/>
          <w:color w:val="000000" w:themeColor="text1"/>
          <w:szCs w:val="28"/>
        </w:rPr>
        <w:t>).</w:t>
      </w:r>
    </w:p>
    <w:p w14:paraId="28BBF85C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 w:themeColor="text1"/>
          <w:szCs w:val="28"/>
        </w:rPr>
      </w:pPr>
      <w:r w:rsidRPr="00C16684">
        <w:rPr>
          <w:rFonts w:ascii="Arial" w:hAnsi="Arial" w:cs="Arial"/>
          <w:b/>
          <w:bCs/>
          <w:color w:val="000000" w:themeColor="text1"/>
          <w:szCs w:val="28"/>
        </w:rPr>
        <w:t>Основные тенденции таковы.</w:t>
      </w:r>
    </w:p>
    <w:p w14:paraId="50D870CB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000000" w:themeColor="text1"/>
        </w:rPr>
      </w:pPr>
      <w:r w:rsidRPr="00C16684">
        <w:rPr>
          <w:rFonts w:ascii="Arial" w:hAnsi="Arial" w:cs="Arial"/>
          <w:color w:val="000000" w:themeColor="text1"/>
        </w:rPr>
        <w:t>Анализ показывает, что</w:t>
      </w:r>
      <w:r w:rsidRPr="00C16684">
        <w:rPr>
          <w:rFonts w:ascii="Arial" w:hAnsi="Arial" w:cs="Arial"/>
          <w:b/>
          <w:bCs/>
          <w:color w:val="000000" w:themeColor="text1"/>
        </w:rPr>
        <w:t xml:space="preserve"> причины </w:t>
      </w:r>
      <w:r w:rsidRPr="00C16684">
        <w:rPr>
          <w:rFonts w:ascii="Arial" w:hAnsi="Arial" w:cs="Arial"/>
          <w:color w:val="000000" w:themeColor="text1"/>
        </w:rPr>
        <w:t>возникновения конфликтов по всем регионам одни и те же</w:t>
      </w:r>
      <w:r w:rsidRPr="00C16684">
        <w:rPr>
          <w:rFonts w:ascii="Arial" w:hAnsi="Arial" w:cs="Arial"/>
          <w:b/>
          <w:bCs/>
          <w:color w:val="000000" w:themeColor="text1"/>
        </w:rPr>
        <w:t xml:space="preserve">, </w:t>
      </w:r>
      <w:r w:rsidRPr="00C16684">
        <w:rPr>
          <w:rFonts w:ascii="Arial" w:hAnsi="Arial" w:cs="Arial"/>
          <w:color w:val="000000" w:themeColor="text1"/>
        </w:rPr>
        <w:t xml:space="preserve">отражающие </w:t>
      </w:r>
      <w:r w:rsidRPr="00C16684">
        <w:rPr>
          <w:rFonts w:ascii="Arial" w:hAnsi="Arial" w:cs="Arial"/>
          <w:b/>
          <w:bCs/>
          <w:color w:val="000000" w:themeColor="text1"/>
        </w:rPr>
        <w:t xml:space="preserve">наличие системных проблем </w:t>
      </w:r>
      <w:r w:rsidRPr="00C16684">
        <w:rPr>
          <w:rFonts w:ascii="Arial" w:hAnsi="Arial" w:cs="Arial"/>
          <w:color w:val="000000" w:themeColor="text1"/>
        </w:rPr>
        <w:t>в трудовых отношениях</w:t>
      </w:r>
      <w:r w:rsidRPr="00C16684">
        <w:rPr>
          <w:rFonts w:ascii="Arial" w:hAnsi="Arial" w:cs="Arial"/>
          <w:b/>
          <w:bCs/>
          <w:color w:val="000000" w:themeColor="text1"/>
        </w:rPr>
        <w:t>. Основные из них:</w:t>
      </w:r>
    </w:p>
    <w:p w14:paraId="32491B41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  <w:lang w:val="kk-KZ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- вопросы оплаты труда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(низкая заработная плата, разница в оплате труда иностранных и отечественных работников, диспропорция в системе оплаты труда в рамках одной отрасли, отсутствие индексации заработной платы)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– 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>82%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(поднимались в 14 регионах из 17)</w:t>
      </w:r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;</w:t>
      </w:r>
    </w:p>
    <w:p w14:paraId="3CA920DD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- несоблюдение требований по безопасности и охране труда – 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>35%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(поднимались в 6 регионах из 17);</w:t>
      </w:r>
    </w:p>
    <w:p w14:paraId="43485B15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- невыполнение работодателями условий коллективных договоров - 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>29%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(поднимались в 5 регионах из 17).</w:t>
      </w:r>
    </w:p>
    <w:p w14:paraId="223CD038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При этом, согласно анализу, 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наиболее </w:t>
      </w:r>
      <w:proofErr w:type="spellStart"/>
      <w:r w:rsidRPr="00C16684">
        <w:rPr>
          <w:rFonts w:ascii="Arial" w:eastAsia="Calibri" w:hAnsi="Arial" w:cs="Arial"/>
          <w:b/>
          <w:color w:val="000000" w:themeColor="text1"/>
          <w:szCs w:val="28"/>
        </w:rPr>
        <w:t>конфликтогенными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регионами являются:</w:t>
      </w:r>
    </w:p>
    <w:p w14:paraId="1AD0FB3E" w14:textId="77777777" w:rsidR="00C16684" w:rsidRDefault="00C16684" w:rsidP="00C16684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i/>
          <w:i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>- Мангистауская область (64 случаев)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- 13; 2022 год - 30, за 6 месяцев 2023г. - 21; (нефтегазовая отрасль);</w:t>
      </w:r>
    </w:p>
    <w:p w14:paraId="65C748EE" w14:textId="77777777" w:rsidR="00A45043" w:rsidRDefault="00C16684" w:rsidP="00A4504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- Атырауская область (59 случаев):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-27; 2022год - 24; за 6 месяцев 2023г. -8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43CC3E96" w14:textId="77777777" w:rsidR="00A45043" w:rsidRDefault="00C16684" w:rsidP="00A4504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- Кызылординская область (48 случаев):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- 26, 2022 год - 18; за 6 месяцев 2023г.-4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0E8710B6" w14:textId="77777777" w:rsidR="00A45043" w:rsidRDefault="00C16684" w:rsidP="00A4504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- г. Шымкент (48 случаев):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-21; 2022год - 19; за                             6 месяцев 2023г. -8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50F008AF" w14:textId="77777777" w:rsidR="00A45043" w:rsidRDefault="00C16684" w:rsidP="00A4504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- Актюбинская область (17 случаев):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2021год - 8; 2022 год - 7; за 6 месяцев 2023г.-2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1E9FE06D" w14:textId="77C80EE3" w:rsidR="00C16684" w:rsidRPr="00C16684" w:rsidRDefault="00C16684" w:rsidP="00A45043">
      <w:pPr>
        <w:pBdr>
          <w:bottom w:val="single" w:sz="4" w:space="26" w:color="FFFFFF"/>
        </w:pBdr>
        <w:autoSpaceDE w:val="0"/>
        <w:autoSpaceDN w:val="0"/>
        <w:adjustRightInd w:val="0"/>
        <w:ind w:firstLine="720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>- г. Астана (9 случаев)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: 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>2021 год - 3; 2022 год - 4; за 5 месяцев 2023г.-2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7671712A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Cs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lastRenderedPageBreak/>
        <w:t>- Жамбылская область (6 случаев):</w:t>
      </w:r>
      <w:r w:rsidRPr="00C16684">
        <w:rPr>
          <w:rFonts w:ascii="Arial" w:eastAsia="Calibri" w:hAnsi="Arial" w:cs="Arial"/>
          <w:bCs/>
          <w:i/>
          <w:iCs/>
          <w:color w:val="000000" w:themeColor="text1"/>
          <w:szCs w:val="28"/>
        </w:rPr>
        <w:t xml:space="preserve"> 2021год - 1; 2022 год - 4; за 6 месяцев 2023г.-1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;</w:t>
      </w:r>
    </w:p>
    <w:p w14:paraId="790F419B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 Однако, за</w:t>
      </w:r>
      <w:r w:rsidRPr="00C16684">
        <w:rPr>
          <w:rFonts w:ascii="Arial" w:hAnsi="Arial" w:cs="Arial"/>
          <w:color w:val="000000" w:themeColor="text1"/>
          <w:szCs w:val="28"/>
        </w:rPr>
        <w:t xml:space="preserve"> весь период наблюдения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территориальная распространенность</w:t>
      </w:r>
      <w:r w:rsidRPr="00C16684">
        <w:rPr>
          <w:rFonts w:ascii="Arial" w:hAnsi="Arial" w:cs="Arial"/>
          <w:color w:val="000000" w:themeColor="text1"/>
          <w:szCs w:val="28"/>
        </w:rPr>
        <w:t xml:space="preserve"> протестов увеличивалась. Особенно в первом полугодии 2023 года протесты возникали в новых регионах.</w:t>
      </w:r>
    </w:p>
    <w:p w14:paraId="5954C022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Изменилась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и отраслевая распространенность</w:t>
      </w:r>
      <w:r w:rsidRPr="00C16684">
        <w:rPr>
          <w:rFonts w:ascii="Arial" w:hAnsi="Arial" w:cs="Arial"/>
          <w:color w:val="000000" w:themeColor="text1"/>
          <w:szCs w:val="28"/>
        </w:rPr>
        <w:t xml:space="preserve"> протестов. </w:t>
      </w:r>
    </w:p>
    <w:p w14:paraId="235BB6B0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В первые годы наблюдений основная доля протестов приходилась на долю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 xml:space="preserve">нефтегазовой </w:t>
      </w:r>
      <w:r w:rsidRPr="00C16684">
        <w:rPr>
          <w:rFonts w:ascii="Arial" w:hAnsi="Arial" w:cs="Arial"/>
          <w:color w:val="000000" w:themeColor="text1"/>
          <w:szCs w:val="28"/>
        </w:rPr>
        <w:t xml:space="preserve">(47%), строительной (11,3 %), энергетической (5,8%), здравоохранение (4,4%), </w:t>
      </w:r>
      <w:proofErr w:type="gramStart"/>
      <w:r w:rsidRPr="00C16684">
        <w:rPr>
          <w:rFonts w:ascii="Arial" w:hAnsi="Arial" w:cs="Arial"/>
          <w:color w:val="000000" w:themeColor="text1"/>
          <w:szCs w:val="28"/>
        </w:rPr>
        <w:t>железнодорожной  (</w:t>
      </w:r>
      <w:proofErr w:type="gramEnd"/>
      <w:r w:rsidRPr="00C16684">
        <w:rPr>
          <w:rFonts w:ascii="Arial" w:hAnsi="Arial" w:cs="Arial"/>
          <w:color w:val="000000" w:themeColor="text1"/>
          <w:szCs w:val="28"/>
        </w:rPr>
        <w:t xml:space="preserve">4,4%) отраслей. </w:t>
      </w:r>
    </w:p>
    <w:p w14:paraId="107C4BB7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В последний год даже появились забастовки работников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сельского хозяйства</w:t>
      </w:r>
      <w:r w:rsidRPr="00C16684">
        <w:rPr>
          <w:rFonts w:ascii="Arial" w:hAnsi="Arial" w:cs="Arial"/>
          <w:color w:val="000000" w:themeColor="text1"/>
          <w:szCs w:val="28"/>
        </w:rPr>
        <w:t xml:space="preserve"> (0,7%), почты (0,7%%), культуры и спорта (1,8%) хотя раньше те почти никогда не протестовали. </w:t>
      </w:r>
    </w:p>
    <w:p w14:paraId="0B7173CA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b/>
          <w:bCs/>
          <w:color w:val="000000" w:themeColor="text1"/>
          <w:szCs w:val="28"/>
        </w:rPr>
        <w:t>Набор форм протеста остается стабильным</w:t>
      </w:r>
      <w:r w:rsidRPr="00C16684">
        <w:rPr>
          <w:rFonts w:ascii="Arial" w:hAnsi="Arial" w:cs="Arial"/>
          <w:color w:val="000000" w:themeColor="text1"/>
          <w:szCs w:val="28"/>
        </w:rPr>
        <w:t xml:space="preserve">. </w:t>
      </w:r>
    </w:p>
    <w:p w14:paraId="1A73CABA" w14:textId="274CAAEC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Наиболее частой является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минимальная форма протеста</w:t>
      </w:r>
      <w:r w:rsidRPr="00C16684">
        <w:rPr>
          <w:rFonts w:ascii="Arial" w:hAnsi="Arial" w:cs="Arial"/>
          <w:color w:val="000000" w:themeColor="text1"/>
          <w:szCs w:val="28"/>
        </w:rPr>
        <w:t xml:space="preserve">, то есть демонстративное выдвижение требований. В среднем используется такая форма в </w:t>
      </w:r>
      <w:r w:rsidR="00177FAA">
        <w:rPr>
          <w:rFonts w:ascii="Arial" w:hAnsi="Arial" w:cs="Arial"/>
          <w:color w:val="000000" w:themeColor="text1"/>
          <w:szCs w:val="28"/>
        </w:rPr>
        <w:t>89</w:t>
      </w:r>
      <w:r w:rsidRPr="00C16684">
        <w:rPr>
          <w:rFonts w:ascii="Arial" w:hAnsi="Arial" w:cs="Arial"/>
          <w:color w:val="000000" w:themeColor="text1"/>
          <w:szCs w:val="28"/>
        </w:rPr>
        <w:t xml:space="preserve"> случаях (или </w:t>
      </w:r>
      <w:r w:rsidR="00177FAA">
        <w:rPr>
          <w:rFonts w:ascii="Arial" w:hAnsi="Arial" w:cs="Arial"/>
          <w:color w:val="000000" w:themeColor="text1"/>
          <w:szCs w:val="28"/>
        </w:rPr>
        <w:t xml:space="preserve">32,8 </w:t>
      </w:r>
      <w:r w:rsidRPr="00C16684">
        <w:rPr>
          <w:rFonts w:ascii="Arial" w:hAnsi="Arial" w:cs="Arial"/>
          <w:color w:val="000000" w:themeColor="text1"/>
          <w:szCs w:val="28"/>
        </w:rPr>
        <w:t xml:space="preserve">%) </w:t>
      </w:r>
      <w:r w:rsidRPr="00C16684">
        <w:rPr>
          <w:rFonts w:ascii="Arial" w:hAnsi="Arial" w:cs="Arial"/>
          <w:color w:val="000000" w:themeColor="text1"/>
        </w:rPr>
        <w:t xml:space="preserve">трудовых споров, которые </w:t>
      </w:r>
      <w:r w:rsidRPr="00C16684">
        <w:rPr>
          <w:rFonts w:ascii="Arial" w:hAnsi="Arial" w:cs="Arial"/>
          <w:b/>
          <w:bCs/>
          <w:color w:val="000000" w:themeColor="text1"/>
        </w:rPr>
        <w:t>разрешены путем переговоров, не доводя до забастовок</w:t>
      </w:r>
      <w:r w:rsidRPr="00C16684">
        <w:rPr>
          <w:rFonts w:ascii="Arial" w:hAnsi="Arial" w:cs="Arial"/>
          <w:color w:val="000000" w:themeColor="text1"/>
        </w:rPr>
        <w:t xml:space="preserve">. </w:t>
      </w:r>
    </w:p>
    <w:p w14:paraId="6734F9D7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color w:val="000000" w:themeColor="text1"/>
          <w:szCs w:val="28"/>
        </w:rPr>
      </w:pPr>
      <w:r w:rsidRPr="00C16684">
        <w:rPr>
          <w:rFonts w:ascii="Arial" w:hAnsi="Arial" w:cs="Arial"/>
          <w:b/>
          <w:bCs/>
          <w:color w:val="000000" w:themeColor="text1"/>
          <w:szCs w:val="28"/>
        </w:rPr>
        <w:t>Вторая</w:t>
      </w:r>
      <w:r w:rsidRPr="00C16684">
        <w:rPr>
          <w:rFonts w:ascii="Arial" w:hAnsi="Arial" w:cs="Arial"/>
          <w:color w:val="000000" w:themeColor="text1"/>
          <w:szCs w:val="28"/>
        </w:rPr>
        <w:t xml:space="preserve"> форма –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это полная или частичная остановка работ, то есть забастовка.</w:t>
      </w:r>
    </w:p>
    <w:p w14:paraId="766196C0" w14:textId="22986D4B" w:rsidR="00C16684" w:rsidRPr="0065086C" w:rsidRDefault="00C16684" w:rsidP="00177FAA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65086C">
        <w:rPr>
          <w:rFonts w:ascii="Arial" w:hAnsi="Arial" w:cs="Arial"/>
          <w:color w:val="000000" w:themeColor="text1"/>
        </w:rPr>
        <w:t>Из 271 случаев в</w:t>
      </w:r>
      <w:r w:rsidR="00177FAA" w:rsidRPr="0065086C">
        <w:rPr>
          <w:rFonts w:ascii="Arial" w:hAnsi="Arial" w:cs="Arial"/>
          <w:color w:val="000000" w:themeColor="text1"/>
        </w:rPr>
        <w:t xml:space="preserve"> 182 </w:t>
      </w:r>
      <w:r w:rsidRPr="0065086C">
        <w:rPr>
          <w:rFonts w:ascii="Arial" w:hAnsi="Arial" w:cs="Arial"/>
          <w:color w:val="000000" w:themeColor="text1"/>
        </w:rPr>
        <w:t xml:space="preserve">случаях или в </w:t>
      </w:r>
      <w:r w:rsidR="00177FAA" w:rsidRPr="0065086C">
        <w:rPr>
          <w:rFonts w:ascii="Arial" w:hAnsi="Arial" w:cs="Arial"/>
          <w:color w:val="000000" w:themeColor="text1"/>
        </w:rPr>
        <w:t>67,1</w:t>
      </w:r>
      <w:r w:rsidRPr="0065086C">
        <w:rPr>
          <w:rFonts w:ascii="Arial" w:hAnsi="Arial" w:cs="Arial"/>
          <w:color w:val="000000" w:themeColor="text1"/>
        </w:rPr>
        <w:t xml:space="preserve">%, </w:t>
      </w:r>
      <w:r w:rsidRPr="0065086C">
        <w:rPr>
          <w:rFonts w:ascii="Arial" w:hAnsi="Arial" w:cs="Arial"/>
          <w:b/>
          <w:bCs/>
          <w:color w:val="000000" w:themeColor="text1"/>
        </w:rPr>
        <w:t>трудовые споры переросли</w:t>
      </w:r>
      <w:r w:rsidRPr="0065086C">
        <w:rPr>
          <w:rFonts w:ascii="Arial" w:hAnsi="Arial" w:cs="Arial"/>
          <w:color w:val="000000" w:themeColor="text1"/>
        </w:rPr>
        <w:t xml:space="preserve"> в забастовки, недовольства с прекращением работ, уличные митинги. </w:t>
      </w:r>
    </w:p>
    <w:p w14:paraId="18E1484D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>Нельзя не отметить, что на протяжении всего периода наблюдений количество незаконных протестов в среднем составило 271 случаев (100%).</w:t>
      </w:r>
    </w:p>
    <w:p w14:paraId="159F71E4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Стабильность структуры объясняется просто – предложенная законом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процедура разрешения трудовых конфликтов настолько сложна и неэффективна</w:t>
      </w:r>
      <w:r w:rsidRPr="00C16684">
        <w:rPr>
          <w:rFonts w:ascii="Arial" w:hAnsi="Arial" w:cs="Arial"/>
          <w:color w:val="000000" w:themeColor="text1"/>
          <w:szCs w:val="28"/>
        </w:rPr>
        <w:t xml:space="preserve">, что ею пользуются крайне редко. При этом в рамках протеста может использоваться не одна, а сразу несколько протестных форм, многие акции начинаются именно с того, что в ходе собрания или митинга работники выдвигают требования и угрожают перейти к более радикальным действиям и в дальнейшем выполняют угрозу – организуют забастовки, останавливают работу и т.п. </w:t>
      </w:r>
    </w:p>
    <w:p w14:paraId="20E0E8FC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Этот арсенал остается неизменным на протяжении последних лет, его используют и работники промышленных предприятий, и в бюджетной сфере, в крупных мегаполисах и маленьких моногородах. </w:t>
      </w:r>
    </w:p>
    <w:p w14:paraId="6F56C504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В идеале закон должен предложить универсальную процедуру, с помощью которой работники и работодатели смогли бы без постороннего вмешательства разрешить противоречия и найти </w:t>
      </w:r>
      <w:r w:rsidRPr="00C16684">
        <w:rPr>
          <w:rFonts w:ascii="Arial" w:hAnsi="Arial" w:cs="Arial"/>
          <w:color w:val="000000" w:themeColor="text1"/>
          <w:szCs w:val="28"/>
        </w:rPr>
        <w:lastRenderedPageBreak/>
        <w:t xml:space="preserve">решение.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Но такой процедуры нет, поэтому работники используют не то, что законно, а то, что способно повлиять на работодателя, отказывающегося от диалога.</w:t>
      </w:r>
      <w:r w:rsidRPr="00C16684">
        <w:rPr>
          <w:rFonts w:ascii="Arial" w:hAnsi="Arial" w:cs="Arial"/>
          <w:color w:val="000000" w:themeColor="text1"/>
          <w:szCs w:val="28"/>
        </w:rPr>
        <w:t xml:space="preserve"> </w:t>
      </w:r>
    </w:p>
    <w:p w14:paraId="6ED11081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Наконец, последняя тенденция - в целом наблюдается тенденция смещения протестов из отраслей, где традиционно сильны профсоюзы, в отрасли,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где их нет</w:t>
      </w:r>
      <w:r w:rsidRPr="00C16684">
        <w:rPr>
          <w:rFonts w:ascii="Arial" w:hAnsi="Arial" w:cs="Arial"/>
          <w:color w:val="000000" w:themeColor="text1"/>
          <w:szCs w:val="28"/>
        </w:rPr>
        <w:t>.</w:t>
      </w:r>
    </w:p>
    <w:p w14:paraId="65730DFC" w14:textId="6E3EF41E" w:rsidR="00C16684" w:rsidRPr="00345756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345756">
        <w:rPr>
          <w:rFonts w:ascii="Arial" w:hAnsi="Arial" w:cs="Arial"/>
          <w:color w:val="000000" w:themeColor="text1"/>
        </w:rPr>
        <w:t xml:space="preserve">Следует отметить, что из 271 трудовых конфликтов </w:t>
      </w:r>
      <w:r w:rsidR="005C3693" w:rsidRPr="00345756">
        <w:rPr>
          <w:rFonts w:ascii="Arial" w:hAnsi="Arial" w:cs="Arial"/>
          <w:color w:val="000000" w:themeColor="text1"/>
        </w:rPr>
        <w:t>–</w:t>
      </w:r>
      <w:r w:rsidRPr="00345756">
        <w:rPr>
          <w:rFonts w:ascii="Arial" w:hAnsi="Arial" w:cs="Arial"/>
          <w:color w:val="000000" w:themeColor="text1"/>
        </w:rPr>
        <w:t xml:space="preserve"> 1</w:t>
      </w:r>
      <w:r w:rsidR="005C3693" w:rsidRPr="00345756">
        <w:rPr>
          <w:rFonts w:ascii="Arial" w:hAnsi="Arial" w:cs="Arial"/>
          <w:color w:val="000000" w:themeColor="text1"/>
        </w:rPr>
        <w:t xml:space="preserve">22 </w:t>
      </w:r>
      <w:r w:rsidRPr="00345756">
        <w:rPr>
          <w:rFonts w:ascii="Arial" w:hAnsi="Arial" w:cs="Arial"/>
          <w:color w:val="000000" w:themeColor="text1"/>
        </w:rPr>
        <w:t xml:space="preserve">(или </w:t>
      </w:r>
      <w:r w:rsidR="005C3693" w:rsidRPr="00345756">
        <w:rPr>
          <w:rFonts w:ascii="Arial" w:hAnsi="Arial" w:cs="Arial"/>
          <w:color w:val="000000" w:themeColor="text1"/>
        </w:rPr>
        <w:t>45</w:t>
      </w:r>
      <w:r w:rsidRPr="00345756">
        <w:rPr>
          <w:rFonts w:ascii="Arial" w:hAnsi="Arial" w:cs="Arial"/>
          <w:color w:val="000000" w:themeColor="text1"/>
        </w:rPr>
        <w:t xml:space="preserve">%) споров имели место в трудовых коллективах, </w:t>
      </w:r>
      <w:r w:rsidRPr="00345756">
        <w:rPr>
          <w:rFonts w:ascii="Arial" w:hAnsi="Arial" w:cs="Arial"/>
          <w:b/>
          <w:bCs/>
          <w:color w:val="000000" w:themeColor="text1"/>
        </w:rPr>
        <w:t>где нет профсоюзов</w:t>
      </w:r>
      <w:r w:rsidRPr="00345756">
        <w:rPr>
          <w:rFonts w:ascii="Arial" w:hAnsi="Arial" w:cs="Arial"/>
          <w:color w:val="000000" w:themeColor="text1"/>
        </w:rPr>
        <w:t xml:space="preserve">. Однако представители ФПРК, членских организаций и ТОП </w:t>
      </w:r>
      <w:r w:rsidRPr="00345756">
        <w:rPr>
          <w:rFonts w:ascii="Arial" w:hAnsi="Arial" w:cs="Arial"/>
          <w:b/>
          <w:bCs/>
          <w:color w:val="000000" w:themeColor="text1"/>
        </w:rPr>
        <w:t>принимали участие</w:t>
      </w:r>
      <w:r w:rsidRPr="00345756">
        <w:rPr>
          <w:rFonts w:ascii="Arial" w:hAnsi="Arial" w:cs="Arial"/>
          <w:color w:val="000000" w:themeColor="text1"/>
        </w:rPr>
        <w:t xml:space="preserve"> в </w:t>
      </w:r>
      <w:proofErr w:type="gramStart"/>
      <w:r w:rsidRPr="00345756">
        <w:rPr>
          <w:rFonts w:ascii="Arial" w:hAnsi="Arial" w:cs="Arial"/>
          <w:color w:val="000000" w:themeColor="text1"/>
        </w:rPr>
        <w:t>разрешении  261</w:t>
      </w:r>
      <w:proofErr w:type="gramEnd"/>
      <w:r w:rsidRPr="00345756">
        <w:rPr>
          <w:rFonts w:ascii="Arial" w:hAnsi="Arial" w:cs="Arial"/>
          <w:color w:val="000000" w:themeColor="text1"/>
        </w:rPr>
        <w:t xml:space="preserve"> трудовых споров ( 95,9%).</w:t>
      </w:r>
    </w:p>
    <w:p w14:paraId="09EC76C2" w14:textId="6EF1552A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345756">
        <w:rPr>
          <w:rFonts w:ascii="Arial" w:hAnsi="Arial" w:cs="Arial"/>
          <w:color w:val="000000" w:themeColor="text1"/>
          <w:szCs w:val="28"/>
        </w:rPr>
        <w:t xml:space="preserve">Наиболее активными </w:t>
      </w:r>
      <w:r w:rsidR="007B155D" w:rsidRPr="00345756">
        <w:rPr>
          <w:rFonts w:ascii="Arial" w:hAnsi="Arial" w:cs="Arial"/>
          <w:color w:val="000000" w:themeColor="text1"/>
          <w:szCs w:val="28"/>
        </w:rPr>
        <w:t>ф</w:t>
      </w:r>
      <w:r w:rsidRPr="00345756">
        <w:rPr>
          <w:rFonts w:ascii="Arial" w:hAnsi="Arial" w:cs="Arial"/>
          <w:color w:val="000000" w:themeColor="text1"/>
          <w:szCs w:val="28"/>
        </w:rPr>
        <w:t xml:space="preserve">акторами, безусловно, являются </w:t>
      </w:r>
      <w:r w:rsidRPr="00345756">
        <w:rPr>
          <w:rFonts w:ascii="Arial" w:hAnsi="Arial" w:cs="Arial"/>
          <w:b/>
          <w:bCs/>
          <w:color w:val="000000" w:themeColor="text1"/>
          <w:szCs w:val="28"/>
        </w:rPr>
        <w:t>работники</w:t>
      </w:r>
      <w:r w:rsidRPr="00345756">
        <w:rPr>
          <w:rFonts w:ascii="Arial" w:hAnsi="Arial" w:cs="Arial"/>
          <w:color w:val="000000" w:themeColor="text1"/>
          <w:szCs w:val="28"/>
        </w:rPr>
        <w:t xml:space="preserve">, ведь </w:t>
      </w:r>
      <w:r w:rsidRPr="00345756">
        <w:rPr>
          <w:rFonts w:ascii="Arial" w:hAnsi="Arial" w:cs="Arial"/>
          <w:b/>
          <w:bCs/>
          <w:color w:val="000000" w:themeColor="text1"/>
          <w:szCs w:val="28"/>
        </w:rPr>
        <w:t>именно они инициируют</w:t>
      </w:r>
      <w:r w:rsidRPr="00345756">
        <w:rPr>
          <w:rFonts w:ascii="Arial" w:hAnsi="Arial" w:cs="Arial"/>
          <w:color w:val="000000" w:themeColor="text1"/>
          <w:szCs w:val="28"/>
        </w:rPr>
        <w:t xml:space="preserve"> трудовые протесты. Заметим, </w:t>
      </w:r>
      <w:r w:rsidRPr="00345756">
        <w:rPr>
          <w:rFonts w:ascii="Arial" w:hAnsi="Arial" w:cs="Arial"/>
          <w:b/>
          <w:bCs/>
          <w:color w:val="000000" w:themeColor="text1"/>
          <w:szCs w:val="28"/>
        </w:rPr>
        <w:t>не конфликты</w:t>
      </w:r>
      <w:r w:rsidRPr="00345756">
        <w:rPr>
          <w:rFonts w:ascii="Arial" w:hAnsi="Arial" w:cs="Arial"/>
          <w:color w:val="000000" w:themeColor="text1"/>
          <w:szCs w:val="28"/>
        </w:rPr>
        <w:t>, а именно протесты.</w:t>
      </w:r>
      <w:r w:rsidRPr="00C16684">
        <w:rPr>
          <w:rFonts w:ascii="Arial" w:hAnsi="Arial" w:cs="Arial"/>
          <w:color w:val="000000" w:themeColor="text1"/>
          <w:szCs w:val="28"/>
        </w:rPr>
        <w:t xml:space="preserve"> </w:t>
      </w:r>
    </w:p>
    <w:p w14:paraId="4F94ADC4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Полученные данные свидетельствуют, что высокая активность со стороны работников не делает их значимыми участниками в пространстве трудового протеста.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Профсоюзы почти вытеснены из этого пространства</w:t>
      </w:r>
      <w:r w:rsidRPr="00C16684">
        <w:rPr>
          <w:rFonts w:ascii="Arial" w:hAnsi="Arial" w:cs="Arial"/>
          <w:color w:val="000000" w:themeColor="text1"/>
          <w:szCs w:val="28"/>
        </w:rPr>
        <w:t xml:space="preserve"> – работодатели и власти предпочитают взаимодействовать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не с ними</w:t>
      </w:r>
      <w:r w:rsidRPr="00C16684">
        <w:rPr>
          <w:rFonts w:ascii="Arial" w:hAnsi="Arial" w:cs="Arial"/>
          <w:color w:val="000000" w:themeColor="text1"/>
          <w:szCs w:val="28"/>
        </w:rPr>
        <w:t xml:space="preserve">, а с неорганизованными работниками. Скорее всего это связано с тем, что профсоюзы – это более подготовленный и требовательный партнер, которым трудно манипулировать. </w:t>
      </w:r>
    </w:p>
    <w:p w14:paraId="15DB2860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Здесь крайне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важна роль работодателей.</w:t>
      </w:r>
      <w:r w:rsidRPr="00C16684">
        <w:rPr>
          <w:rFonts w:ascii="Arial" w:hAnsi="Arial" w:cs="Arial"/>
          <w:color w:val="000000" w:themeColor="text1"/>
          <w:szCs w:val="28"/>
        </w:rPr>
        <w:t xml:space="preserve"> Без них невозможно урегулировать ситуацию, которая привела к возникновению протеста. При этом работодатели, имеют возможность выбирать, с кем им удобнее взаимодействовать. Разумеется, они делают выбор в пользу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неорганизованных работников</w:t>
      </w:r>
      <w:r w:rsidRPr="00C16684">
        <w:rPr>
          <w:rFonts w:ascii="Arial" w:hAnsi="Arial" w:cs="Arial"/>
          <w:color w:val="000000" w:themeColor="text1"/>
          <w:szCs w:val="28"/>
        </w:rPr>
        <w:t xml:space="preserve">,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даже при наличии профсоюза</w:t>
      </w:r>
      <w:r w:rsidRPr="00C16684">
        <w:rPr>
          <w:rFonts w:ascii="Arial" w:hAnsi="Arial" w:cs="Arial"/>
          <w:color w:val="000000" w:themeColor="text1"/>
          <w:szCs w:val="28"/>
        </w:rPr>
        <w:t>, ведь с ним гораздо труднее общаться, там есть подготовленные специалисты, которых трудно обмануть, они склонны не верить на слово, но требуют заключения договоров и соглашений. Поэтому работодатели отдают предпочтение неорганизованным работникам, так как ими легче манипулировать, с ними можно заключать неформальные договоренности, на них легче оказывать давление, чем на профсоюзы, способные использовать не только закон, но и поддержку других профсоюзов, в том числе и международную.</w:t>
      </w:r>
    </w:p>
    <w:p w14:paraId="13A89B22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Работники, предъявляя претензии, как правило, опираются на трудовое законодательство или на понятия о справедливости. Но работодатели воспринимают это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как покушение на их господствующую позицию</w:t>
      </w:r>
      <w:r w:rsidRPr="00C16684">
        <w:rPr>
          <w:rFonts w:ascii="Arial" w:hAnsi="Arial" w:cs="Arial"/>
          <w:color w:val="000000" w:themeColor="text1"/>
          <w:szCs w:val="28"/>
        </w:rPr>
        <w:t xml:space="preserve"> и, осуществляют рефрейминг ситуации, превращая ее из правовой в схватку за власть (за право принимать </w:t>
      </w:r>
      <w:r w:rsidRPr="00C16684">
        <w:rPr>
          <w:rFonts w:ascii="Arial" w:hAnsi="Arial" w:cs="Arial"/>
          <w:color w:val="000000" w:themeColor="text1"/>
          <w:szCs w:val="28"/>
        </w:rPr>
        <w:lastRenderedPageBreak/>
        <w:t xml:space="preserve">решения, распределять ресурсы и т.п.). Именно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этим объясняется отказ от диалога</w:t>
      </w:r>
      <w:r w:rsidRPr="00C16684">
        <w:rPr>
          <w:rFonts w:ascii="Arial" w:hAnsi="Arial" w:cs="Arial"/>
          <w:color w:val="000000" w:themeColor="text1"/>
          <w:szCs w:val="28"/>
        </w:rPr>
        <w:t xml:space="preserve">, различные манипулятивные технологии воздействия на работников, давление на лидеров протеста и т.п. </w:t>
      </w:r>
    </w:p>
    <w:p w14:paraId="465419EE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Трудовое законодательство в условиях протеста не играет существенной роли, так как его удается использовать только на стадии предъявления претензий, а дальше ситуация развивается на основе того, насколько солидарны действия работников, в какой мере работодатель расположен к переговорам, а власти – к давлению на участников. </w:t>
      </w:r>
    </w:p>
    <w:p w14:paraId="50098F2E" w14:textId="77777777" w:rsid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Иными словами, происходит то, что может быть названо </w:t>
      </w:r>
      <w:proofErr w:type="spellStart"/>
      <w:r w:rsidRPr="00C16684">
        <w:rPr>
          <w:rFonts w:ascii="Arial" w:hAnsi="Arial" w:cs="Arial"/>
          <w:b/>
          <w:bCs/>
          <w:color w:val="000000" w:themeColor="text1"/>
          <w:szCs w:val="28"/>
        </w:rPr>
        <w:t>деинституциализацией</w:t>
      </w:r>
      <w:proofErr w:type="spellEnd"/>
      <w:r w:rsidRPr="00C16684">
        <w:rPr>
          <w:rFonts w:ascii="Arial" w:hAnsi="Arial" w:cs="Arial"/>
          <w:b/>
          <w:bCs/>
          <w:color w:val="000000" w:themeColor="text1"/>
          <w:szCs w:val="28"/>
        </w:rPr>
        <w:t xml:space="preserve"> трудовых конфликтов. </w:t>
      </w:r>
      <w:r w:rsidRPr="00C16684">
        <w:rPr>
          <w:rFonts w:ascii="Arial" w:hAnsi="Arial" w:cs="Arial"/>
          <w:color w:val="000000" w:themeColor="text1"/>
          <w:szCs w:val="28"/>
        </w:rPr>
        <w:t xml:space="preserve">Протестное движение работников в такой ситуации превращается в серию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схваток за власть в рамках отдельных предприятий</w:t>
      </w:r>
      <w:r w:rsidRPr="00C16684">
        <w:rPr>
          <w:rFonts w:ascii="Arial" w:hAnsi="Arial" w:cs="Arial"/>
          <w:color w:val="000000" w:themeColor="text1"/>
          <w:szCs w:val="28"/>
        </w:rPr>
        <w:t xml:space="preserve">. </w:t>
      </w:r>
    </w:p>
    <w:p w14:paraId="228B2AA4" w14:textId="557DA401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</w:rPr>
        <w:t xml:space="preserve">В этой ситуации важной является проводимая на местах наша </w:t>
      </w:r>
      <w:r w:rsidRPr="00C16684">
        <w:rPr>
          <w:rFonts w:ascii="Arial" w:eastAsia="Calibri" w:hAnsi="Arial" w:cs="Arial"/>
          <w:bCs/>
          <w:color w:val="000000" w:themeColor="text1"/>
          <w:szCs w:val="28"/>
        </w:rPr>
        <w:t>большая работа</w:t>
      </w:r>
      <w:r w:rsidRPr="00C16684">
        <w:rPr>
          <w:rFonts w:ascii="Arial" w:eastAsia="Calibri" w:hAnsi="Arial" w:cs="Arial"/>
          <w:b/>
          <w:color w:val="000000" w:themeColor="text1"/>
          <w:szCs w:val="28"/>
        </w:rPr>
        <w:t xml:space="preserve"> по предупреждению трудовых конфликтов.</w:t>
      </w:r>
    </w:p>
    <w:p w14:paraId="4FEF9F4F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Cs/>
          <w:color w:val="000000" w:themeColor="text1"/>
          <w:szCs w:val="28"/>
          <w:lang w:val="kk-KZ"/>
        </w:rPr>
      </w:pPr>
      <w:r w:rsidRPr="00C16684">
        <w:rPr>
          <w:rFonts w:ascii="Arial" w:eastAsia="Calibri" w:hAnsi="Arial" w:cs="Arial"/>
          <w:bCs/>
          <w:color w:val="000000" w:themeColor="text1"/>
          <w:szCs w:val="28"/>
        </w:rPr>
        <w:t xml:space="preserve">За период 2021 - </w:t>
      </w:r>
      <w:r w:rsidRPr="00C16684">
        <w:rPr>
          <w:rFonts w:ascii="Arial" w:eastAsia="Calibri" w:hAnsi="Arial" w:cs="Arial"/>
          <w:bCs/>
          <w:color w:val="000000" w:themeColor="text1"/>
          <w:szCs w:val="28"/>
          <w:lang w:val="en-US"/>
        </w:rPr>
        <w:t>I</w:t>
      </w:r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полугодия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2023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года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в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рамках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региональных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трехсторонних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комиссий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по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социальному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партнерству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территориальными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объединениями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профсоюзов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было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иницировано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рассмотрение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240</w:t>
      </w:r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вопросов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,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касательно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предупреждения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и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разрешения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трудовых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конфликтов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(2021 г - 87, 2022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год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- 88,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полугодие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2023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года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- 65).</w:t>
      </w:r>
    </w:p>
    <w:p w14:paraId="36BF6959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Cs/>
          <w:color w:val="000000" w:themeColor="text1"/>
          <w:szCs w:val="28"/>
          <w:lang w:val="kk-KZ"/>
        </w:rPr>
      </w:pP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Наибольшее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количество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заседаний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трехсторонних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комиссий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состоялось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в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Мангистауской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(64),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Атырауской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(59),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Кызылординской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 (48)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областях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,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Жамбылской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(11),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Актюбинской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(9).</w:t>
      </w:r>
    </w:p>
    <w:p w14:paraId="68395864" w14:textId="19C6C93B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eastAsia="Calibri" w:hAnsi="Arial" w:cs="Arial"/>
          <w:bCs/>
          <w:color w:val="000000" w:themeColor="text1"/>
          <w:sz w:val="36"/>
          <w:szCs w:val="36"/>
          <w:lang w:val="kk-KZ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За данный период Федерацией профсоюзов и территориальными объединениями проведено 1080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обучающих семинаров</w:t>
      </w:r>
      <w:r w:rsidRPr="00C16684">
        <w:rPr>
          <w:rFonts w:ascii="Arial" w:hAnsi="Arial" w:cs="Arial"/>
          <w:color w:val="000000" w:themeColor="text1"/>
          <w:szCs w:val="28"/>
        </w:rPr>
        <w:t xml:space="preserve"> с охватом 38 400 члена профсоюза), проведено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трудовых консультаций</w:t>
      </w:r>
      <w:r w:rsidRPr="00C16684">
        <w:rPr>
          <w:rFonts w:ascii="Arial" w:hAnsi="Arial" w:cs="Arial"/>
          <w:color w:val="000000" w:themeColor="text1"/>
          <w:szCs w:val="28"/>
        </w:rPr>
        <w:t xml:space="preserve"> – всего 207 </w:t>
      </w:r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(2022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год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- 141,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полугодие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2023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года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- 66).</w:t>
      </w:r>
    </w:p>
    <w:p w14:paraId="6C61B1B8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rPr>
          <w:rFonts w:ascii="Arial" w:eastAsia="Calibri" w:hAnsi="Arial" w:cs="Arial"/>
          <w:b/>
          <w:color w:val="000000" w:themeColor="text1"/>
          <w:szCs w:val="28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</w:rPr>
        <w:tab/>
        <w:t xml:space="preserve">В свою очередь, </w:t>
      </w:r>
      <w:proofErr w:type="spellStart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>Федерации</w:t>
      </w:r>
      <w:proofErr w:type="spellEnd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>профсоюзов</w:t>
      </w:r>
      <w:proofErr w:type="spellEnd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>неоднократно</w:t>
      </w:r>
      <w:proofErr w:type="spellEnd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>обращалась</w:t>
      </w:r>
      <w:proofErr w:type="spellEnd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 xml:space="preserve"> в </w:t>
      </w:r>
      <w:proofErr w:type="spellStart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>Правительство</w:t>
      </w:r>
      <w:proofErr w:type="spellEnd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 xml:space="preserve"> с </w:t>
      </w:r>
      <w:proofErr w:type="spellStart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>инициативами</w:t>
      </w:r>
      <w:proofErr w:type="spellEnd"/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>:</w:t>
      </w:r>
    </w:p>
    <w:p w14:paraId="7AEBBE2D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ab/>
      </w:r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-</w:t>
      </w:r>
      <w:r w:rsidRPr="00C16684">
        <w:rPr>
          <w:rFonts w:ascii="Arial" w:eastAsia="Calibri" w:hAnsi="Arial" w:cs="Arial"/>
          <w:b/>
          <w:color w:val="000000" w:themeColor="text1"/>
          <w:szCs w:val="28"/>
          <w:lang w:val="kk-KZ"/>
        </w:rPr>
        <w:t xml:space="preserve"> </w:t>
      </w:r>
      <w:proofErr w:type="spellStart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>проведения</w:t>
      </w:r>
      <w:proofErr w:type="spellEnd"/>
      <w:r w:rsidRPr="00C16684">
        <w:rPr>
          <w:rFonts w:ascii="Arial" w:eastAsia="Calibri" w:hAnsi="Arial" w:cs="Arial"/>
          <w:bCs/>
          <w:color w:val="000000" w:themeColor="text1"/>
          <w:szCs w:val="28"/>
          <w:lang w:val="kk-KZ"/>
        </w:rPr>
        <w:t xml:space="preserve"> </w:t>
      </w:r>
      <w:r w:rsidRPr="00C16684">
        <w:rPr>
          <w:rFonts w:ascii="Arial" w:hAnsi="Arial" w:cs="Arial"/>
          <w:color w:val="000000" w:themeColor="text1"/>
        </w:rPr>
        <w:t xml:space="preserve"> в пилотном режиме в Мангистауской области </w:t>
      </w:r>
      <w:r w:rsidRPr="00C16684">
        <w:rPr>
          <w:rFonts w:ascii="Arial" w:hAnsi="Arial" w:cs="Arial"/>
          <w:b/>
          <w:bCs/>
          <w:color w:val="000000" w:themeColor="text1"/>
        </w:rPr>
        <w:t>акции «Трудовые консультации»</w:t>
      </w:r>
      <w:r w:rsidRPr="00C16684">
        <w:rPr>
          <w:rFonts w:ascii="Arial" w:hAnsi="Arial" w:cs="Arial"/>
          <w:color w:val="000000" w:themeColor="text1"/>
        </w:rPr>
        <w:t xml:space="preserve"> под эгидой Министерства труда;</w:t>
      </w:r>
      <w:r w:rsidRPr="00C1668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40EBB890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C16684">
        <w:rPr>
          <w:rFonts w:ascii="Arial" w:hAnsi="Arial" w:cs="Arial"/>
          <w:color w:val="000000" w:themeColor="text1"/>
        </w:rPr>
        <w:tab/>
        <w:t xml:space="preserve">- организация </w:t>
      </w:r>
      <w:r w:rsidRPr="00C16684">
        <w:rPr>
          <w:rFonts w:ascii="Arial" w:hAnsi="Arial" w:cs="Arial"/>
          <w:b/>
          <w:bCs/>
          <w:color w:val="000000" w:themeColor="text1"/>
        </w:rPr>
        <w:t>совместного</w:t>
      </w:r>
      <w:r w:rsidRPr="00C16684">
        <w:rPr>
          <w:rFonts w:ascii="Arial" w:hAnsi="Arial" w:cs="Arial"/>
          <w:color w:val="000000" w:themeColor="text1"/>
        </w:rPr>
        <w:t xml:space="preserve"> </w:t>
      </w:r>
      <w:r w:rsidRPr="00C16684">
        <w:rPr>
          <w:rFonts w:ascii="Arial" w:hAnsi="Arial" w:cs="Arial"/>
          <w:b/>
          <w:bCs/>
          <w:color w:val="000000" w:themeColor="text1"/>
        </w:rPr>
        <w:t>обучения работодателей и работников</w:t>
      </w:r>
      <w:r w:rsidRPr="00C16684">
        <w:rPr>
          <w:rFonts w:ascii="Arial" w:hAnsi="Arial" w:cs="Arial"/>
          <w:color w:val="000000" w:themeColor="text1"/>
        </w:rPr>
        <w:t xml:space="preserve"> по темам в сфере социально-трудовой конфликтологии, приемов ведения переговоров и управления конфликтами с целью снижения напряженности на ранних стадиях конфликтов с привлечением опытных и практикующих специалистов, </w:t>
      </w:r>
      <w:proofErr w:type="spellStart"/>
      <w:r w:rsidRPr="00C16684">
        <w:rPr>
          <w:rFonts w:ascii="Arial" w:hAnsi="Arial" w:cs="Arial"/>
          <w:color w:val="000000" w:themeColor="text1"/>
        </w:rPr>
        <w:t>коучев</w:t>
      </w:r>
      <w:proofErr w:type="spellEnd"/>
      <w:r w:rsidRPr="00C16684">
        <w:rPr>
          <w:rFonts w:ascii="Arial" w:hAnsi="Arial" w:cs="Arial"/>
          <w:color w:val="000000" w:themeColor="text1"/>
        </w:rPr>
        <w:t xml:space="preserve">, тренеров и медиаторов </w:t>
      </w:r>
    </w:p>
    <w:p w14:paraId="2E143BAA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16684">
        <w:rPr>
          <w:rFonts w:ascii="Arial" w:hAnsi="Arial" w:cs="Arial"/>
          <w:i/>
          <w:iCs/>
          <w:color w:val="000000" w:themeColor="text1"/>
        </w:rPr>
        <w:lastRenderedPageBreak/>
        <w:t xml:space="preserve"> </w:t>
      </w:r>
      <w:r w:rsidRPr="00C16684">
        <w:rPr>
          <w:rFonts w:ascii="Arial" w:hAnsi="Arial" w:cs="Arial"/>
          <w:i/>
          <w:iCs/>
          <w:color w:val="000000" w:themeColor="text1"/>
        </w:rPr>
        <w:tab/>
      </w:r>
      <w:r w:rsidRPr="00C16684">
        <w:rPr>
          <w:rFonts w:ascii="Arial" w:hAnsi="Arial" w:cs="Arial"/>
          <w:color w:val="000000" w:themeColor="text1"/>
        </w:rPr>
        <w:t xml:space="preserve">- совершенствование </w:t>
      </w:r>
      <w:r w:rsidRPr="00C16684">
        <w:rPr>
          <w:rFonts w:ascii="Arial" w:hAnsi="Arial" w:cs="Arial"/>
          <w:b/>
          <w:bCs/>
          <w:color w:val="000000" w:themeColor="text1"/>
        </w:rPr>
        <w:t>системы оплаты труда</w:t>
      </w:r>
      <w:r w:rsidRPr="00C16684">
        <w:rPr>
          <w:rFonts w:ascii="Arial" w:hAnsi="Arial" w:cs="Arial"/>
          <w:color w:val="000000" w:themeColor="text1"/>
        </w:rPr>
        <w:t xml:space="preserve"> путем законодательного закрепления обязанности работодателя </w:t>
      </w:r>
      <w:r w:rsidRPr="00C16684">
        <w:rPr>
          <w:rFonts w:ascii="Arial" w:hAnsi="Arial" w:cs="Arial"/>
          <w:b/>
          <w:bCs/>
          <w:color w:val="000000" w:themeColor="text1"/>
        </w:rPr>
        <w:t>ежегодно</w:t>
      </w:r>
      <w:r w:rsidRPr="00C16684">
        <w:rPr>
          <w:rFonts w:ascii="Arial" w:hAnsi="Arial" w:cs="Arial"/>
          <w:color w:val="000000" w:themeColor="text1"/>
        </w:rPr>
        <w:t xml:space="preserve"> </w:t>
      </w:r>
      <w:r w:rsidRPr="00C16684">
        <w:rPr>
          <w:rFonts w:ascii="Arial" w:hAnsi="Arial" w:cs="Arial"/>
          <w:b/>
          <w:bCs/>
          <w:color w:val="000000" w:themeColor="text1"/>
        </w:rPr>
        <w:t>индексировать</w:t>
      </w:r>
      <w:r w:rsidRPr="00C16684">
        <w:rPr>
          <w:rFonts w:ascii="Arial" w:hAnsi="Arial" w:cs="Arial"/>
          <w:color w:val="000000" w:themeColor="text1"/>
        </w:rPr>
        <w:t xml:space="preserve"> заработные платы работников (в первую очередь низкооплачиваемых) в размере не менее уровня инфляции; пересмотра величины прожиточного минимума и структуры потребительской корзины; предоставления работникам права на участие в управлении предприятием, включая проведение в обязательном порядке переговоров по системе оплаты труда;</w:t>
      </w:r>
    </w:p>
    <w:p w14:paraId="5941A9F2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i/>
          <w:iCs/>
          <w:color w:val="000000" w:themeColor="text1"/>
          <w:sz w:val="22"/>
        </w:rPr>
      </w:pPr>
      <w:r w:rsidRPr="00C16684">
        <w:rPr>
          <w:rFonts w:ascii="Arial" w:hAnsi="Arial" w:cs="Arial"/>
          <w:color w:val="000000" w:themeColor="text1"/>
        </w:rPr>
        <w:t xml:space="preserve">- укрепление </w:t>
      </w:r>
      <w:r w:rsidRPr="00C16684">
        <w:rPr>
          <w:rFonts w:ascii="Arial" w:hAnsi="Arial" w:cs="Arial"/>
          <w:b/>
          <w:bCs/>
          <w:color w:val="000000" w:themeColor="text1"/>
        </w:rPr>
        <w:t>института государственного контроля трудовых отношений</w:t>
      </w:r>
      <w:r w:rsidRPr="00C16684">
        <w:rPr>
          <w:rFonts w:ascii="Arial" w:hAnsi="Arial" w:cs="Arial"/>
          <w:color w:val="000000" w:themeColor="text1"/>
        </w:rPr>
        <w:t xml:space="preserve"> путем передачи местных органов по инспекции труда в прямое подчинение Министерства труда, увеличения штатной численности государственных инспекторов труда на местном уровне, исключения из моратория на проверки бизнеса вопросов, связанных с соблюдением трудового законодательства, включая вопросы безопасности и охраны труда, в первую очередь на производственных предприятиях с тяжелыми, опасными и вредными условиями труда </w:t>
      </w:r>
      <w:r w:rsidRPr="00C16684">
        <w:rPr>
          <w:rFonts w:ascii="Arial" w:hAnsi="Arial" w:cs="Arial"/>
          <w:i/>
          <w:iCs/>
          <w:color w:val="000000" w:themeColor="text1"/>
          <w:sz w:val="24"/>
          <w:szCs w:val="20"/>
        </w:rPr>
        <w:t>(</w:t>
      </w:r>
      <w:r w:rsidRPr="00C16684">
        <w:rPr>
          <w:rFonts w:ascii="Arial" w:hAnsi="Arial" w:cs="Arial"/>
          <w:i/>
          <w:iCs/>
          <w:color w:val="000000" w:themeColor="text1"/>
          <w:sz w:val="22"/>
        </w:rPr>
        <w:t>согласно информации Министерства труда и социальной защиты населения РК  от 24.02.2023г. данный вопрос находится на стадии согласования с центральными государственными органами, акиматами области, городов Астана, Алматы и Шымкента).</w:t>
      </w:r>
    </w:p>
    <w:p w14:paraId="6BCA35F9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В заключение, хочу отметить, что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право на забастовку</w:t>
      </w:r>
      <w:r w:rsidRPr="00C16684">
        <w:rPr>
          <w:rFonts w:ascii="Arial" w:hAnsi="Arial" w:cs="Arial"/>
          <w:color w:val="000000" w:themeColor="text1"/>
          <w:szCs w:val="28"/>
        </w:rPr>
        <w:t xml:space="preserve"> является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элементом демократического общества</w:t>
      </w:r>
      <w:r w:rsidRPr="00C16684">
        <w:rPr>
          <w:rFonts w:ascii="Arial" w:hAnsi="Arial" w:cs="Arial"/>
          <w:color w:val="000000" w:themeColor="text1"/>
          <w:szCs w:val="28"/>
        </w:rPr>
        <w:t xml:space="preserve">. </w:t>
      </w:r>
    </w:p>
    <w:p w14:paraId="47857DE1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Но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не стоит также забывать</w:t>
      </w:r>
      <w:r w:rsidRPr="00C16684">
        <w:rPr>
          <w:rFonts w:ascii="Arial" w:hAnsi="Arial" w:cs="Arial"/>
          <w:color w:val="000000" w:themeColor="text1"/>
          <w:szCs w:val="28"/>
        </w:rPr>
        <w:t xml:space="preserve">, что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забастовка</w:t>
      </w:r>
      <w:r w:rsidRPr="00C16684">
        <w:rPr>
          <w:rFonts w:ascii="Arial" w:hAnsi="Arial" w:cs="Arial"/>
          <w:color w:val="000000" w:themeColor="text1"/>
          <w:szCs w:val="28"/>
        </w:rPr>
        <w:t xml:space="preserve"> – это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самый радикальный способ</w:t>
      </w:r>
      <w:r w:rsidRPr="00C16684">
        <w:rPr>
          <w:rFonts w:ascii="Arial" w:hAnsi="Arial" w:cs="Arial"/>
          <w:color w:val="000000" w:themeColor="text1"/>
          <w:szCs w:val="28"/>
        </w:rPr>
        <w:t xml:space="preserve"> разрешения трудовых споров. Поэтому на уровне предприятий, учреждений следует уделить большее внимание социальной ответственности, налаживанию действительно партнерских отношений между работником и работодателем.</w:t>
      </w:r>
    </w:p>
    <w:p w14:paraId="673AF448" w14:textId="77777777" w:rsidR="00C16684" w:rsidRPr="00C16684" w:rsidRDefault="00C16684" w:rsidP="00C16684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color w:val="000000" w:themeColor="text1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Необходимо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повысить роль</w:t>
      </w:r>
      <w:r w:rsidRPr="00C16684">
        <w:rPr>
          <w:rFonts w:ascii="Arial" w:hAnsi="Arial" w:cs="Arial"/>
          <w:color w:val="000000" w:themeColor="text1"/>
          <w:szCs w:val="28"/>
        </w:rPr>
        <w:t xml:space="preserve"> профсоюзных организаций в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формировании социальной ответственности</w:t>
      </w:r>
      <w:r w:rsidRPr="00C16684">
        <w:rPr>
          <w:rFonts w:ascii="Arial" w:hAnsi="Arial" w:cs="Arial"/>
          <w:color w:val="000000" w:themeColor="text1"/>
          <w:szCs w:val="28"/>
        </w:rPr>
        <w:t xml:space="preserve"> бизнеса. </w:t>
      </w:r>
    </w:p>
    <w:p w14:paraId="6EB77092" w14:textId="77777777" w:rsidR="00EE0C90" w:rsidRDefault="00C16684" w:rsidP="00EE0C9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 w:rsidRPr="00C16684">
        <w:rPr>
          <w:rFonts w:ascii="Arial" w:hAnsi="Arial" w:cs="Arial"/>
          <w:color w:val="000000" w:themeColor="text1"/>
          <w:szCs w:val="28"/>
        </w:rPr>
        <w:t xml:space="preserve">Мы изначально должны строить социальное партнерство </w:t>
      </w:r>
      <w:r w:rsidRPr="00C16684">
        <w:rPr>
          <w:rFonts w:ascii="Arial" w:hAnsi="Arial" w:cs="Arial"/>
          <w:b/>
          <w:bCs/>
          <w:color w:val="000000" w:themeColor="text1"/>
          <w:szCs w:val="28"/>
        </w:rPr>
        <w:t>не чисто из потребительских позиций</w:t>
      </w:r>
      <w:r w:rsidRPr="00C16684">
        <w:rPr>
          <w:rFonts w:ascii="Arial" w:hAnsi="Arial" w:cs="Arial"/>
          <w:color w:val="000000" w:themeColor="text1"/>
          <w:szCs w:val="28"/>
        </w:rPr>
        <w:t>, а из убежденности, что источником всех благ может и должно быть эффективное производство, рост</w:t>
      </w:r>
      <w:r w:rsidRPr="00C16684">
        <w:rPr>
          <w:rFonts w:ascii="Arial" w:hAnsi="Arial" w:cs="Arial"/>
          <w:szCs w:val="28"/>
        </w:rPr>
        <w:t xml:space="preserve"> производительности труда. </w:t>
      </w:r>
    </w:p>
    <w:p w14:paraId="69873E60" w14:textId="77777777" w:rsidR="008A6AD7" w:rsidRDefault="008A6AD7" w:rsidP="00EE0C9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szCs w:val="28"/>
          <w:u w:val="single"/>
        </w:rPr>
      </w:pPr>
    </w:p>
    <w:p w14:paraId="785D3072" w14:textId="77777777" w:rsidR="008A6AD7" w:rsidRDefault="008A6AD7" w:rsidP="00EE0C9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szCs w:val="28"/>
          <w:u w:val="single"/>
        </w:rPr>
      </w:pPr>
    </w:p>
    <w:p w14:paraId="09D92F6D" w14:textId="77777777" w:rsidR="008A6AD7" w:rsidRDefault="008A6AD7" w:rsidP="00EE0C9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szCs w:val="28"/>
          <w:u w:val="single"/>
        </w:rPr>
      </w:pPr>
    </w:p>
    <w:p w14:paraId="6AC2D8B3" w14:textId="77777777" w:rsidR="008A6AD7" w:rsidRDefault="008A6AD7" w:rsidP="00EE0C9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szCs w:val="28"/>
          <w:u w:val="single"/>
        </w:rPr>
      </w:pPr>
    </w:p>
    <w:p w14:paraId="3195DEAF" w14:textId="77777777" w:rsidR="008A6AD7" w:rsidRDefault="008A6AD7" w:rsidP="00EE0C9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szCs w:val="28"/>
          <w:u w:val="single"/>
        </w:rPr>
      </w:pPr>
    </w:p>
    <w:p w14:paraId="76C9962F" w14:textId="77777777" w:rsidR="008A6AD7" w:rsidRDefault="008A6AD7" w:rsidP="00EE0C9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szCs w:val="28"/>
          <w:u w:val="single"/>
        </w:rPr>
      </w:pPr>
    </w:p>
    <w:p w14:paraId="6968A42E" w14:textId="77777777" w:rsidR="008A6AD7" w:rsidRDefault="008A6AD7" w:rsidP="00EE0C9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szCs w:val="28"/>
          <w:u w:val="single"/>
        </w:rPr>
      </w:pPr>
    </w:p>
    <w:p w14:paraId="276246DB" w14:textId="00451475" w:rsidR="008D142C" w:rsidRDefault="00EE0C90" w:rsidP="008D142C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/>
          <w:bCs/>
          <w:szCs w:val="28"/>
          <w:u w:val="single"/>
        </w:rPr>
      </w:pPr>
      <w:r w:rsidRPr="00EE0C90">
        <w:rPr>
          <w:rFonts w:ascii="Arial" w:hAnsi="Arial" w:cs="Arial"/>
          <w:b/>
          <w:bCs/>
          <w:szCs w:val="28"/>
          <w:u w:val="single"/>
        </w:rPr>
        <w:lastRenderedPageBreak/>
        <w:t>Второе</w:t>
      </w:r>
    </w:p>
    <w:p w14:paraId="392A4F90" w14:textId="77777777" w:rsidR="00BB4560" w:rsidRDefault="00BB4560" w:rsidP="005C7033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bCs/>
          <w:szCs w:val="28"/>
        </w:rPr>
      </w:pPr>
    </w:p>
    <w:p w14:paraId="6754AFF3" w14:textId="2C5E4FDB" w:rsidR="005C7033" w:rsidRDefault="008D142C" w:rsidP="005C7033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>
        <w:rPr>
          <w:rFonts w:ascii="Arial" w:hAnsi="Arial" w:cs="Arial"/>
          <w:bCs/>
          <w:szCs w:val="28"/>
        </w:rPr>
        <w:t xml:space="preserve">В </w:t>
      </w:r>
      <w:r w:rsidR="007B155D" w:rsidRPr="008D142C">
        <w:rPr>
          <w:rFonts w:ascii="Arial" w:hAnsi="Arial" w:cs="Arial"/>
          <w:bCs/>
          <w:szCs w:val="28"/>
        </w:rPr>
        <w:t xml:space="preserve">Федерацию профсоюзов </w:t>
      </w:r>
      <w:proofErr w:type="spellStart"/>
      <w:r w:rsidR="007B155D" w:rsidRPr="008D142C">
        <w:rPr>
          <w:rFonts w:ascii="Arial" w:hAnsi="Arial" w:cs="Arial"/>
          <w:bCs/>
          <w:szCs w:val="28"/>
          <w:lang w:val="kk-KZ"/>
        </w:rPr>
        <w:t>Республики</w:t>
      </w:r>
      <w:proofErr w:type="spellEnd"/>
      <w:r w:rsidR="007B155D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7B155D" w:rsidRPr="008D142C">
        <w:rPr>
          <w:rFonts w:ascii="Arial" w:hAnsi="Arial" w:cs="Arial"/>
          <w:bCs/>
          <w:szCs w:val="28"/>
          <w:lang w:val="kk-KZ"/>
        </w:rPr>
        <w:t>Казахстан</w:t>
      </w:r>
      <w:proofErr w:type="spellEnd"/>
      <w:r w:rsidR="007B155D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поступило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обращение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от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Карагандинской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областной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трехст</w:t>
      </w:r>
      <w:r>
        <w:rPr>
          <w:rFonts w:ascii="Arial" w:hAnsi="Arial" w:cs="Arial"/>
          <w:bCs/>
          <w:szCs w:val="28"/>
          <w:lang w:val="kk-KZ"/>
        </w:rPr>
        <w:t>о</w:t>
      </w:r>
      <w:r w:rsidR="001048D6" w:rsidRPr="008D142C">
        <w:rPr>
          <w:rFonts w:ascii="Arial" w:hAnsi="Arial" w:cs="Arial"/>
          <w:bCs/>
          <w:szCs w:val="28"/>
          <w:lang w:val="kk-KZ"/>
        </w:rPr>
        <w:t>ронней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комиссии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по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социальному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партнерству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и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регулированию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социальных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и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трудовых</w:t>
      </w:r>
      <w:proofErr w:type="spellEnd"/>
      <w:r w:rsidR="001048D6" w:rsidRPr="008D142C">
        <w:rPr>
          <w:rFonts w:ascii="Arial" w:hAnsi="Arial" w:cs="Arial"/>
          <w:bCs/>
          <w:szCs w:val="28"/>
          <w:lang w:val="kk-KZ"/>
        </w:rPr>
        <w:t xml:space="preserve"> </w:t>
      </w:r>
      <w:proofErr w:type="spellStart"/>
      <w:r w:rsidR="001048D6" w:rsidRPr="008D142C">
        <w:rPr>
          <w:rFonts w:ascii="Arial" w:hAnsi="Arial" w:cs="Arial"/>
          <w:bCs/>
          <w:szCs w:val="28"/>
          <w:lang w:val="kk-KZ"/>
        </w:rPr>
        <w:t>отношений</w:t>
      </w:r>
      <w:proofErr w:type="spellEnd"/>
      <w:r w:rsidR="001048D6" w:rsidRPr="008D142C">
        <w:rPr>
          <w:rFonts w:ascii="Arial" w:hAnsi="Arial" w:cs="Arial"/>
          <w:szCs w:val="28"/>
        </w:rPr>
        <w:t xml:space="preserve"> </w:t>
      </w:r>
      <w:r w:rsidR="001048D6" w:rsidRPr="008D142C">
        <w:rPr>
          <w:rFonts w:ascii="Arial" w:hAnsi="Arial" w:cs="Arial"/>
          <w:b/>
          <w:bCs/>
          <w:szCs w:val="28"/>
        </w:rPr>
        <w:t>по усилению статуса Клиники профессионального здоровья</w:t>
      </w:r>
      <w:r w:rsidR="001048D6" w:rsidRPr="008D142C">
        <w:rPr>
          <w:rFonts w:ascii="Arial" w:hAnsi="Arial" w:cs="Arial"/>
          <w:szCs w:val="28"/>
        </w:rPr>
        <w:t xml:space="preserve"> и открытию для работников промышленных регионов в Карагандинской области </w:t>
      </w:r>
      <w:r w:rsidR="001048D6" w:rsidRPr="008D142C">
        <w:rPr>
          <w:rFonts w:ascii="Arial" w:hAnsi="Arial" w:cs="Arial"/>
          <w:b/>
          <w:bCs/>
          <w:szCs w:val="28"/>
        </w:rPr>
        <w:t>Республиканского реабилитационного Центра</w:t>
      </w:r>
      <w:r w:rsidR="001048D6" w:rsidRPr="008D142C">
        <w:rPr>
          <w:rFonts w:ascii="Arial" w:hAnsi="Arial" w:cs="Arial"/>
          <w:szCs w:val="28"/>
        </w:rPr>
        <w:t xml:space="preserve"> для поддержки и </w:t>
      </w:r>
      <w:proofErr w:type="gramStart"/>
      <w:r w:rsidR="001048D6" w:rsidRPr="008D142C">
        <w:rPr>
          <w:rFonts w:ascii="Arial" w:hAnsi="Arial" w:cs="Arial"/>
          <w:szCs w:val="28"/>
        </w:rPr>
        <w:t>восстановления людей труда</w:t>
      </w:r>
      <w:proofErr w:type="gramEnd"/>
      <w:r w:rsidR="001048D6" w:rsidRPr="008D142C">
        <w:rPr>
          <w:rFonts w:ascii="Arial" w:hAnsi="Arial" w:cs="Arial"/>
          <w:szCs w:val="28"/>
        </w:rPr>
        <w:t xml:space="preserve"> утративших своё здоровье на опасных и тяжелых участках работы.</w:t>
      </w:r>
    </w:p>
    <w:p w14:paraId="737EC5A8" w14:textId="20CF1CA4" w:rsidR="005C7033" w:rsidRDefault="004A750A" w:rsidP="005C7033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В обращении </w:t>
      </w:r>
      <w:proofErr w:type="gramStart"/>
      <w:r w:rsidR="007B155D" w:rsidRPr="007B155D">
        <w:rPr>
          <w:rFonts w:ascii="Arial" w:hAnsi="Arial" w:cs="Arial"/>
          <w:szCs w:val="28"/>
        </w:rPr>
        <w:t>Карагандинск</w:t>
      </w:r>
      <w:r>
        <w:rPr>
          <w:rFonts w:ascii="Arial" w:hAnsi="Arial" w:cs="Arial"/>
          <w:szCs w:val="28"/>
        </w:rPr>
        <w:t>ой</w:t>
      </w:r>
      <w:r w:rsidR="007B155D" w:rsidRPr="007B155D">
        <w:rPr>
          <w:rFonts w:ascii="Arial" w:hAnsi="Arial" w:cs="Arial"/>
          <w:szCs w:val="28"/>
        </w:rPr>
        <w:t xml:space="preserve"> </w:t>
      </w:r>
      <w:r w:rsidR="008D142C">
        <w:rPr>
          <w:rFonts w:ascii="Arial" w:hAnsi="Arial" w:cs="Arial"/>
          <w:szCs w:val="28"/>
        </w:rPr>
        <w:t xml:space="preserve"> областн</w:t>
      </w:r>
      <w:r>
        <w:rPr>
          <w:rFonts w:ascii="Arial" w:hAnsi="Arial" w:cs="Arial"/>
          <w:szCs w:val="28"/>
        </w:rPr>
        <w:t>ой</w:t>
      </w:r>
      <w:proofErr w:type="gramEnd"/>
      <w:r w:rsidR="008D142C">
        <w:rPr>
          <w:rFonts w:ascii="Arial" w:hAnsi="Arial" w:cs="Arial"/>
          <w:szCs w:val="28"/>
        </w:rPr>
        <w:t xml:space="preserve"> трехсторонн</w:t>
      </w:r>
      <w:r>
        <w:rPr>
          <w:rFonts w:ascii="Arial" w:hAnsi="Arial" w:cs="Arial"/>
          <w:szCs w:val="28"/>
        </w:rPr>
        <w:t>ей</w:t>
      </w:r>
      <w:r w:rsidR="008D142C">
        <w:rPr>
          <w:rFonts w:ascii="Arial" w:hAnsi="Arial" w:cs="Arial"/>
          <w:szCs w:val="28"/>
        </w:rPr>
        <w:t xml:space="preserve"> комисси</w:t>
      </w:r>
      <w:r>
        <w:rPr>
          <w:rFonts w:ascii="Arial" w:hAnsi="Arial" w:cs="Arial"/>
          <w:szCs w:val="28"/>
        </w:rPr>
        <w:t>и</w:t>
      </w:r>
      <w:r w:rsidR="008D142C">
        <w:rPr>
          <w:rFonts w:ascii="Arial" w:hAnsi="Arial" w:cs="Arial"/>
          <w:szCs w:val="28"/>
        </w:rPr>
        <w:t xml:space="preserve"> </w:t>
      </w:r>
      <w:r w:rsidR="007B155D" w:rsidRPr="007B155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отмечено</w:t>
      </w:r>
      <w:r w:rsidR="007B155D" w:rsidRPr="007B155D">
        <w:rPr>
          <w:rFonts w:ascii="Arial" w:hAnsi="Arial" w:cs="Arial"/>
          <w:szCs w:val="28"/>
        </w:rPr>
        <w:t xml:space="preserve"> о необходимости, </w:t>
      </w:r>
      <w:r w:rsidR="007B155D" w:rsidRPr="007B155D">
        <w:rPr>
          <w:rFonts w:ascii="Arial" w:hAnsi="Arial" w:cs="Arial"/>
          <w:szCs w:val="28"/>
          <w:lang w:val="ru-KZ"/>
        </w:rPr>
        <w:t>в связи с ежегодным ростом профессиональных заболеваний</w:t>
      </w:r>
      <w:r w:rsidR="007B155D" w:rsidRPr="007B155D">
        <w:rPr>
          <w:rFonts w:ascii="Arial" w:hAnsi="Arial" w:cs="Arial"/>
          <w:szCs w:val="28"/>
        </w:rPr>
        <w:t>,</w:t>
      </w:r>
      <w:r w:rsidR="007B155D" w:rsidRPr="007B155D">
        <w:rPr>
          <w:rFonts w:ascii="Arial" w:hAnsi="Arial" w:cs="Arial"/>
          <w:szCs w:val="28"/>
          <w:lang w:val="ru-KZ"/>
        </w:rPr>
        <w:t xml:space="preserve"> </w:t>
      </w:r>
      <w:r w:rsidR="007B155D" w:rsidRPr="007B155D">
        <w:rPr>
          <w:rFonts w:ascii="Arial" w:hAnsi="Arial" w:cs="Arial"/>
          <w:szCs w:val="28"/>
        </w:rPr>
        <w:t>изменения</w:t>
      </w:r>
      <w:r w:rsidR="007B155D" w:rsidRPr="007B155D">
        <w:rPr>
          <w:rFonts w:ascii="Arial" w:hAnsi="Arial" w:cs="Arial"/>
          <w:szCs w:val="28"/>
          <w:lang w:val="ru-KZ"/>
        </w:rPr>
        <w:t xml:space="preserve"> статуса </w:t>
      </w:r>
      <w:r w:rsidR="007B155D" w:rsidRPr="004A750A">
        <w:rPr>
          <w:rFonts w:ascii="Arial" w:hAnsi="Arial" w:cs="Arial"/>
          <w:b/>
          <w:bCs/>
          <w:szCs w:val="28"/>
          <w:lang w:val="ru-KZ"/>
        </w:rPr>
        <w:t>Клиники профессионального здоровья</w:t>
      </w:r>
      <w:r w:rsidR="007B155D" w:rsidRPr="007B155D">
        <w:rPr>
          <w:rFonts w:ascii="Arial" w:hAnsi="Arial" w:cs="Arial"/>
          <w:szCs w:val="28"/>
          <w:lang w:val="ru-KZ"/>
        </w:rPr>
        <w:t xml:space="preserve">, а также </w:t>
      </w:r>
      <w:r w:rsidR="007B155D" w:rsidRPr="007B155D">
        <w:rPr>
          <w:rFonts w:ascii="Arial" w:hAnsi="Arial" w:cs="Arial"/>
          <w:szCs w:val="28"/>
        </w:rPr>
        <w:t xml:space="preserve">создания </w:t>
      </w:r>
      <w:r w:rsidR="007B155D" w:rsidRPr="007B155D">
        <w:rPr>
          <w:rFonts w:ascii="Arial" w:hAnsi="Arial" w:cs="Arial"/>
          <w:szCs w:val="28"/>
          <w:lang w:val="ru-KZ"/>
        </w:rPr>
        <w:t xml:space="preserve">Республиканского реабилитационного </w:t>
      </w:r>
      <w:r w:rsidR="007B155D" w:rsidRPr="007B155D">
        <w:rPr>
          <w:rFonts w:ascii="Arial" w:hAnsi="Arial" w:cs="Arial"/>
          <w:szCs w:val="28"/>
        </w:rPr>
        <w:t>ц</w:t>
      </w:r>
      <w:proofErr w:type="spellStart"/>
      <w:r w:rsidR="007B155D" w:rsidRPr="007B155D">
        <w:rPr>
          <w:rFonts w:ascii="Arial" w:hAnsi="Arial" w:cs="Arial"/>
          <w:szCs w:val="28"/>
          <w:lang w:val="ru-KZ"/>
        </w:rPr>
        <w:t>ентра</w:t>
      </w:r>
      <w:proofErr w:type="spellEnd"/>
      <w:r w:rsidR="007B155D" w:rsidRPr="007B155D">
        <w:rPr>
          <w:rFonts w:ascii="Arial" w:hAnsi="Arial" w:cs="Arial"/>
          <w:szCs w:val="28"/>
        </w:rPr>
        <w:t>.</w:t>
      </w:r>
    </w:p>
    <w:p w14:paraId="21E62F81" w14:textId="77777777" w:rsidR="005C7033" w:rsidRDefault="007B155D" w:rsidP="005C7033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 xml:space="preserve">Ранее специализированную медицинскую помощь и экспертизу связи профессионального заболевания с выполнением трудовых (служебных) обязанностей (в т.ч. экспертизу профессиональной пригодности в сложных и конфликтных случаях) в Казахстане оказывал </w:t>
      </w:r>
      <w:r w:rsidRPr="004A750A">
        <w:rPr>
          <w:rFonts w:ascii="Arial" w:hAnsi="Arial" w:cs="Arial"/>
          <w:b/>
          <w:bCs/>
          <w:szCs w:val="28"/>
        </w:rPr>
        <w:t>Национальный центр гигиены труда</w:t>
      </w:r>
      <w:r w:rsidRPr="007B155D">
        <w:rPr>
          <w:rFonts w:ascii="Arial" w:hAnsi="Arial" w:cs="Arial"/>
          <w:szCs w:val="28"/>
        </w:rPr>
        <w:t xml:space="preserve"> </w:t>
      </w:r>
      <w:r w:rsidRPr="004A750A">
        <w:rPr>
          <w:rFonts w:ascii="Arial" w:hAnsi="Arial" w:cs="Arial"/>
          <w:b/>
          <w:bCs/>
          <w:szCs w:val="28"/>
        </w:rPr>
        <w:t>и профессиональных заболеваний</w:t>
      </w:r>
      <w:r w:rsidRPr="007B155D">
        <w:rPr>
          <w:rFonts w:ascii="Arial" w:hAnsi="Arial" w:cs="Arial"/>
          <w:szCs w:val="28"/>
        </w:rPr>
        <w:t xml:space="preserve"> и 3 филиала. </w:t>
      </w:r>
    </w:p>
    <w:p w14:paraId="2BAE3A72" w14:textId="6D98847B" w:rsidR="005C7033" w:rsidRDefault="007B155D" w:rsidP="005C7033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>В 2019 г</w:t>
      </w:r>
      <w:r w:rsidR="004A750A">
        <w:rPr>
          <w:rFonts w:ascii="Arial" w:hAnsi="Arial" w:cs="Arial"/>
          <w:szCs w:val="28"/>
        </w:rPr>
        <w:t xml:space="preserve">оду </w:t>
      </w:r>
      <w:r w:rsidRPr="007B155D">
        <w:rPr>
          <w:rFonts w:ascii="Arial" w:hAnsi="Arial" w:cs="Arial"/>
          <w:szCs w:val="28"/>
        </w:rPr>
        <w:t xml:space="preserve">в ходе реорганизации </w:t>
      </w:r>
      <w:r w:rsidRPr="004A750A">
        <w:rPr>
          <w:rFonts w:ascii="Arial" w:hAnsi="Arial" w:cs="Arial"/>
          <w:b/>
          <w:bCs/>
          <w:szCs w:val="28"/>
        </w:rPr>
        <w:t>Национальный центр</w:t>
      </w:r>
      <w:r w:rsidRPr="007B155D">
        <w:rPr>
          <w:rFonts w:ascii="Arial" w:hAnsi="Arial" w:cs="Arial"/>
          <w:szCs w:val="28"/>
        </w:rPr>
        <w:t xml:space="preserve"> </w:t>
      </w:r>
      <w:r w:rsidR="004A750A">
        <w:rPr>
          <w:rFonts w:ascii="Arial" w:hAnsi="Arial" w:cs="Arial"/>
          <w:szCs w:val="28"/>
        </w:rPr>
        <w:t xml:space="preserve">был </w:t>
      </w:r>
      <w:r w:rsidRPr="007B155D">
        <w:rPr>
          <w:rFonts w:ascii="Arial" w:hAnsi="Arial" w:cs="Arial"/>
          <w:szCs w:val="28"/>
        </w:rPr>
        <w:t xml:space="preserve">включен в структуру Карагандинского медицинского университета, при этом 2 филиала (Южно-Казахстанский и Западно-Казахстанский) были ликвидированы, Восточно-Казахстанский филиал вошел в состав медицинского университета г. Семей. </w:t>
      </w:r>
    </w:p>
    <w:p w14:paraId="0927F91E" w14:textId="77777777" w:rsidR="005C7033" w:rsidRDefault="007B155D" w:rsidP="005C7033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 xml:space="preserve">Следствие проведенной реорганизации проявляется в потере качества оказания помощи больным с профессиональной патологией. </w:t>
      </w:r>
    </w:p>
    <w:p w14:paraId="6BB2FA35" w14:textId="77777777" w:rsidR="005C7033" w:rsidRDefault="007B155D" w:rsidP="005C7033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>Показателями ухудшения ситуации являются:</w:t>
      </w:r>
    </w:p>
    <w:p w14:paraId="7123D049" w14:textId="77777777" w:rsidR="005C7033" w:rsidRDefault="007B155D" w:rsidP="005C7033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>1. Рост профессиональных заболеваний (лиц) за 2020-2022гг.</w:t>
      </w:r>
    </w:p>
    <w:p w14:paraId="29992022" w14:textId="77777777" w:rsidR="00BB4560" w:rsidRDefault="007B155D" w:rsidP="00BB456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>2. Отсутствие профилактических медицинских мероприятий на большинстве предприятий и организаций.</w:t>
      </w:r>
    </w:p>
    <w:p w14:paraId="249F1F47" w14:textId="28F712CE" w:rsidR="007B155D" w:rsidRPr="007B155D" w:rsidRDefault="007B155D" w:rsidP="00BB4560">
      <w:pPr>
        <w:pBdr>
          <w:bottom w:val="single" w:sz="4" w:space="31" w:color="FFFFFF"/>
        </w:pBdr>
        <w:spacing w:line="276" w:lineRule="auto"/>
        <w:ind w:firstLine="709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>3. Практически не выявляются случаи профзаболеваний в нефтегазовой, строительной, транспортной, сельскохозяйственной и др. отраслях, при том, что в них в значительной степени присутствуют вредные факторы.</w:t>
      </w:r>
    </w:p>
    <w:p w14:paraId="077FA3F0" w14:textId="77777777" w:rsidR="007B155D" w:rsidRPr="007B155D" w:rsidRDefault="007B155D" w:rsidP="007B155D">
      <w:pPr>
        <w:spacing w:line="259" w:lineRule="auto"/>
        <w:ind w:firstLine="567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lastRenderedPageBreak/>
        <w:t>4. Некачественное проведение медосмотров, сокрытие профзаболеваний, отсутствие должного контроля со стороны государственных органов.</w:t>
      </w:r>
    </w:p>
    <w:p w14:paraId="46C0EA0E" w14:textId="77777777" w:rsidR="007B155D" w:rsidRPr="007B155D" w:rsidRDefault="007B155D" w:rsidP="007B155D">
      <w:pPr>
        <w:spacing w:line="259" w:lineRule="auto"/>
        <w:ind w:firstLine="567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 xml:space="preserve">5. Ликвидация первичного звена промышленных медико-санитарных частей, института цеховых врачей, ориентированных на целевые группы риска. </w:t>
      </w:r>
    </w:p>
    <w:p w14:paraId="71DFF9F1" w14:textId="77777777" w:rsidR="007B155D" w:rsidRPr="007B155D" w:rsidRDefault="007B155D" w:rsidP="007B155D">
      <w:pPr>
        <w:spacing w:line="259" w:lineRule="auto"/>
        <w:ind w:firstLine="567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 xml:space="preserve">6. Появление дефицита кадров по специальности гигиена и </w:t>
      </w:r>
      <w:proofErr w:type="spellStart"/>
      <w:r w:rsidRPr="007B155D">
        <w:rPr>
          <w:rFonts w:ascii="Arial" w:hAnsi="Arial" w:cs="Arial"/>
          <w:szCs w:val="28"/>
        </w:rPr>
        <w:t>профпатология</w:t>
      </w:r>
      <w:proofErr w:type="spellEnd"/>
      <w:r w:rsidRPr="007B155D">
        <w:rPr>
          <w:rFonts w:ascii="Arial" w:hAnsi="Arial" w:cs="Arial"/>
          <w:szCs w:val="28"/>
        </w:rPr>
        <w:t>.</w:t>
      </w:r>
    </w:p>
    <w:p w14:paraId="3884911B" w14:textId="77777777" w:rsidR="007B155D" w:rsidRPr="007B155D" w:rsidRDefault="007B155D" w:rsidP="007B155D">
      <w:pPr>
        <w:spacing w:line="259" w:lineRule="auto"/>
        <w:ind w:firstLine="567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>7. Отсутствие республиканской медицинской организации, координирующей службу медицины труда.</w:t>
      </w:r>
    </w:p>
    <w:p w14:paraId="50BF8AB4" w14:textId="77777777" w:rsidR="007B155D" w:rsidRPr="007B155D" w:rsidRDefault="007B155D" w:rsidP="008D142C">
      <w:pPr>
        <w:spacing w:line="259" w:lineRule="auto"/>
        <w:ind w:firstLine="720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>Наличие на сегодняшний день комплекса проблемных вопросов в сфере медицины труда свидетельствует о необходимости принятия эффективных, своевременных мер, направленных на недопущение роста числа лиц, утративших общую и профессиональную трудоспособность и, соответственно, на увеличение доли восстановивших здоровье работников.</w:t>
      </w:r>
    </w:p>
    <w:p w14:paraId="5F3909AF" w14:textId="00178E81" w:rsidR="007B155D" w:rsidRPr="007B155D" w:rsidRDefault="004A750A" w:rsidP="008D142C">
      <w:pPr>
        <w:spacing w:line="259" w:lineRule="auto"/>
        <w:ind w:firstLine="72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Сегодня</w:t>
      </w:r>
      <w:r w:rsidR="00BB4560">
        <w:rPr>
          <w:rFonts w:ascii="Arial" w:hAnsi="Arial" w:cs="Arial"/>
          <w:szCs w:val="28"/>
        </w:rPr>
        <w:t xml:space="preserve">, </w:t>
      </w:r>
      <w:r>
        <w:rPr>
          <w:rFonts w:ascii="Arial" w:hAnsi="Arial" w:cs="Arial"/>
          <w:szCs w:val="28"/>
        </w:rPr>
        <w:t xml:space="preserve">в проекте </w:t>
      </w:r>
      <w:r w:rsidR="007B155D" w:rsidRPr="007B155D">
        <w:rPr>
          <w:rFonts w:ascii="Arial" w:hAnsi="Arial" w:cs="Arial"/>
          <w:szCs w:val="28"/>
        </w:rPr>
        <w:t>Концепции безопасного труда</w:t>
      </w:r>
      <w:r>
        <w:rPr>
          <w:rFonts w:ascii="Arial" w:hAnsi="Arial" w:cs="Arial"/>
          <w:szCs w:val="28"/>
        </w:rPr>
        <w:t xml:space="preserve"> до 2030 года </w:t>
      </w:r>
      <w:r w:rsidR="007B155D" w:rsidRPr="007B155D">
        <w:rPr>
          <w:rFonts w:ascii="Arial" w:hAnsi="Arial" w:cs="Arial"/>
          <w:szCs w:val="28"/>
        </w:rPr>
        <w:t xml:space="preserve">заявляется о необходимости устранения перекоса компенсаторного фактора в ущерб превентивным и реабилитационным функциям в системе охраны труда. </w:t>
      </w:r>
    </w:p>
    <w:p w14:paraId="2A3566CD" w14:textId="7E99FEB0" w:rsidR="007B155D" w:rsidRPr="007B155D" w:rsidRDefault="007B155D" w:rsidP="008D142C">
      <w:pPr>
        <w:spacing w:line="259" w:lineRule="auto"/>
        <w:ind w:firstLine="720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 xml:space="preserve">Выражая уверенность в том, что развитие сферы профессиональной патологии, как компонента медицинской и социальной помощи, является важнейшим условием достижения провозглашаемых Концепцией ориентиров, Федерация профсоюзов </w:t>
      </w:r>
      <w:r w:rsidR="008D142C">
        <w:rPr>
          <w:rFonts w:ascii="Arial" w:hAnsi="Arial" w:cs="Arial"/>
          <w:szCs w:val="28"/>
        </w:rPr>
        <w:t xml:space="preserve">Республики Казахстан </w:t>
      </w:r>
      <w:r w:rsidRPr="007B155D">
        <w:rPr>
          <w:rFonts w:ascii="Arial" w:hAnsi="Arial" w:cs="Arial"/>
          <w:szCs w:val="28"/>
        </w:rPr>
        <w:t>считает необходимым оказать поддержку предложений Карагандинской областной трехсторонней комиссии по социальному партнёрству и регулированию социаль</w:t>
      </w:r>
      <w:r w:rsidR="004A750A">
        <w:rPr>
          <w:rFonts w:ascii="Arial" w:hAnsi="Arial" w:cs="Arial"/>
          <w:szCs w:val="28"/>
        </w:rPr>
        <w:t xml:space="preserve">ных и </w:t>
      </w:r>
      <w:r w:rsidRPr="007B155D">
        <w:rPr>
          <w:rFonts w:ascii="Arial" w:hAnsi="Arial" w:cs="Arial"/>
          <w:szCs w:val="28"/>
        </w:rPr>
        <w:t xml:space="preserve"> трудовых отношений, </w:t>
      </w:r>
      <w:r w:rsidR="004A750A">
        <w:rPr>
          <w:rFonts w:ascii="Arial" w:hAnsi="Arial" w:cs="Arial"/>
          <w:szCs w:val="28"/>
        </w:rPr>
        <w:t xml:space="preserve">территориальных объединений профсоюзов Карагандинской области </w:t>
      </w:r>
      <w:r w:rsidRPr="007B155D">
        <w:rPr>
          <w:rFonts w:ascii="Arial" w:hAnsi="Arial" w:cs="Arial"/>
          <w:szCs w:val="28"/>
        </w:rPr>
        <w:t>по вопросам восстановления самостоятельного статуса Клиники профессионального здоровья НАО «Медицинский университет Караганды»</w:t>
      </w:r>
      <w:r w:rsidRPr="007B155D">
        <w:rPr>
          <w:rFonts w:ascii="Arial" w:hAnsi="Arial" w:cs="Arial"/>
          <w:szCs w:val="28"/>
          <w:lang w:val="ru-KZ"/>
        </w:rPr>
        <w:t xml:space="preserve"> </w:t>
      </w:r>
      <w:r w:rsidRPr="007B155D">
        <w:rPr>
          <w:rFonts w:ascii="Arial" w:hAnsi="Arial" w:cs="Arial"/>
          <w:szCs w:val="28"/>
        </w:rPr>
        <w:t>и создания Республиканского реабилитационного центра.</w:t>
      </w:r>
    </w:p>
    <w:p w14:paraId="5DB59359" w14:textId="631F1683" w:rsidR="007B155D" w:rsidRDefault="007B155D" w:rsidP="008D142C">
      <w:pPr>
        <w:spacing w:line="259" w:lineRule="auto"/>
        <w:ind w:firstLine="720"/>
        <w:rPr>
          <w:rFonts w:ascii="Arial" w:hAnsi="Arial" w:cs="Arial"/>
          <w:szCs w:val="28"/>
        </w:rPr>
      </w:pPr>
      <w:r w:rsidRPr="007B155D">
        <w:rPr>
          <w:rFonts w:ascii="Arial" w:hAnsi="Arial" w:cs="Arial"/>
          <w:szCs w:val="28"/>
        </w:rPr>
        <w:t xml:space="preserve">Согласно Концепции развития здравоохранения Республики Казахстан предполагается восстановление института профессиональных заболеваний, однако конкретные мероприятия не предусмотрены в плане действий по реализации Концепции, вследствие чего на сегодняшний день нет никаких продвижении в его осуществлении. </w:t>
      </w:r>
    </w:p>
    <w:p w14:paraId="40FEAB0B" w14:textId="14851A0F" w:rsidR="006C006A" w:rsidRPr="001048D6" w:rsidRDefault="005456F3" w:rsidP="00937982">
      <w:pPr>
        <w:spacing w:line="259" w:lineRule="auto"/>
        <w:ind w:firstLine="72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Федерация профсоюзов выражает уверенность в скорейшем решении</w:t>
      </w:r>
      <w:r w:rsidR="00BB4560">
        <w:rPr>
          <w:rFonts w:ascii="Arial" w:hAnsi="Arial" w:cs="Arial"/>
          <w:szCs w:val="28"/>
        </w:rPr>
        <w:t xml:space="preserve"> вопроса</w:t>
      </w:r>
      <w:r w:rsidR="00937982">
        <w:rPr>
          <w:rFonts w:ascii="Arial" w:hAnsi="Arial" w:cs="Arial"/>
          <w:szCs w:val="28"/>
        </w:rPr>
        <w:t xml:space="preserve"> по определению статуса </w:t>
      </w:r>
      <w:r w:rsidR="00937982" w:rsidRPr="00937982">
        <w:rPr>
          <w:rFonts w:ascii="Arial" w:hAnsi="Arial" w:cs="Arial"/>
          <w:b/>
          <w:bCs/>
          <w:szCs w:val="28"/>
        </w:rPr>
        <w:t>Клиники профессионального здоровья.</w:t>
      </w:r>
    </w:p>
    <w:sectPr w:rsidR="006C006A" w:rsidRPr="001048D6" w:rsidSect="0018325C">
      <w:foot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98B8" w14:textId="77777777" w:rsidR="00F25E5D" w:rsidRDefault="00F25E5D" w:rsidP="001D28C7">
      <w:r>
        <w:separator/>
      </w:r>
    </w:p>
  </w:endnote>
  <w:endnote w:type="continuationSeparator" w:id="0">
    <w:p w14:paraId="20BCC690" w14:textId="77777777" w:rsidR="00F25E5D" w:rsidRDefault="00F25E5D" w:rsidP="001D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741585"/>
    </w:sdtPr>
    <w:sdtEndPr/>
    <w:sdtContent>
      <w:p w14:paraId="5E082EE3" w14:textId="77777777" w:rsidR="002018C4" w:rsidRDefault="00D67FA6" w:rsidP="001D28C7">
        <w:pPr>
          <w:pStyle w:val="a5"/>
          <w:jc w:val="center"/>
        </w:pPr>
        <w:r w:rsidRPr="001D28C7">
          <w:rPr>
            <w:sz w:val="24"/>
            <w:szCs w:val="20"/>
          </w:rPr>
          <w:fldChar w:fldCharType="begin"/>
        </w:r>
        <w:r w:rsidR="002018C4" w:rsidRPr="001D28C7">
          <w:rPr>
            <w:sz w:val="24"/>
            <w:szCs w:val="20"/>
          </w:rPr>
          <w:instrText>PAGE   \* MERGEFORMAT</w:instrText>
        </w:r>
        <w:r w:rsidRPr="001D28C7">
          <w:rPr>
            <w:sz w:val="24"/>
            <w:szCs w:val="20"/>
          </w:rPr>
          <w:fldChar w:fldCharType="separate"/>
        </w:r>
        <w:r w:rsidR="00EF6D54">
          <w:rPr>
            <w:noProof/>
            <w:sz w:val="24"/>
            <w:szCs w:val="20"/>
          </w:rPr>
          <w:t>6</w:t>
        </w:r>
        <w:r w:rsidRPr="001D28C7">
          <w:rPr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FC30" w14:textId="77777777" w:rsidR="00F25E5D" w:rsidRDefault="00F25E5D" w:rsidP="001D28C7">
      <w:r>
        <w:separator/>
      </w:r>
    </w:p>
  </w:footnote>
  <w:footnote w:type="continuationSeparator" w:id="0">
    <w:p w14:paraId="2C046347" w14:textId="77777777" w:rsidR="00F25E5D" w:rsidRDefault="00F25E5D" w:rsidP="001D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017"/>
    <w:multiLevelType w:val="hybridMultilevel"/>
    <w:tmpl w:val="44C00ADA"/>
    <w:lvl w:ilvl="0" w:tplc="97422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9306C"/>
    <w:multiLevelType w:val="hybridMultilevel"/>
    <w:tmpl w:val="A38EF8FA"/>
    <w:lvl w:ilvl="0" w:tplc="529E03D4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556448"/>
    <w:multiLevelType w:val="hybridMultilevel"/>
    <w:tmpl w:val="C3BE0354"/>
    <w:lvl w:ilvl="0" w:tplc="C00E8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057797"/>
    <w:multiLevelType w:val="hybridMultilevel"/>
    <w:tmpl w:val="B31A6EC0"/>
    <w:lvl w:ilvl="0" w:tplc="8BA81D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AD742F"/>
    <w:multiLevelType w:val="hybridMultilevel"/>
    <w:tmpl w:val="1040A426"/>
    <w:lvl w:ilvl="0" w:tplc="3FDEB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8F"/>
    <w:rsid w:val="00000090"/>
    <w:rsid w:val="000107E2"/>
    <w:rsid w:val="00013FFE"/>
    <w:rsid w:val="000158E0"/>
    <w:rsid w:val="0008448B"/>
    <w:rsid w:val="000E63BC"/>
    <w:rsid w:val="000F2674"/>
    <w:rsid w:val="000F32AA"/>
    <w:rsid w:val="001048D6"/>
    <w:rsid w:val="00123A4A"/>
    <w:rsid w:val="00142182"/>
    <w:rsid w:val="00177FAA"/>
    <w:rsid w:val="0018325C"/>
    <w:rsid w:val="00194111"/>
    <w:rsid w:val="001C0F87"/>
    <w:rsid w:val="001C4895"/>
    <w:rsid w:val="001D28C7"/>
    <w:rsid w:val="001E7FCD"/>
    <w:rsid w:val="001F540A"/>
    <w:rsid w:val="002018C4"/>
    <w:rsid w:val="002412C7"/>
    <w:rsid w:val="00243F10"/>
    <w:rsid w:val="00282882"/>
    <w:rsid w:val="002A703E"/>
    <w:rsid w:val="002B3054"/>
    <w:rsid w:val="002F1430"/>
    <w:rsid w:val="00310D48"/>
    <w:rsid w:val="0032689B"/>
    <w:rsid w:val="003339BF"/>
    <w:rsid w:val="00345756"/>
    <w:rsid w:val="00356119"/>
    <w:rsid w:val="003A4A90"/>
    <w:rsid w:val="003D1693"/>
    <w:rsid w:val="003E3CF8"/>
    <w:rsid w:val="003F13CC"/>
    <w:rsid w:val="00411897"/>
    <w:rsid w:val="00446F55"/>
    <w:rsid w:val="0045145A"/>
    <w:rsid w:val="004540A3"/>
    <w:rsid w:val="004674A9"/>
    <w:rsid w:val="004713E5"/>
    <w:rsid w:val="0047154F"/>
    <w:rsid w:val="00471632"/>
    <w:rsid w:val="004854AB"/>
    <w:rsid w:val="004919D8"/>
    <w:rsid w:val="004A750A"/>
    <w:rsid w:val="004B7B50"/>
    <w:rsid w:val="00514B79"/>
    <w:rsid w:val="0051630C"/>
    <w:rsid w:val="005456F3"/>
    <w:rsid w:val="0056388E"/>
    <w:rsid w:val="00571C9F"/>
    <w:rsid w:val="005C13C0"/>
    <w:rsid w:val="005C3693"/>
    <w:rsid w:val="005C7033"/>
    <w:rsid w:val="005D0ABC"/>
    <w:rsid w:val="006037A1"/>
    <w:rsid w:val="00614037"/>
    <w:rsid w:val="00624B29"/>
    <w:rsid w:val="006265C6"/>
    <w:rsid w:val="006407F9"/>
    <w:rsid w:val="0065086C"/>
    <w:rsid w:val="00657902"/>
    <w:rsid w:val="00666099"/>
    <w:rsid w:val="00673979"/>
    <w:rsid w:val="00680FBD"/>
    <w:rsid w:val="00683EF4"/>
    <w:rsid w:val="006A6035"/>
    <w:rsid w:val="006C006A"/>
    <w:rsid w:val="006C7B23"/>
    <w:rsid w:val="0070066B"/>
    <w:rsid w:val="00707117"/>
    <w:rsid w:val="00713688"/>
    <w:rsid w:val="00715E86"/>
    <w:rsid w:val="00725E38"/>
    <w:rsid w:val="007319DA"/>
    <w:rsid w:val="00760967"/>
    <w:rsid w:val="007621D4"/>
    <w:rsid w:val="007676C5"/>
    <w:rsid w:val="00777922"/>
    <w:rsid w:val="007A4A49"/>
    <w:rsid w:val="007B155D"/>
    <w:rsid w:val="007C2CB5"/>
    <w:rsid w:val="007D3F3A"/>
    <w:rsid w:val="007D4E13"/>
    <w:rsid w:val="007E664D"/>
    <w:rsid w:val="00833316"/>
    <w:rsid w:val="00846A39"/>
    <w:rsid w:val="00851246"/>
    <w:rsid w:val="0085569B"/>
    <w:rsid w:val="00861218"/>
    <w:rsid w:val="0086499F"/>
    <w:rsid w:val="008807BF"/>
    <w:rsid w:val="00885D27"/>
    <w:rsid w:val="008A6AD7"/>
    <w:rsid w:val="008C6613"/>
    <w:rsid w:val="008D142C"/>
    <w:rsid w:val="008D17A6"/>
    <w:rsid w:val="008D458C"/>
    <w:rsid w:val="008E33A2"/>
    <w:rsid w:val="009305AC"/>
    <w:rsid w:val="00937982"/>
    <w:rsid w:val="0094451A"/>
    <w:rsid w:val="00952F66"/>
    <w:rsid w:val="00953FA5"/>
    <w:rsid w:val="00981481"/>
    <w:rsid w:val="00981F79"/>
    <w:rsid w:val="00985BE8"/>
    <w:rsid w:val="00990E33"/>
    <w:rsid w:val="00992DE0"/>
    <w:rsid w:val="009B3FE5"/>
    <w:rsid w:val="009B7341"/>
    <w:rsid w:val="009C495B"/>
    <w:rsid w:val="009D498F"/>
    <w:rsid w:val="009E5E67"/>
    <w:rsid w:val="009F1518"/>
    <w:rsid w:val="00A27FB3"/>
    <w:rsid w:val="00A4247A"/>
    <w:rsid w:val="00A45043"/>
    <w:rsid w:val="00A473FB"/>
    <w:rsid w:val="00A759F0"/>
    <w:rsid w:val="00A92309"/>
    <w:rsid w:val="00A942A0"/>
    <w:rsid w:val="00A975B9"/>
    <w:rsid w:val="00AD02F9"/>
    <w:rsid w:val="00B335BB"/>
    <w:rsid w:val="00B33A96"/>
    <w:rsid w:val="00B347C0"/>
    <w:rsid w:val="00B413C5"/>
    <w:rsid w:val="00B54EE0"/>
    <w:rsid w:val="00B9155B"/>
    <w:rsid w:val="00BA3061"/>
    <w:rsid w:val="00BB3910"/>
    <w:rsid w:val="00BB4560"/>
    <w:rsid w:val="00BD2525"/>
    <w:rsid w:val="00BE3B58"/>
    <w:rsid w:val="00BF1672"/>
    <w:rsid w:val="00BF31DC"/>
    <w:rsid w:val="00C015F8"/>
    <w:rsid w:val="00C161E8"/>
    <w:rsid w:val="00C16684"/>
    <w:rsid w:val="00C17865"/>
    <w:rsid w:val="00C2255D"/>
    <w:rsid w:val="00C27D93"/>
    <w:rsid w:val="00C30279"/>
    <w:rsid w:val="00C316B5"/>
    <w:rsid w:val="00C40D86"/>
    <w:rsid w:val="00C535FE"/>
    <w:rsid w:val="00C670C5"/>
    <w:rsid w:val="00C7272B"/>
    <w:rsid w:val="00C76979"/>
    <w:rsid w:val="00C91EE6"/>
    <w:rsid w:val="00CA0C84"/>
    <w:rsid w:val="00CF2992"/>
    <w:rsid w:val="00D00236"/>
    <w:rsid w:val="00D050E6"/>
    <w:rsid w:val="00D12D89"/>
    <w:rsid w:val="00D17AC4"/>
    <w:rsid w:val="00D26936"/>
    <w:rsid w:val="00D4410E"/>
    <w:rsid w:val="00D67FA6"/>
    <w:rsid w:val="00D73A9B"/>
    <w:rsid w:val="00D77B23"/>
    <w:rsid w:val="00D94F66"/>
    <w:rsid w:val="00DB1066"/>
    <w:rsid w:val="00DE2E2E"/>
    <w:rsid w:val="00DE4255"/>
    <w:rsid w:val="00DF02D7"/>
    <w:rsid w:val="00E0312E"/>
    <w:rsid w:val="00E11BF2"/>
    <w:rsid w:val="00E133FB"/>
    <w:rsid w:val="00E172DF"/>
    <w:rsid w:val="00E24AE1"/>
    <w:rsid w:val="00E75232"/>
    <w:rsid w:val="00E84BFD"/>
    <w:rsid w:val="00E906D9"/>
    <w:rsid w:val="00ED4D07"/>
    <w:rsid w:val="00EE0C90"/>
    <w:rsid w:val="00EF5A06"/>
    <w:rsid w:val="00EF6D54"/>
    <w:rsid w:val="00F016B7"/>
    <w:rsid w:val="00F144F2"/>
    <w:rsid w:val="00F25E5D"/>
    <w:rsid w:val="00F34C10"/>
    <w:rsid w:val="00F41D3B"/>
    <w:rsid w:val="00F52B01"/>
    <w:rsid w:val="00F54BB2"/>
    <w:rsid w:val="00F56CD2"/>
    <w:rsid w:val="00F6137F"/>
    <w:rsid w:val="00F70F4D"/>
    <w:rsid w:val="00F74D92"/>
    <w:rsid w:val="00FB3511"/>
    <w:rsid w:val="00FD5413"/>
    <w:rsid w:val="00FE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4021"/>
  <w15:docId w15:val="{1BC3321E-C451-440D-A660-E5210AF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8C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D28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28C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1C489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15E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Saruar Kenzhebulat</dc:creator>
  <cp:lastModifiedBy>FPRK-User</cp:lastModifiedBy>
  <cp:revision>2</cp:revision>
  <cp:lastPrinted>2023-08-23T05:12:00Z</cp:lastPrinted>
  <dcterms:created xsi:type="dcterms:W3CDTF">2026-05-28T09:24:00Z</dcterms:created>
  <dcterms:modified xsi:type="dcterms:W3CDTF">2026-05-28T09:24:00Z</dcterms:modified>
</cp:coreProperties>
</file>