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47CB" w14:textId="77777777" w:rsidR="00CB684E" w:rsidRPr="00981481" w:rsidRDefault="00CB684E" w:rsidP="00CB684E">
      <w:pPr>
        <w:spacing w:line="312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81481">
        <w:rPr>
          <w:rFonts w:ascii="Arial" w:hAnsi="Arial" w:cs="Arial"/>
          <w:i/>
          <w:iCs/>
          <w:sz w:val="20"/>
          <w:szCs w:val="20"/>
        </w:rPr>
        <w:t xml:space="preserve">Тезисы выступления </w:t>
      </w:r>
    </w:p>
    <w:p w14:paraId="4224221E" w14:textId="77777777" w:rsidR="00CB684E" w:rsidRPr="00981481" w:rsidRDefault="00CB684E" w:rsidP="00CB684E">
      <w:pPr>
        <w:spacing w:line="312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81481">
        <w:rPr>
          <w:rFonts w:ascii="Arial" w:hAnsi="Arial" w:cs="Arial"/>
          <w:i/>
          <w:iCs/>
          <w:sz w:val="20"/>
          <w:szCs w:val="20"/>
        </w:rPr>
        <w:t>Председателя ФПРК</w:t>
      </w:r>
    </w:p>
    <w:p w14:paraId="7F3DBDF9" w14:textId="77777777" w:rsidR="00CB684E" w:rsidRPr="00981481" w:rsidRDefault="00CB684E" w:rsidP="00CB684E">
      <w:pPr>
        <w:spacing w:line="312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По 1 вопросу: </w:t>
      </w:r>
      <w:r w:rsidRPr="00981481">
        <w:rPr>
          <w:rFonts w:ascii="Arial" w:hAnsi="Arial" w:cs="Arial"/>
          <w:i/>
          <w:iCs/>
          <w:sz w:val="20"/>
          <w:szCs w:val="20"/>
        </w:rPr>
        <w:t>«О вопросах регулирования трудовых отношений»</w:t>
      </w:r>
    </w:p>
    <w:p w14:paraId="7EADFAEE" w14:textId="49CFA28B" w:rsidR="00CB684E" w:rsidRPr="00981481" w:rsidRDefault="00CB684E" w:rsidP="00CB684E">
      <w:pPr>
        <w:spacing w:line="312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81481">
        <w:rPr>
          <w:rFonts w:ascii="Arial" w:hAnsi="Arial" w:cs="Arial"/>
          <w:i/>
          <w:iCs/>
          <w:sz w:val="20"/>
          <w:szCs w:val="20"/>
        </w:rPr>
        <w:t>23</w:t>
      </w:r>
      <w:r>
        <w:rPr>
          <w:rFonts w:ascii="Arial" w:hAnsi="Arial" w:cs="Arial"/>
          <w:i/>
          <w:iCs/>
          <w:sz w:val="20"/>
          <w:szCs w:val="20"/>
        </w:rPr>
        <w:t>.10</w:t>
      </w:r>
      <w:r w:rsidRPr="00981481">
        <w:rPr>
          <w:rFonts w:ascii="Arial" w:hAnsi="Arial" w:cs="Arial"/>
          <w:i/>
          <w:iCs/>
          <w:sz w:val="20"/>
          <w:szCs w:val="20"/>
        </w:rPr>
        <w:t>.2023г.</w:t>
      </w:r>
    </w:p>
    <w:p w14:paraId="738077DD" w14:textId="77777777" w:rsidR="00CB684E" w:rsidRDefault="00CB684E" w:rsidP="00CB684E">
      <w:pPr>
        <w:spacing w:line="312" w:lineRule="auto"/>
        <w:ind w:firstLine="709"/>
        <w:rPr>
          <w:rFonts w:ascii="Arial" w:hAnsi="Arial" w:cs="Arial"/>
          <w:szCs w:val="28"/>
        </w:rPr>
      </w:pPr>
    </w:p>
    <w:p w14:paraId="22835FC9" w14:textId="77777777" w:rsidR="00CB684E" w:rsidRPr="0018325C" w:rsidRDefault="00CB684E" w:rsidP="00CB684E">
      <w:pPr>
        <w:spacing w:line="312" w:lineRule="auto"/>
        <w:ind w:firstLine="709"/>
        <w:jc w:val="center"/>
        <w:rPr>
          <w:rFonts w:ascii="Arial" w:hAnsi="Arial" w:cs="Arial"/>
          <w:b/>
          <w:szCs w:val="28"/>
        </w:rPr>
      </w:pPr>
      <w:r w:rsidRPr="0018325C">
        <w:rPr>
          <w:rFonts w:ascii="Arial" w:hAnsi="Arial" w:cs="Arial"/>
          <w:b/>
          <w:szCs w:val="28"/>
        </w:rPr>
        <w:t xml:space="preserve">Уважаемый </w:t>
      </w:r>
      <w:r>
        <w:rPr>
          <w:rFonts w:ascii="Arial" w:hAnsi="Arial" w:cs="Arial"/>
          <w:b/>
          <w:szCs w:val="28"/>
        </w:rPr>
        <w:t xml:space="preserve">Тамара </w:t>
      </w:r>
      <w:proofErr w:type="spellStart"/>
      <w:r>
        <w:rPr>
          <w:rFonts w:ascii="Arial" w:hAnsi="Arial" w:cs="Arial"/>
          <w:b/>
          <w:szCs w:val="28"/>
        </w:rPr>
        <w:t>Касымовна</w:t>
      </w:r>
      <w:proofErr w:type="spellEnd"/>
      <w:r>
        <w:rPr>
          <w:rFonts w:ascii="Arial" w:hAnsi="Arial" w:cs="Arial"/>
          <w:b/>
          <w:szCs w:val="28"/>
        </w:rPr>
        <w:t>!</w:t>
      </w:r>
    </w:p>
    <w:p w14:paraId="24FE574C" w14:textId="77777777" w:rsidR="00CB684E" w:rsidRPr="0018325C" w:rsidRDefault="00CB684E" w:rsidP="00CB684E">
      <w:pPr>
        <w:spacing w:line="312" w:lineRule="auto"/>
        <w:ind w:firstLine="709"/>
        <w:jc w:val="center"/>
        <w:rPr>
          <w:rFonts w:ascii="Arial" w:hAnsi="Arial" w:cs="Arial"/>
          <w:b/>
          <w:szCs w:val="28"/>
        </w:rPr>
      </w:pPr>
      <w:r w:rsidRPr="0018325C">
        <w:rPr>
          <w:rFonts w:ascii="Arial" w:hAnsi="Arial" w:cs="Arial"/>
          <w:b/>
          <w:szCs w:val="28"/>
        </w:rPr>
        <w:t>Уважаемые коллеги!</w:t>
      </w:r>
    </w:p>
    <w:p w14:paraId="4C67B7B4" w14:textId="77777777" w:rsidR="00CB684E" w:rsidRPr="00EE0C90" w:rsidRDefault="00CB684E" w:rsidP="00CB684E">
      <w:pPr>
        <w:spacing w:line="312" w:lineRule="auto"/>
        <w:ind w:firstLine="709"/>
        <w:rPr>
          <w:rFonts w:ascii="Arial" w:hAnsi="Arial" w:cs="Arial"/>
          <w:b/>
          <w:bCs/>
          <w:szCs w:val="28"/>
          <w:u w:val="single"/>
        </w:rPr>
      </w:pPr>
      <w:r w:rsidRPr="00EE0C90">
        <w:rPr>
          <w:rFonts w:ascii="Arial" w:hAnsi="Arial" w:cs="Arial"/>
          <w:b/>
          <w:bCs/>
          <w:szCs w:val="28"/>
          <w:u w:val="single"/>
        </w:rPr>
        <w:t>Первое.</w:t>
      </w:r>
    </w:p>
    <w:p w14:paraId="41FF5DF7" w14:textId="77777777" w:rsidR="00CB684E" w:rsidRPr="00C16684" w:rsidRDefault="00CB684E" w:rsidP="00CB684E">
      <w:pPr>
        <w:spacing w:line="276" w:lineRule="auto"/>
        <w:ind w:firstLine="720"/>
        <w:rPr>
          <w:rFonts w:ascii="Arial" w:hAnsi="Arial" w:cs="Arial"/>
          <w:szCs w:val="28"/>
          <w:shd w:val="clear" w:color="auto" w:fill="FFFFFF"/>
        </w:rPr>
      </w:pPr>
      <w:r w:rsidRPr="00C16684">
        <w:rPr>
          <w:rFonts w:ascii="Arial" w:hAnsi="Arial" w:cs="Arial"/>
          <w:szCs w:val="28"/>
          <w:shd w:val="clear" w:color="auto" w:fill="FFFFFF"/>
        </w:rPr>
        <w:t xml:space="preserve">Федерация профсоюзов продолжает работать над снижением </w:t>
      </w:r>
      <w:r w:rsidRPr="00C16684">
        <w:rPr>
          <w:rFonts w:ascii="Arial" w:hAnsi="Arial" w:cs="Arial"/>
          <w:szCs w:val="28"/>
        </w:rPr>
        <w:t>уровня конфликтности в трудовых коллективах, в</w:t>
      </w:r>
      <w:r w:rsidRPr="00C16684">
        <w:rPr>
          <w:rFonts w:ascii="Arial" w:hAnsi="Arial" w:cs="Arial"/>
          <w:szCs w:val="28"/>
          <w:shd w:val="clear" w:color="auto" w:fill="FFFFFF"/>
        </w:rPr>
        <w:t>ыстраивает свою деятельность по налаживанию взаимодействия с социальными партнерами, общественными организациями в своей зоне ответственности.</w:t>
      </w:r>
    </w:p>
    <w:p w14:paraId="75BA83FA" w14:textId="77777777" w:rsidR="00CB684E" w:rsidRDefault="00CB684E" w:rsidP="00CB684E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hAnsi="Arial" w:cs="Arial"/>
          <w:bCs/>
          <w:szCs w:val="28"/>
        </w:rPr>
      </w:pPr>
      <w:r w:rsidRPr="00BB5467">
        <w:rPr>
          <w:rFonts w:ascii="Arial" w:hAnsi="Arial" w:cs="Arial"/>
          <w:bCs/>
          <w:szCs w:val="28"/>
        </w:rPr>
        <w:t>В целях профилактики социальной напряженности в регионах, осуществляется ежедневный мониторинг трудовых рисков на предприятиях – членских организаций ФПРК. Данные мониторинга позволяют предупредить возникновение очагов социальной напряженности и оперативно решать проблемные вопросы трудовых коллективов, не доводя до конфликтных ситуаций.</w:t>
      </w:r>
    </w:p>
    <w:p w14:paraId="0F660B7A" w14:textId="648E6705" w:rsidR="00CB684E" w:rsidRDefault="00CB684E" w:rsidP="00CB684E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b/>
          <w:bCs/>
          <w:color w:val="000000" w:themeColor="text1"/>
          <w:szCs w:val="28"/>
        </w:rPr>
        <w:t>Результаты Мониторинга</w:t>
      </w:r>
      <w:r w:rsidRPr="00C16684">
        <w:rPr>
          <w:rFonts w:ascii="Arial" w:hAnsi="Arial" w:cs="Arial"/>
          <w:color w:val="000000" w:themeColor="text1"/>
          <w:szCs w:val="28"/>
        </w:rPr>
        <w:t xml:space="preserve"> трудовых протестов, проводимых Федерации профсоюзов, показывают, за </w:t>
      </w:r>
      <w:r>
        <w:rPr>
          <w:rFonts w:ascii="Arial" w:hAnsi="Arial" w:cs="Arial"/>
          <w:color w:val="000000" w:themeColor="text1"/>
          <w:szCs w:val="28"/>
        </w:rPr>
        <w:t xml:space="preserve">9 месяцев 2023 года </w:t>
      </w:r>
      <w:r w:rsidRPr="00C16684">
        <w:rPr>
          <w:rFonts w:ascii="Arial" w:hAnsi="Arial" w:cs="Arial"/>
          <w:color w:val="000000" w:themeColor="text1"/>
          <w:szCs w:val="28"/>
        </w:rPr>
        <w:t xml:space="preserve"> с 2021 по первое полугодие 2023 года в стране</w:t>
      </w:r>
      <w:r w:rsidRPr="00C16684">
        <w:rPr>
          <w:rFonts w:ascii="Arial" w:eastAsia="Calibri" w:hAnsi="Arial" w:cs="Arial"/>
          <w:color w:val="000000" w:themeColor="text1"/>
          <w:szCs w:val="28"/>
        </w:rPr>
        <w:t xml:space="preserve"> произошло </w:t>
      </w:r>
      <w:r w:rsidRPr="00C16684">
        <w:rPr>
          <w:rFonts w:ascii="Arial" w:eastAsia="Calibri" w:hAnsi="Arial" w:cs="Arial"/>
          <w:b/>
          <w:bCs/>
          <w:color w:val="000000" w:themeColor="text1"/>
          <w:szCs w:val="28"/>
        </w:rPr>
        <w:t xml:space="preserve">271 </w:t>
      </w:r>
      <w:r w:rsidRPr="00C16684">
        <w:rPr>
          <w:rFonts w:ascii="Arial" w:eastAsia="Calibri" w:hAnsi="Arial" w:cs="Arial"/>
          <w:color w:val="000000" w:themeColor="text1"/>
          <w:szCs w:val="28"/>
        </w:rPr>
        <w:t xml:space="preserve"> трудовых конфликта (</w:t>
      </w:r>
      <w:r w:rsidRPr="00C16684">
        <w:rPr>
          <w:rFonts w:ascii="Arial" w:eastAsia="Calibri" w:hAnsi="Arial" w:cs="Arial"/>
          <w:i/>
          <w:iCs/>
          <w:color w:val="000000" w:themeColor="text1"/>
          <w:szCs w:val="28"/>
        </w:rPr>
        <w:t>2021г.- 108, 2022г.- 111, в 2023 г.- 52</w:t>
      </w:r>
      <w:r w:rsidRPr="00C16684">
        <w:rPr>
          <w:rFonts w:ascii="Arial" w:eastAsia="Calibri" w:hAnsi="Arial" w:cs="Arial"/>
          <w:color w:val="000000" w:themeColor="text1"/>
          <w:szCs w:val="28"/>
        </w:rPr>
        <w:t>).</w:t>
      </w:r>
    </w:p>
    <w:p w14:paraId="58D31253" w14:textId="77777777" w:rsidR="00CB684E" w:rsidRDefault="00CB684E" w:rsidP="00CB684E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 w:themeColor="text1"/>
          <w:szCs w:val="28"/>
        </w:rPr>
      </w:pPr>
      <w:r w:rsidRPr="00C16684">
        <w:rPr>
          <w:rFonts w:ascii="Arial" w:hAnsi="Arial" w:cs="Arial"/>
          <w:b/>
          <w:bCs/>
          <w:color w:val="000000" w:themeColor="text1"/>
          <w:szCs w:val="28"/>
        </w:rPr>
        <w:t>Основные тенденции таковы.</w:t>
      </w:r>
    </w:p>
    <w:p w14:paraId="3472CD2D" w14:textId="77777777" w:rsidR="00CB684E" w:rsidRDefault="00CB684E" w:rsidP="00CB684E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 w:themeColor="text1"/>
        </w:rPr>
      </w:pPr>
      <w:r w:rsidRPr="00C16684">
        <w:rPr>
          <w:rFonts w:ascii="Arial" w:hAnsi="Arial" w:cs="Arial"/>
          <w:color w:val="000000" w:themeColor="text1"/>
        </w:rPr>
        <w:t>Анализ показывает, что</w:t>
      </w:r>
      <w:r w:rsidRPr="00C16684">
        <w:rPr>
          <w:rFonts w:ascii="Arial" w:hAnsi="Arial" w:cs="Arial"/>
          <w:b/>
          <w:bCs/>
          <w:color w:val="000000" w:themeColor="text1"/>
        </w:rPr>
        <w:t xml:space="preserve"> причины </w:t>
      </w:r>
      <w:r w:rsidRPr="00C16684">
        <w:rPr>
          <w:rFonts w:ascii="Arial" w:hAnsi="Arial" w:cs="Arial"/>
          <w:color w:val="000000" w:themeColor="text1"/>
        </w:rPr>
        <w:t>возникновения конфликтов по всем регионам одни и те же</w:t>
      </w:r>
      <w:r w:rsidRPr="00C16684">
        <w:rPr>
          <w:rFonts w:ascii="Arial" w:hAnsi="Arial" w:cs="Arial"/>
          <w:b/>
          <w:bCs/>
          <w:color w:val="000000" w:themeColor="text1"/>
        </w:rPr>
        <w:t xml:space="preserve">, </w:t>
      </w:r>
      <w:r w:rsidRPr="00C16684">
        <w:rPr>
          <w:rFonts w:ascii="Arial" w:hAnsi="Arial" w:cs="Arial"/>
          <w:color w:val="000000" w:themeColor="text1"/>
        </w:rPr>
        <w:t xml:space="preserve">отражающие </w:t>
      </w:r>
      <w:r w:rsidRPr="00C16684">
        <w:rPr>
          <w:rFonts w:ascii="Arial" w:hAnsi="Arial" w:cs="Arial"/>
          <w:b/>
          <w:bCs/>
          <w:color w:val="000000" w:themeColor="text1"/>
        </w:rPr>
        <w:t xml:space="preserve">наличие системных проблем </w:t>
      </w:r>
      <w:r w:rsidRPr="00C16684">
        <w:rPr>
          <w:rFonts w:ascii="Arial" w:hAnsi="Arial" w:cs="Arial"/>
          <w:color w:val="000000" w:themeColor="text1"/>
        </w:rPr>
        <w:t>в трудовых отношениях</w:t>
      </w:r>
      <w:r w:rsidRPr="00C16684">
        <w:rPr>
          <w:rFonts w:ascii="Arial" w:hAnsi="Arial" w:cs="Arial"/>
          <w:b/>
          <w:bCs/>
          <w:color w:val="000000" w:themeColor="text1"/>
        </w:rPr>
        <w:t>. Основные из них:</w:t>
      </w:r>
    </w:p>
    <w:p w14:paraId="3335F4B7" w14:textId="77777777" w:rsidR="00CB684E" w:rsidRDefault="00CB684E" w:rsidP="00CB684E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color w:val="000000" w:themeColor="text1"/>
          <w:szCs w:val="28"/>
          <w:lang w:val="kk-KZ"/>
        </w:rPr>
      </w:pP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- вопросы оплаты труда </w:t>
      </w:r>
      <w:r w:rsidRPr="00C16684">
        <w:rPr>
          <w:rFonts w:ascii="Arial" w:eastAsia="Calibri" w:hAnsi="Arial" w:cs="Arial"/>
          <w:bCs/>
          <w:i/>
          <w:iCs/>
          <w:color w:val="000000" w:themeColor="text1"/>
          <w:szCs w:val="28"/>
        </w:rPr>
        <w:t>(низкая заработная плата, разница в оплате труда иностранных и отечественных работников, диспропорция в системе оплаты труда в рамках одной отрасли, отсутствие индексации заработной платы)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 – </w:t>
      </w:r>
      <w:r w:rsidRPr="00C16684">
        <w:rPr>
          <w:rFonts w:ascii="Arial" w:eastAsia="Calibri" w:hAnsi="Arial" w:cs="Arial"/>
          <w:b/>
          <w:color w:val="000000" w:themeColor="text1"/>
          <w:szCs w:val="28"/>
        </w:rPr>
        <w:t>82%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 (поднимались в 14 регионах из 17)</w:t>
      </w:r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;</w:t>
      </w:r>
    </w:p>
    <w:p w14:paraId="37F9E141" w14:textId="77777777" w:rsidR="00CB684E" w:rsidRDefault="00CB684E" w:rsidP="00CB684E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color w:val="000000" w:themeColor="text1"/>
          <w:szCs w:val="28"/>
        </w:rPr>
      </w:pP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- несоблюдение требований по безопасности и охране труда – </w:t>
      </w:r>
      <w:r w:rsidRPr="00C16684">
        <w:rPr>
          <w:rFonts w:ascii="Arial" w:eastAsia="Calibri" w:hAnsi="Arial" w:cs="Arial"/>
          <w:b/>
          <w:color w:val="000000" w:themeColor="text1"/>
          <w:szCs w:val="28"/>
        </w:rPr>
        <w:t>35%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 (поднимались в 6 регионах из 17);</w:t>
      </w:r>
    </w:p>
    <w:p w14:paraId="08434D1D" w14:textId="77777777" w:rsidR="00CB684E" w:rsidRDefault="00CB684E" w:rsidP="00CB684E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color w:val="000000" w:themeColor="text1"/>
          <w:szCs w:val="28"/>
        </w:rPr>
      </w:pP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- невыполнение работодателями условий коллективных договоров - </w:t>
      </w:r>
      <w:r w:rsidRPr="00C16684">
        <w:rPr>
          <w:rFonts w:ascii="Arial" w:eastAsia="Calibri" w:hAnsi="Arial" w:cs="Arial"/>
          <w:b/>
          <w:color w:val="000000" w:themeColor="text1"/>
          <w:szCs w:val="28"/>
        </w:rPr>
        <w:t>29%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 (поднимались в 5 регионах из 17).</w:t>
      </w:r>
    </w:p>
    <w:p w14:paraId="18F2047D" w14:textId="77777777" w:rsidR="00CB684E" w:rsidRDefault="00CB684E" w:rsidP="00CB684E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color w:val="000000" w:themeColor="text1"/>
          <w:szCs w:val="28"/>
        </w:rPr>
      </w:pP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При этом, согласно анализу, </w:t>
      </w:r>
      <w:r w:rsidRPr="00C16684">
        <w:rPr>
          <w:rFonts w:ascii="Arial" w:eastAsia="Calibri" w:hAnsi="Arial" w:cs="Arial"/>
          <w:b/>
          <w:color w:val="000000" w:themeColor="text1"/>
          <w:szCs w:val="28"/>
        </w:rPr>
        <w:t xml:space="preserve">наиболее </w:t>
      </w:r>
      <w:proofErr w:type="spellStart"/>
      <w:r w:rsidRPr="00C16684">
        <w:rPr>
          <w:rFonts w:ascii="Arial" w:eastAsia="Calibri" w:hAnsi="Arial" w:cs="Arial"/>
          <w:b/>
          <w:color w:val="000000" w:themeColor="text1"/>
          <w:szCs w:val="28"/>
        </w:rPr>
        <w:t>конфликтогенными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 регионами являются:</w:t>
      </w:r>
    </w:p>
    <w:p w14:paraId="17A2F6AB" w14:textId="77777777" w:rsidR="00CB684E" w:rsidRDefault="00CB684E" w:rsidP="00CB684E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i/>
          <w:iCs/>
          <w:color w:val="000000" w:themeColor="text1"/>
          <w:szCs w:val="28"/>
        </w:rPr>
      </w:pPr>
      <w:r w:rsidRPr="00C16684">
        <w:rPr>
          <w:rFonts w:ascii="Arial" w:eastAsia="Calibri" w:hAnsi="Arial" w:cs="Arial"/>
          <w:b/>
          <w:color w:val="000000" w:themeColor="text1"/>
          <w:szCs w:val="28"/>
        </w:rPr>
        <w:t>- Мангистауская область (64 случаев)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: </w:t>
      </w:r>
      <w:r w:rsidRPr="00C16684">
        <w:rPr>
          <w:rFonts w:ascii="Arial" w:eastAsia="Calibri" w:hAnsi="Arial" w:cs="Arial"/>
          <w:bCs/>
          <w:i/>
          <w:iCs/>
          <w:color w:val="000000" w:themeColor="text1"/>
          <w:szCs w:val="28"/>
        </w:rPr>
        <w:t>2021 год - 13; 2022 год - 30, за 6 месяцев 2023г. - 21; (нефтегазовая отрасль);</w:t>
      </w:r>
    </w:p>
    <w:p w14:paraId="61DDCDFE" w14:textId="77777777" w:rsidR="00CB684E" w:rsidRDefault="00CB684E" w:rsidP="00CB684E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color w:val="000000" w:themeColor="text1"/>
          <w:szCs w:val="28"/>
        </w:rPr>
      </w:pPr>
      <w:r w:rsidRPr="00C16684">
        <w:rPr>
          <w:rFonts w:ascii="Arial" w:eastAsia="Calibri" w:hAnsi="Arial" w:cs="Arial"/>
          <w:b/>
          <w:color w:val="000000" w:themeColor="text1"/>
          <w:szCs w:val="28"/>
        </w:rPr>
        <w:t xml:space="preserve">- Атырауская область (59 случаев): </w:t>
      </w:r>
      <w:r w:rsidRPr="00C16684">
        <w:rPr>
          <w:rFonts w:ascii="Arial" w:eastAsia="Calibri" w:hAnsi="Arial" w:cs="Arial"/>
          <w:bCs/>
          <w:i/>
          <w:iCs/>
          <w:color w:val="000000" w:themeColor="text1"/>
          <w:szCs w:val="28"/>
        </w:rPr>
        <w:t>2021 год -27; 2022год - 24; за 6 месяцев 2023г. -8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>;</w:t>
      </w:r>
    </w:p>
    <w:p w14:paraId="15347B3E" w14:textId="77777777" w:rsidR="00CB684E" w:rsidRDefault="00CB684E" w:rsidP="00CB684E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color w:val="000000" w:themeColor="text1"/>
          <w:szCs w:val="28"/>
        </w:rPr>
      </w:pPr>
      <w:r w:rsidRPr="00C16684">
        <w:rPr>
          <w:rFonts w:ascii="Arial" w:eastAsia="Calibri" w:hAnsi="Arial" w:cs="Arial"/>
          <w:b/>
          <w:color w:val="000000" w:themeColor="text1"/>
          <w:szCs w:val="28"/>
        </w:rPr>
        <w:lastRenderedPageBreak/>
        <w:t xml:space="preserve">- Кызылординская область (48 случаев): </w:t>
      </w:r>
      <w:r w:rsidRPr="00C16684">
        <w:rPr>
          <w:rFonts w:ascii="Arial" w:eastAsia="Calibri" w:hAnsi="Arial" w:cs="Arial"/>
          <w:bCs/>
          <w:i/>
          <w:iCs/>
          <w:color w:val="000000" w:themeColor="text1"/>
          <w:szCs w:val="28"/>
        </w:rPr>
        <w:t>2021 год - 26, 2022 год - 18; за 6 месяцев 2023г.-4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>;</w:t>
      </w:r>
    </w:p>
    <w:p w14:paraId="1968B791" w14:textId="77777777" w:rsidR="00CB684E" w:rsidRDefault="00CB684E" w:rsidP="00CB684E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color w:val="000000" w:themeColor="text1"/>
          <w:szCs w:val="28"/>
        </w:rPr>
      </w:pPr>
      <w:r w:rsidRPr="00C16684">
        <w:rPr>
          <w:rFonts w:ascii="Arial" w:eastAsia="Calibri" w:hAnsi="Arial" w:cs="Arial"/>
          <w:b/>
          <w:color w:val="000000" w:themeColor="text1"/>
          <w:szCs w:val="28"/>
        </w:rPr>
        <w:t xml:space="preserve">- г. Шымкент (48 случаев): </w:t>
      </w:r>
      <w:r w:rsidRPr="00C16684">
        <w:rPr>
          <w:rFonts w:ascii="Arial" w:eastAsia="Calibri" w:hAnsi="Arial" w:cs="Arial"/>
          <w:bCs/>
          <w:i/>
          <w:iCs/>
          <w:color w:val="000000" w:themeColor="text1"/>
          <w:szCs w:val="28"/>
        </w:rPr>
        <w:t>2021 год -21; 2022год - 19; за                             6 месяцев 2023г. -8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>;</w:t>
      </w:r>
    </w:p>
    <w:p w14:paraId="6156F86F" w14:textId="77777777" w:rsidR="00CB684E" w:rsidRDefault="00CB684E" w:rsidP="00CB684E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color w:val="000000" w:themeColor="text1"/>
          <w:szCs w:val="28"/>
        </w:rPr>
      </w:pPr>
      <w:r w:rsidRPr="00C16684">
        <w:rPr>
          <w:rFonts w:ascii="Arial" w:eastAsia="Calibri" w:hAnsi="Arial" w:cs="Arial"/>
          <w:b/>
          <w:color w:val="000000" w:themeColor="text1"/>
          <w:szCs w:val="28"/>
        </w:rPr>
        <w:t xml:space="preserve">- Актюбинская область (17 случаев): </w:t>
      </w:r>
      <w:r w:rsidRPr="00C16684">
        <w:rPr>
          <w:rFonts w:ascii="Arial" w:eastAsia="Calibri" w:hAnsi="Arial" w:cs="Arial"/>
          <w:bCs/>
          <w:i/>
          <w:iCs/>
          <w:color w:val="000000" w:themeColor="text1"/>
          <w:szCs w:val="28"/>
        </w:rPr>
        <w:t>2021год - 8; 2022 год - 7; за 6 месяцев 2023г.-2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>;</w:t>
      </w:r>
    </w:p>
    <w:p w14:paraId="6FEEB887" w14:textId="77777777" w:rsidR="00484833" w:rsidRDefault="00CB684E" w:rsidP="00484833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color w:val="000000" w:themeColor="text1"/>
          <w:szCs w:val="28"/>
        </w:rPr>
      </w:pPr>
      <w:r w:rsidRPr="00C16684">
        <w:rPr>
          <w:rFonts w:ascii="Arial" w:eastAsia="Calibri" w:hAnsi="Arial" w:cs="Arial"/>
          <w:b/>
          <w:color w:val="000000" w:themeColor="text1"/>
          <w:szCs w:val="28"/>
        </w:rPr>
        <w:t>- г. Астана (9 случаев)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: </w:t>
      </w:r>
      <w:r w:rsidRPr="00C16684">
        <w:rPr>
          <w:rFonts w:ascii="Arial" w:eastAsia="Calibri" w:hAnsi="Arial" w:cs="Arial"/>
          <w:bCs/>
          <w:i/>
          <w:iCs/>
          <w:color w:val="000000" w:themeColor="text1"/>
          <w:szCs w:val="28"/>
        </w:rPr>
        <w:t>2021 год - 3; 2022 год - 4; за 5 месяцев 2023г.-2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>;</w:t>
      </w:r>
    </w:p>
    <w:p w14:paraId="23952385" w14:textId="77777777" w:rsidR="00484833" w:rsidRDefault="00CB684E" w:rsidP="00484833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color w:val="000000" w:themeColor="text1"/>
          <w:szCs w:val="28"/>
        </w:rPr>
      </w:pPr>
      <w:r w:rsidRPr="00C16684">
        <w:rPr>
          <w:rFonts w:ascii="Arial" w:eastAsia="Calibri" w:hAnsi="Arial" w:cs="Arial"/>
          <w:b/>
          <w:color w:val="000000" w:themeColor="text1"/>
          <w:szCs w:val="28"/>
        </w:rPr>
        <w:t>- Жамбылская область (6 случаев):</w:t>
      </w:r>
      <w:r w:rsidRPr="00C16684">
        <w:rPr>
          <w:rFonts w:ascii="Arial" w:eastAsia="Calibri" w:hAnsi="Arial" w:cs="Arial"/>
          <w:bCs/>
          <w:i/>
          <w:iCs/>
          <w:color w:val="000000" w:themeColor="text1"/>
          <w:szCs w:val="28"/>
        </w:rPr>
        <w:t xml:space="preserve"> 2021год - 1; 2022 год - 4; за 6 месяцев 2023г.-1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>;</w:t>
      </w:r>
    </w:p>
    <w:p w14:paraId="10F84ACD" w14:textId="77777777" w:rsidR="00484833" w:rsidRDefault="00CB684E" w:rsidP="00484833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 Однако, за</w:t>
      </w:r>
      <w:r w:rsidRPr="00C16684">
        <w:rPr>
          <w:rFonts w:ascii="Arial" w:hAnsi="Arial" w:cs="Arial"/>
          <w:color w:val="000000" w:themeColor="text1"/>
          <w:szCs w:val="28"/>
        </w:rPr>
        <w:t xml:space="preserve"> весь период наблюдения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территориальная распространенность</w:t>
      </w:r>
      <w:r w:rsidRPr="00C16684">
        <w:rPr>
          <w:rFonts w:ascii="Arial" w:hAnsi="Arial" w:cs="Arial"/>
          <w:color w:val="000000" w:themeColor="text1"/>
          <w:szCs w:val="28"/>
        </w:rPr>
        <w:t xml:space="preserve"> протестов увеличивалась. Особенно в первом полугодии 2023 года протесты возникали в новых регионах.</w:t>
      </w:r>
    </w:p>
    <w:p w14:paraId="752D7229" w14:textId="77777777" w:rsidR="00484833" w:rsidRDefault="00CB684E" w:rsidP="00484833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Изменилась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и отраслевая распространенность</w:t>
      </w:r>
      <w:r w:rsidRPr="00C16684">
        <w:rPr>
          <w:rFonts w:ascii="Arial" w:hAnsi="Arial" w:cs="Arial"/>
          <w:color w:val="000000" w:themeColor="text1"/>
          <w:szCs w:val="28"/>
        </w:rPr>
        <w:t xml:space="preserve"> протестов. </w:t>
      </w:r>
    </w:p>
    <w:p w14:paraId="2A057C07" w14:textId="77777777" w:rsidR="00484833" w:rsidRDefault="00CB684E" w:rsidP="00484833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В первые годы наблюдений основная доля протестов приходилась на долю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 xml:space="preserve">нефтегазовой </w:t>
      </w:r>
      <w:r w:rsidRPr="00C16684">
        <w:rPr>
          <w:rFonts w:ascii="Arial" w:hAnsi="Arial" w:cs="Arial"/>
          <w:color w:val="000000" w:themeColor="text1"/>
          <w:szCs w:val="28"/>
        </w:rPr>
        <w:t xml:space="preserve">(47%), строительной (11,3 %), энергетической (5,8%), здравоохранение (4,4%), </w:t>
      </w:r>
      <w:proofErr w:type="gramStart"/>
      <w:r w:rsidRPr="00C16684">
        <w:rPr>
          <w:rFonts w:ascii="Arial" w:hAnsi="Arial" w:cs="Arial"/>
          <w:color w:val="000000" w:themeColor="text1"/>
          <w:szCs w:val="28"/>
        </w:rPr>
        <w:t>железнодорожной  (</w:t>
      </w:r>
      <w:proofErr w:type="gramEnd"/>
      <w:r w:rsidRPr="00C16684">
        <w:rPr>
          <w:rFonts w:ascii="Arial" w:hAnsi="Arial" w:cs="Arial"/>
          <w:color w:val="000000" w:themeColor="text1"/>
          <w:szCs w:val="28"/>
        </w:rPr>
        <w:t xml:space="preserve">4,4%) отраслей. </w:t>
      </w:r>
    </w:p>
    <w:p w14:paraId="5F8BF5DC" w14:textId="77777777" w:rsidR="00484833" w:rsidRDefault="00CB684E" w:rsidP="00484833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В последний год даже появились забастовки работников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сельского хозяйства</w:t>
      </w:r>
      <w:r w:rsidRPr="00C16684">
        <w:rPr>
          <w:rFonts w:ascii="Arial" w:hAnsi="Arial" w:cs="Arial"/>
          <w:color w:val="000000" w:themeColor="text1"/>
          <w:szCs w:val="28"/>
        </w:rPr>
        <w:t xml:space="preserve"> (0,7%), почты (0,7%%), культуры и спорта (1,8%) хотя раньше те почти никогда не протестовали. </w:t>
      </w:r>
    </w:p>
    <w:p w14:paraId="6866322B" w14:textId="77777777" w:rsidR="00484833" w:rsidRDefault="00CB684E" w:rsidP="00484833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b/>
          <w:bCs/>
          <w:color w:val="000000" w:themeColor="text1"/>
          <w:szCs w:val="28"/>
        </w:rPr>
        <w:t>Набор форм протеста остается стабильным</w:t>
      </w:r>
      <w:r w:rsidRPr="00C16684">
        <w:rPr>
          <w:rFonts w:ascii="Arial" w:hAnsi="Arial" w:cs="Arial"/>
          <w:color w:val="000000" w:themeColor="text1"/>
          <w:szCs w:val="28"/>
        </w:rPr>
        <w:t xml:space="preserve">. </w:t>
      </w:r>
    </w:p>
    <w:p w14:paraId="76F1314E" w14:textId="77777777" w:rsidR="00484833" w:rsidRDefault="00CB684E" w:rsidP="00484833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hAnsi="Arial" w:cs="Arial"/>
          <w:color w:val="000000" w:themeColor="text1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Наиболее частой является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минимальная форма протеста</w:t>
      </w:r>
      <w:r w:rsidRPr="00C16684">
        <w:rPr>
          <w:rFonts w:ascii="Arial" w:hAnsi="Arial" w:cs="Arial"/>
          <w:color w:val="000000" w:themeColor="text1"/>
          <w:szCs w:val="28"/>
        </w:rPr>
        <w:t xml:space="preserve">, то есть демонстративное выдвижение требований. В среднем используется такая форма в </w:t>
      </w:r>
      <w:r>
        <w:rPr>
          <w:rFonts w:ascii="Arial" w:hAnsi="Arial" w:cs="Arial"/>
          <w:color w:val="000000" w:themeColor="text1"/>
          <w:szCs w:val="28"/>
        </w:rPr>
        <w:t>89</w:t>
      </w:r>
      <w:r w:rsidRPr="00C16684">
        <w:rPr>
          <w:rFonts w:ascii="Arial" w:hAnsi="Arial" w:cs="Arial"/>
          <w:color w:val="000000" w:themeColor="text1"/>
          <w:szCs w:val="28"/>
        </w:rPr>
        <w:t xml:space="preserve"> случаях (или </w:t>
      </w:r>
      <w:r>
        <w:rPr>
          <w:rFonts w:ascii="Arial" w:hAnsi="Arial" w:cs="Arial"/>
          <w:color w:val="000000" w:themeColor="text1"/>
          <w:szCs w:val="28"/>
        </w:rPr>
        <w:t xml:space="preserve">32,8 </w:t>
      </w:r>
      <w:r w:rsidRPr="00C16684">
        <w:rPr>
          <w:rFonts w:ascii="Arial" w:hAnsi="Arial" w:cs="Arial"/>
          <w:color w:val="000000" w:themeColor="text1"/>
          <w:szCs w:val="28"/>
        </w:rPr>
        <w:t xml:space="preserve">%) </w:t>
      </w:r>
      <w:r w:rsidRPr="00C16684">
        <w:rPr>
          <w:rFonts w:ascii="Arial" w:hAnsi="Arial" w:cs="Arial"/>
          <w:color w:val="000000" w:themeColor="text1"/>
        </w:rPr>
        <w:t xml:space="preserve">трудовых споров, которые </w:t>
      </w:r>
      <w:r w:rsidRPr="00C16684">
        <w:rPr>
          <w:rFonts w:ascii="Arial" w:hAnsi="Arial" w:cs="Arial"/>
          <w:b/>
          <w:bCs/>
          <w:color w:val="000000" w:themeColor="text1"/>
        </w:rPr>
        <w:t>разрешены путем переговоров, не доводя до забастовок</w:t>
      </w:r>
      <w:r w:rsidRPr="00C16684">
        <w:rPr>
          <w:rFonts w:ascii="Arial" w:hAnsi="Arial" w:cs="Arial"/>
          <w:color w:val="000000" w:themeColor="text1"/>
        </w:rPr>
        <w:t xml:space="preserve">. </w:t>
      </w:r>
    </w:p>
    <w:p w14:paraId="38D55AD0" w14:textId="77777777" w:rsidR="00484833" w:rsidRDefault="00CB684E" w:rsidP="00484833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 w:themeColor="text1"/>
          <w:szCs w:val="28"/>
        </w:rPr>
      </w:pPr>
      <w:r w:rsidRPr="00C16684">
        <w:rPr>
          <w:rFonts w:ascii="Arial" w:hAnsi="Arial" w:cs="Arial"/>
          <w:b/>
          <w:bCs/>
          <w:color w:val="000000" w:themeColor="text1"/>
          <w:szCs w:val="28"/>
        </w:rPr>
        <w:t>Вторая</w:t>
      </w:r>
      <w:r w:rsidRPr="00C16684">
        <w:rPr>
          <w:rFonts w:ascii="Arial" w:hAnsi="Arial" w:cs="Arial"/>
          <w:color w:val="000000" w:themeColor="text1"/>
          <w:szCs w:val="28"/>
        </w:rPr>
        <w:t xml:space="preserve"> форма –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это полная или частичная остановка работ, то есть забастовка.</w:t>
      </w:r>
    </w:p>
    <w:p w14:paraId="65AA2107" w14:textId="77777777" w:rsidR="00484833" w:rsidRDefault="00CB684E" w:rsidP="00484833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hAnsi="Arial" w:cs="Arial"/>
          <w:color w:val="000000" w:themeColor="text1"/>
        </w:rPr>
      </w:pPr>
      <w:r w:rsidRPr="0065086C">
        <w:rPr>
          <w:rFonts w:ascii="Arial" w:hAnsi="Arial" w:cs="Arial"/>
          <w:color w:val="000000" w:themeColor="text1"/>
        </w:rPr>
        <w:t xml:space="preserve">Из 271 случаев в 182 случаях или в 67,1%, </w:t>
      </w:r>
      <w:r w:rsidRPr="0065086C">
        <w:rPr>
          <w:rFonts w:ascii="Arial" w:hAnsi="Arial" w:cs="Arial"/>
          <w:b/>
          <w:bCs/>
          <w:color w:val="000000" w:themeColor="text1"/>
        </w:rPr>
        <w:t>трудовые споры переросли</w:t>
      </w:r>
      <w:r w:rsidRPr="0065086C">
        <w:rPr>
          <w:rFonts w:ascii="Arial" w:hAnsi="Arial" w:cs="Arial"/>
          <w:color w:val="000000" w:themeColor="text1"/>
        </w:rPr>
        <w:t xml:space="preserve"> в забастовки, недовольства с прекращением работ, уличные митинги. </w:t>
      </w:r>
    </w:p>
    <w:p w14:paraId="0B320032" w14:textId="77777777" w:rsidR="00484833" w:rsidRDefault="00CB684E" w:rsidP="00484833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>Нельзя не отметить, что на протяжении всего периода наблюдений количество незаконных протестов в среднем составило 271 случаев (100%).</w:t>
      </w:r>
    </w:p>
    <w:p w14:paraId="1DC44309" w14:textId="0EFFECF4" w:rsidR="00CB684E" w:rsidRPr="00C16684" w:rsidRDefault="00CB684E" w:rsidP="00484833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Стабильность структуры объясняется просто – предложенная законом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процедура разрешения трудовых конфликтов настолько сложна и неэффективна</w:t>
      </w:r>
      <w:r w:rsidRPr="00C16684">
        <w:rPr>
          <w:rFonts w:ascii="Arial" w:hAnsi="Arial" w:cs="Arial"/>
          <w:color w:val="000000" w:themeColor="text1"/>
          <w:szCs w:val="28"/>
        </w:rPr>
        <w:t xml:space="preserve">, что ею пользуются крайне редко. При этом в рамках протеста может использоваться не одна, а сразу несколько протестных форм, многие акции начинаются именно с того, что в ходе собрания или митинга работники выдвигают требования и угрожают перейти к более радикальным действиям и в дальнейшем выполняют угрозу – организуют забастовки, останавливают работу и т.п. </w:t>
      </w:r>
    </w:p>
    <w:p w14:paraId="0D4C8205" w14:textId="77777777" w:rsidR="00CB684E" w:rsidRPr="00C16684" w:rsidRDefault="00CB684E" w:rsidP="00CB684E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lastRenderedPageBreak/>
        <w:t xml:space="preserve">Этот арсенал остается неизменным на протяжении последних лет, его используют и работники промышленных предприятий, и в бюджетной сфере, в крупных мегаполисах и маленьких моногородах. </w:t>
      </w:r>
    </w:p>
    <w:p w14:paraId="4B24B3D0" w14:textId="77777777" w:rsidR="00CB684E" w:rsidRPr="00C16684" w:rsidRDefault="00CB684E" w:rsidP="00CB684E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В идеале закон должен предложить универсальную процедуру, с помощью которой работники и работодатели смогли бы без постороннего вмешательства разрешить противоречия и найти решение.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Но такой процедуры нет, поэтому работники используют не то, что законно, а то, что способно повлиять на работодателя, отказывающегося от диалога.</w:t>
      </w:r>
      <w:r w:rsidRPr="00C16684">
        <w:rPr>
          <w:rFonts w:ascii="Arial" w:hAnsi="Arial" w:cs="Arial"/>
          <w:color w:val="000000" w:themeColor="text1"/>
          <w:szCs w:val="28"/>
        </w:rPr>
        <w:t xml:space="preserve"> </w:t>
      </w:r>
    </w:p>
    <w:p w14:paraId="5A12FCAA" w14:textId="77777777" w:rsidR="00CB684E" w:rsidRPr="00C16684" w:rsidRDefault="00CB684E" w:rsidP="00CB684E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Наконец, последняя тенденция - в целом наблюдается тенденция смещения протестов из отраслей, где традиционно сильны профсоюзы, в отрасли,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где их нет</w:t>
      </w:r>
      <w:r w:rsidRPr="00C16684">
        <w:rPr>
          <w:rFonts w:ascii="Arial" w:hAnsi="Arial" w:cs="Arial"/>
          <w:color w:val="000000" w:themeColor="text1"/>
          <w:szCs w:val="28"/>
        </w:rPr>
        <w:t>.</w:t>
      </w:r>
    </w:p>
    <w:p w14:paraId="2573F840" w14:textId="77777777" w:rsidR="00CB684E" w:rsidRPr="00345756" w:rsidRDefault="00CB684E" w:rsidP="00CB684E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345756">
        <w:rPr>
          <w:rFonts w:ascii="Arial" w:hAnsi="Arial" w:cs="Arial"/>
          <w:color w:val="000000" w:themeColor="text1"/>
        </w:rPr>
        <w:t xml:space="preserve">Следует отметить, что из 271 трудовых конфликтов – 122 (или 45%) споров имели место в трудовых коллективах, </w:t>
      </w:r>
      <w:r w:rsidRPr="00345756">
        <w:rPr>
          <w:rFonts w:ascii="Arial" w:hAnsi="Arial" w:cs="Arial"/>
          <w:b/>
          <w:bCs/>
          <w:color w:val="000000" w:themeColor="text1"/>
        </w:rPr>
        <w:t>где нет профсоюзов</w:t>
      </w:r>
      <w:r w:rsidRPr="00345756">
        <w:rPr>
          <w:rFonts w:ascii="Arial" w:hAnsi="Arial" w:cs="Arial"/>
          <w:color w:val="000000" w:themeColor="text1"/>
        </w:rPr>
        <w:t xml:space="preserve">. Однако представители ФПРК, членских организаций и ТОП </w:t>
      </w:r>
      <w:r w:rsidRPr="00345756">
        <w:rPr>
          <w:rFonts w:ascii="Arial" w:hAnsi="Arial" w:cs="Arial"/>
          <w:b/>
          <w:bCs/>
          <w:color w:val="000000" w:themeColor="text1"/>
        </w:rPr>
        <w:t>принимали участие</w:t>
      </w:r>
      <w:r w:rsidRPr="00345756">
        <w:rPr>
          <w:rFonts w:ascii="Arial" w:hAnsi="Arial" w:cs="Arial"/>
          <w:color w:val="000000" w:themeColor="text1"/>
        </w:rPr>
        <w:t xml:space="preserve"> в </w:t>
      </w:r>
      <w:proofErr w:type="gramStart"/>
      <w:r w:rsidRPr="00345756">
        <w:rPr>
          <w:rFonts w:ascii="Arial" w:hAnsi="Arial" w:cs="Arial"/>
          <w:color w:val="000000" w:themeColor="text1"/>
        </w:rPr>
        <w:t>разрешении  261</w:t>
      </w:r>
      <w:proofErr w:type="gramEnd"/>
      <w:r w:rsidRPr="00345756">
        <w:rPr>
          <w:rFonts w:ascii="Arial" w:hAnsi="Arial" w:cs="Arial"/>
          <w:color w:val="000000" w:themeColor="text1"/>
        </w:rPr>
        <w:t xml:space="preserve"> трудовых споров ( 95,9%).</w:t>
      </w:r>
    </w:p>
    <w:p w14:paraId="6D0777B4" w14:textId="77777777" w:rsidR="00CB684E" w:rsidRPr="00C16684" w:rsidRDefault="00CB684E" w:rsidP="00CB684E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345756">
        <w:rPr>
          <w:rFonts w:ascii="Arial" w:hAnsi="Arial" w:cs="Arial"/>
          <w:color w:val="000000" w:themeColor="text1"/>
          <w:szCs w:val="28"/>
        </w:rPr>
        <w:t xml:space="preserve">Наиболее активными факторами, безусловно, являются </w:t>
      </w:r>
      <w:r w:rsidRPr="00345756">
        <w:rPr>
          <w:rFonts w:ascii="Arial" w:hAnsi="Arial" w:cs="Arial"/>
          <w:b/>
          <w:bCs/>
          <w:color w:val="000000" w:themeColor="text1"/>
          <w:szCs w:val="28"/>
        </w:rPr>
        <w:t>работники</w:t>
      </w:r>
      <w:r w:rsidRPr="00345756">
        <w:rPr>
          <w:rFonts w:ascii="Arial" w:hAnsi="Arial" w:cs="Arial"/>
          <w:color w:val="000000" w:themeColor="text1"/>
          <w:szCs w:val="28"/>
        </w:rPr>
        <w:t xml:space="preserve">, ведь </w:t>
      </w:r>
      <w:r w:rsidRPr="00345756">
        <w:rPr>
          <w:rFonts w:ascii="Arial" w:hAnsi="Arial" w:cs="Arial"/>
          <w:b/>
          <w:bCs/>
          <w:color w:val="000000" w:themeColor="text1"/>
          <w:szCs w:val="28"/>
        </w:rPr>
        <w:t>именно они инициируют</w:t>
      </w:r>
      <w:r w:rsidRPr="00345756">
        <w:rPr>
          <w:rFonts w:ascii="Arial" w:hAnsi="Arial" w:cs="Arial"/>
          <w:color w:val="000000" w:themeColor="text1"/>
          <w:szCs w:val="28"/>
        </w:rPr>
        <w:t xml:space="preserve"> трудовые протесты. Заметим, </w:t>
      </w:r>
      <w:r w:rsidRPr="00345756">
        <w:rPr>
          <w:rFonts w:ascii="Arial" w:hAnsi="Arial" w:cs="Arial"/>
          <w:b/>
          <w:bCs/>
          <w:color w:val="000000" w:themeColor="text1"/>
          <w:szCs w:val="28"/>
        </w:rPr>
        <w:t>не конфликты</w:t>
      </w:r>
      <w:r w:rsidRPr="00345756">
        <w:rPr>
          <w:rFonts w:ascii="Arial" w:hAnsi="Arial" w:cs="Arial"/>
          <w:color w:val="000000" w:themeColor="text1"/>
          <w:szCs w:val="28"/>
        </w:rPr>
        <w:t>, а именно протесты.</w:t>
      </w:r>
      <w:r w:rsidRPr="00C16684">
        <w:rPr>
          <w:rFonts w:ascii="Arial" w:hAnsi="Arial" w:cs="Arial"/>
          <w:color w:val="000000" w:themeColor="text1"/>
          <w:szCs w:val="28"/>
        </w:rPr>
        <w:t xml:space="preserve"> </w:t>
      </w:r>
    </w:p>
    <w:p w14:paraId="52882708" w14:textId="77777777" w:rsidR="00CB684E" w:rsidRPr="00C16684" w:rsidRDefault="00CB684E" w:rsidP="00CB684E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Полученные данные свидетельствуют, что высокая активность со стороны работников не делает их значимыми участниками в пространстве трудового протеста.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Профсоюзы почти вытеснены из этого пространства</w:t>
      </w:r>
      <w:r w:rsidRPr="00C16684">
        <w:rPr>
          <w:rFonts w:ascii="Arial" w:hAnsi="Arial" w:cs="Arial"/>
          <w:color w:val="000000" w:themeColor="text1"/>
          <w:szCs w:val="28"/>
        </w:rPr>
        <w:t xml:space="preserve"> – работодатели и власти предпочитают взаимодействовать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не с ними</w:t>
      </w:r>
      <w:r w:rsidRPr="00C16684">
        <w:rPr>
          <w:rFonts w:ascii="Arial" w:hAnsi="Arial" w:cs="Arial"/>
          <w:color w:val="000000" w:themeColor="text1"/>
          <w:szCs w:val="28"/>
        </w:rPr>
        <w:t xml:space="preserve">, а с неорганизованными работниками. Скорее всего это связано с тем, что профсоюзы – это более подготовленный и требовательный партнер, которым трудно манипулировать. </w:t>
      </w:r>
    </w:p>
    <w:p w14:paraId="4C4E3473" w14:textId="77777777" w:rsidR="00CB684E" w:rsidRPr="00C16684" w:rsidRDefault="00CB684E" w:rsidP="00CB684E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Здесь крайне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важна роль работодателей.</w:t>
      </w:r>
      <w:r w:rsidRPr="00C16684">
        <w:rPr>
          <w:rFonts w:ascii="Arial" w:hAnsi="Arial" w:cs="Arial"/>
          <w:color w:val="000000" w:themeColor="text1"/>
          <w:szCs w:val="28"/>
        </w:rPr>
        <w:t xml:space="preserve"> Без них невозможно урегулировать ситуацию, которая привела к возникновению протеста. При этом работодатели, имеют возможность выбирать, с кем им удобнее взаимодействовать. Разумеется, они делают выбор в пользу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неорганизованных работников</w:t>
      </w:r>
      <w:r w:rsidRPr="00C16684">
        <w:rPr>
          <w:rFonts w:ascii="Arial" w:hAnsi="Arial" w:cs="Arial"/>
          <w:color w:val="000000" w:themeColor="text1"/>
          <w:szCs w:val="28"/>
        </w:rPr>
        <w:t xml:space="preserve">,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даже при наличии профсоюза</w:t>
      </w:r>
      <w:r w:rsidRPr="00C16684">
        <w:rPr>
          <w:rFonts w:ascii="Arial" w:hAnsi="Arial" w:cs="Arial"/>
          <w:color w:val="000000" w:themeColor="text1"/>
          <w:szCs w:val="28"/>
        </w:rPr>
        <w:t xml:space="preserve">, ведь с ним гораздо труднее общаться, там есть подготовленные специалисты, которых трудно обмануть, они склонны не верить на слово, но требуют заключения договоров и соглашений. Поэтому работодатели отдают предпочтение неорганизованным работникам, так как ими легче манипулировать, с ними можно заключать неформальные договоренности, на них легче оказывать давление, чем </w:t>
      </w:r>
      <w:r w:rsidRPr="00C16684">
        <w:rPr>
          <w:rFonts w:ascii="Arial" w:hAnsi="Arial" w:cs="Arial"/>
          <w:color w:val="000000" w:themeColor="text1"/>
          <w:szCs w:val="28"/>
        </w:rPr>
        <w:lastRenderedPageBreak/>
        <w:t>на профсоюзы, способные использовать не только закон, но и поддержку других профсоюзов, в том числе и международную.</w:t>
      </w:r>
    </w:p>
    <w:p w14:paraId="6F3EF1BF" w14:textId="77777777" w:rsidR="00CB684E" w:rsidRPr="00C16684" w:rsidRDefault="00CB684E" w:rsidP="00CB684E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Работники, предъявляя претензии, как правило, опираются на трудовое законодательство или на понятия о справедливости. Но работодатели воспринимают это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как покушение на их господствующую позицию</w:t>
      </w:r>
      <w:r w:rsidRPr="00C16684">
        <w:rPr>
          <w:rFonts w:ascii="Arial" w:hAnsi="Arial" w:cs="Arial"/>
          <w:color w:val="000000" w:themeColor="text1"/>
          <w:szCs w:val="28"/>
        </w:rPr>
        <w:t xml:space="preserve"> и, осуществляют рефрейминг ситуации, превращая ее из правовой в схватку за власть (за право принимать решения, распределять ресурсы и т.п.). Именно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этим объясняется отказ от диалога</w:t>
      </w:r>
      <w:r w:rsidRPr="00C16684">
        <w:rPr>
          <w:rFonts w:ascii="Arial" w:hAnsi="Arial" w:cs="Arial"/>
          <w:color w:val="000000" w:themeColor="text1"/>
          <w:szCs w:val="28"/>
        </w:rPr>
        <w:t xml:space="preserve">, различные манипулятивные технологии воздействия на работников, давление на лидеров протеста и т.п. </w:t>
      </w:r>
    </w:p>
    <w:p w14:paraId="5CCD21A6" w14:textId="77777777" w:rsidR="00CB684E" w:rsidRPr="00C16684" w:rsidRDefault="00CB684E" w:rsidP="00CB684E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Трудовое законодательство в условиях протеста не играет существенной роли, так как его удается использовать только на стадии предъявления претензий, а дальше ситуация развивается на основе того, насколько солидарны действия работников, в какой мере работодатель расположен к переговорам, а власти – к давлению на участников. </w:t>
      </w:r>
    </w:p>
    <w:p w14:paraId="4490C17C" w14:textId="77777777" w:rsidR="00CB684E" w:rsidRPr="000A0759" w:rsidRDefault="00CB684E" w:rsidP="00CB684E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0A0759">
        <w:rPr>
          <w:rFonts w:ascii="Arial" w:hAnsi="Arial" w:cs="Arial"/>
          <w:color w:val="000000" w:themeColor="text1"/>
          <w:szCs w:val="28"/>
        </w:rPr>
        <w:t xml:space="preserve">Иными словами, происходит то, что может быть названо </w:t>
      </w:r>
      <w:proofErr w:type="spellStart"/>
      <w:r w:rsidRPr="000A0759">
        <w:rPr>
          <w:rFonts w:ascii="Arial" w:hAnsi="Arial" w:cs="Arial"/>
          <w:b/>
          <w:bCs/>
          <w:color w:val="000000" w:themeColor="text1"/>
          <w:szCs w:val="28"/>
        </w:rPr>
        <w:t>деинституциализацией</w:t>
      </w:r>
      <w:proofErr w:type="spellEnd"/>
      <w:r w:rsidRPr="000A0759">
        <w:rPr>
          <w:rFonts w:ascii="Arial" w:hAnsi="Arial" w:cs="Arial"/>
          <w:b/>
          <w:bCs/>
          <w:color w:val="000000" w:themeColor="text1"/>
          <w:szCs w:val="28"/>
        </w:rPr>
        <w:t xml:space="preserve"> трудовых конфликтов. </w:t>
      </w:r>
      <w:r w:rsidRPr="000A0759">
        <w:rPr>
          <w:rFonts w:ascii="Arial" w:hAnsi="Arial" w:cs="Arial"/>
          <w:color w:val="000000" w:themeColor="text1"/>
          <w:szCs w:val="28"/>
        </w:rPr>
        <w:t xml:space="preserve">Протестное движение работников в такой ситуации превращается в серию </w:t>
      </w:r>
      <w:r w:rsidRPr="000A0759">
        <w:rPr>
          <w:rFonts w:ascii="Arial" w:hAnsi="Arial" w:cs="Arial"/>
          <w:b/>
          <w:bCs/>
          <w:color w:val="000000" w:themeColor="text1"/>
          <w:szCs w:val="28"/>
        </w:rPr>
        <w:t>схваток за власть в рамках отдельных предприятий</w:t>
      </w:r>
      <w:r w:rsidRPr="000A0759">
        <w:rPr>
          <w:rFonts w:ascii="Arial" w:hAnsi="Arial" w:cs="Arial"/>
          <w:color w:val="000000" w:themeColor="text1"/>
          <w:szCs w:val="28"/>
        </w:rPr>
        <w:t xml:space="preserve">. </w:t>
      </w:r>
    </w:p>
    <w:p w14:paraId="005B8645" w14:textId="77777777" w:rsidR="00CB684E" w:rsidRPr="000A0759" w:rsidRDefault="00CB684E" w:rsidP="00CB684E">
      <w:pPr>
        <w:pBdr>
          <w:bottom w:val="single" w:sz="4" w:space="31" w:color="FFFFFF"/>
        </w:pBdr>
        <w:spacing w:line="276" w:lineRule="auto"/>
        <w:ind w:firstLine="709"/>
        <w:rPr>
          <w:rFonts w:ascii="Arial" w:eastAsia="Calibri" w:hAnsi="Arial" w:cs="Arial"/>
          <w:b/>
          <w:color w:val="000000" w:themeColor="text1"/>
          <w:szCs w:val="28"/>
        </w:rPr>
      </w:pPr>
      <w:r w:rsidRPr="000A0759">
        <w:rPr>
          <w:rFonts w:ascii="Arial" w:hAnsi="Arial" w:cs="Arial"/>
          <w:color w:val="000000" w:themeColor="text1"/>
        </w:rPr>
        <w:t xml:space="preserve">В этой ситуации важной является проводимая на местах наша </w:t>
      </w:r>
      <w:r w:rsidRPr="000A0759">
        <w:rPr>
          <w:rFonts w:ascii="Arial" w:eastAsia="Calibri" w:hAnsi="Arial" w:cs="Arial"/>
          <w:bCs/>
          <w:color w:val="000000" w:themeColor="text1"/>
          <w:szCs w:val="28"/>
        </w:rPr>
        <w:t>большая работа</w:t>
      </w:r>
      <w:r w:rsidRPr="000A0759">
        <w:rPr>
          <w:rFonts w:ascii="Arial" w:eastAsia="Calibri" w:hAnsi="Arial" w:cs="Arial"/>
          <w:b/>
          <w:color w:val="000000" w:themeColor="text1"/>
          <w:szCs w:val="28"/>
        </w:rPr>
        <w:t xml:space="preserve"> по предупреждению трудовых конфликтов.</w:t>
      </w:r>
    </w:p>
    <w:p w14:paraId="523ABED6" w14:textId="77777777" w:rsidR="00CB684E" w:rsidRPr="000A0759" w:rsidRDefault="00CB684E" w:rsidP="00CB684E">
      <w:pPr>
        <w:pBdr>
          <w:bottom w:val="single" w:sz="4" w:space="31" w:color="FFFFFF"/>
        </w:pBdr>
        <w:spacing w:line="276" w:lineRule="auto"/>
        <w:ind w:firstLine="709"/>
        <w:rPr>
          <w:rFonts w:ascii="Arial" w:eastAsia="Calibri" w:hAnsi="Arial" w:cs="Arial"/>
          <w:bCs/>
          <w:color w:val="000000" w:themeColor="text1"/>
          <w:szCs w:val="28"/>
        </w:rPr>
      </w:pPr>
      <w:r w:rsidRPr="000A0759">
        <w:rPr>
          <w:rFonts w:ascii="Arial" w:eastAsia="Calibri" w:hAnsi="Arial" w:cs="Arial"/>
          <w:bCs/>
          <w:color w:val="000000" w:themeColor="text1"/>
          <w:szCs w:val="28"/>
        </w:rPr>
        <w:t xml:space="preserve">За период 2021 - I полугодия 2023 года в рамках региональных трехсторонних комиссий по социальному партнерству территориальными объединениями профсоюзов было </w:t>
      </w:r>
      <w:proofErr w:type="spellStart"/>
      <w:r w:rsidRPr="000A0759">
        <w:rPr>
          <w:rFonts w:ascii="Arial" w:eastAsia="Calibri" w:hAnsi="Arial" w:cs="Arial"/>
          <w:bCs/>
          <w:color w:val="000000" w:themeColor="text1"/>
          <w:szCs w:val="28"/>
        </w:rPr>
        <w:t>иницировано</w:t>
      </w:r>
      <w:proofErr w:type="spellEnd"/>
      <w:r w:rsidRPr="000A0759">
        <w:rPr>
          <w:rFonts w:ascii="Arial" w:eastAsia="Calibri" w:hAnsi="Arial" w:cs="Arial"/>
          <w:bCs/>
          <w:color w:val="000000" w:themeColor="text1"/>
          <w:szCs w:val="28"/>
        </w:rPr>
        <w:t xml:space="preserve"> рассмотрение 240</w:t>
      </w:r>
      <w:r w:rsidRPr="000A0759">
        <w:rPr>
          <w:rFonts w:ascii="Arial" w:eastAsia="Calibri" w:hAnsi="Arial" w:cs="Arial"/>
          <w:b/>
          <w:color w:val="000000" w:themeColor="text1"/>
          <w:szCs w:val="28"/>
        </w:rPr>
        <w:t xml:space="preserve"> </w:t>
      </w:r>
      <w:r w:rsidRPr="000A0759">
        <w:rPr>
          <w:rFonts w:ascii="Arial" w:eastAsia="Calibri" w:hAnsi="Arial" w:cs="Arial"/>
          <w:bCs/>
          <w:color w:val="000000" w:themeColor="text1"/>
          <w:szCs w:val="28"/>
        </w:rPr>
        <w:t>вопросов, касательно предупреждения и разрешения трудовых конфликтов (2021 г - 87, 2022 год - 88, полугодие 2023 года - 65).</w:t>
      </w:r>
    </w:p>
    <w:p w14:paraId="32B7F34F" w14:textId="77777777" w:rsidR="00CB684E" w:rsidRPr="000A0759" w:rsidRDefault="00CB684E" w:rsidP="00CB684E">
      <w:pPr>
        <w:pBdr>
          <w:bottom w:val="single" w:sz="4" w:space="31" w:color="FFFFFF"/>
        </w:pBdr>
        <w:spacing w:line="276" w:lineRule="auto"/>
        <w:ind w:firstLine="709"/>
        <w:rPr>
          <w:rFonts w:ascii="Arial" w:eastAsia="Calibri" w:hAnsi="Arial" w:cs="Arial"/>
          <w:bCs/>
          <w:color w:val="000000" w:themeColor="text1"/>
          <w:szCs w:val="28"/>
        </w:rPr>
      </w:pPr>
      <w:r w:rsidRPr="000A0759">
        <w:rPr>
          <w:rFonts w:ascii="Arial" w:eastAsia="Calibri" w:hAnsi="Arial" w:cs="Arial"/>
          <w:bCs/>
          <w:color w:val="000000" w:themeColor="text1"/>
          <w:szCs w:val="28"/>
        </w:rPr>
        <w:t xml:space="preserve">Наибольшее количество заседаний трехсторонних комиссий состоялось в Мангистауской (64), Атырауской (59), </w:t>
      </w:r>
      <w:proofErr w:type="gramStart"/>
      <w:r w:rsidRPr="000A0759">
        <w:rPr>
          <w:rFonts w:ascii="Arial" w:eastAsia="Calibri" w:hAnsi="Arial" w:cs="Arial"/>
          <w:bCs/>
          <w:color w:val="000000" w:themeColor="text1"/>
          <w:szCs w:val="28"/>
        </w:rPr>
        <w:t>Кызылординской  (</w:t>
      </w:r>
      <w:proofErr w:type="gramEnd"/>
      <w:r w:rsidRPr="000A0759">
        <w:rPr>
          <w:rFonts w:ascii="Arial" w:eastAsia="Calibri" w:hAnsi="Arial" w:cs="Arial"/>
          <w:bCs/>
          <w:color w:val="000000" w:themeColor="text1"/>
          <w:szCs w:val="28"/>
        </w:rPr>
        <w:t>48) областях, Жамбылской (11), Актюбинской (9).</w:t>
      </w:r>
    </w:p>
    <w:p w14:paraId="55FDDE36" w14:textId="77777777" w:rsidR="00CB684E" w:rsidRPr="000A0759" w:rsidRDefault="00CB684E" w:rsidP="00CB684E">
      <w:pPr>
        <w:pBdr>
          <w:bottom w:val="single" w:sz="4" w:space="31" w:color="FFFFFF"/>
        </w:pBdr>
        <w:spacing w:line="276" w:lineRule="auto"/>
        <w:ind w:firstLine="709"/>
        <w:rPr>
          <w:rFonts w:ascii="Arial" w:eastAsia="Calibri" w:hAnsi="Arial" w:cs="Arial"/>
          <w:bCs/>
          <w:color w:val="000000" w:themeColor="text1"/>
          <w:sz w:val="36"/>
          <w:szCs w:val="36"/>
        </w:rPr>
      </w:pPr>
      <w:r w:rsidRPr="000A0759">
        <w:rPr>
          <w:rFonts w:ascii="Arial" w:hAnsi="Arial" w:cs="Arial"/>
          <w:color w:val="000000" w:themeColor="text1"/>
          <w:szCs w:val="28"/>
        </w:rPr>
        <w:t xml:space="preserve">За данный период Федерацией профсоюзов и территориальными объединениями проведено 1080 </w:t>
      </w:r>
      <w:r w:rsidRPr="000A0759">
        <w:rPr>
          <w:rFonts w:ascii="Arial" w:hAnsi="Arial" w:cs="Arial"/>
          <w:b/>
          <w:bCs/>
          <w:color w:val="000000" w:themeColor="text1"/>
          <w:szCs w:val="28"/>
        </w:rPr>
        <w:t>обучающих семинаров</w:t>
      </w:r>
      <w:r w:rsidRPr="000A0759">
        <w:rPr>
          <w:rFonts w:ascii="Arial" w:hAnsi="Arial" w:cs="Arial"/>
          <w:color w:val="000000" w:themeColor="text1"/>
          <w:szCs w:val="28"/>
        </w:rPr>
        <w:t xml:space="preserve"> с охватом 38 400 члена профсоюза), проведено </w:t>
      </w:r>
      <w:r w:rsidRPr="000A0759">
        <w:rPr>
          <w:rFonts w:ascii="Arial" w:hAnsi="Arial" w:cs="Arial"/>
          <w:b/>
          <w:bCs/>
          <w:color w:val="000000" w:themeColor="text1"/>
          <w:szCs w:val="28"/>
        </w:rPr>
        <w:t>трудовых консультаций</w:t>
      </w:r>
      <w:r w:rsidRPr="000A0759">
        <w:rPr>
          <w:rFonts w:ascii="Arial" w:hAnsi="Arial" w:cs="Arial"/>
          <w:color w:val="000000" w:themeColor="text1"/>
          <w:szCs w:val="28"/>
        </w:rPr>
        <w:t xml:space="preserve"> – всего 207 </w:t>
      </w:r>
      <w:r w:rsidRPr="000A0759">
        <w:rPr>
          <w:rFonts w:ascii="Arial" w:eastAsia="Calibri" w:hAnsi="Arial" w:cs="Arial"/>
          <w:bCs/>
          <w:color w:val="000000" w:themeColor="text1"/>
          <w:szCs w:val="28"/>
        </w:rPr>
        <w:t>(2022 год - 141, полугодие 2023 года - 66).</w:t>
      </w:r>
    </w:p>
    <w:p w14:paraId="0742A685" w14:textId="77777777" w:rsidR="00CB684E" w:rsidRPr="000A0759" w:rsidRDefault="00CB684E" w:rsidP="00CB684E">
      <w:pPr>
        <w:pBdr>
          <w:bottom w:val="single" w:sz="4" w:space="31" w:color="FFFFFF"/>
        </w:pBdr>
        <w:spacing w:line="276" w:lineRule="auto"/>
        <w:rPr>
          <w:rFonts w:ascii="Arial" w:eastAsia="Calibri" w:hAnsi="Arial" w:cs="Arial"/>
          <w:b/>
          <w:color w:val="000000" w:themeColor="text1"/>
          <w:szCs w:val="28"/>
        </w:rPr>
      </w:pPr>
      <w:r w:rsidRPr="000A0759">
        <w:rPr>
          <w:rFonts w:ascii="Arial" w:eastAsia="Calibri" w:hAnsi="Arial" w:cs="Arial"/>
          <w:b/>
          <w:color w:val="000000" w:themeColor="text1"/>
          <w:szCs w:val="28"/>
        </w:rPr>
        <w:tab/>
        <w:t>В свою очередь, Федерации профсоюзов неоднократно обращалась в Правительство с инициативами:</w:t>
      </w:r>
    </w:p>
    <w:p w14:paraId="22FAFB2F" w14:textId="77777777" w:rsidR="00CB684E" w:rsidRPr="000A0759" w:rsidRDefault="00CB684E" w:rsidP="00CB684E">
      <w:pPr>
        <w:pBdr>
          <w:bottom w:val="single" w:sz="4" w:space="31" w:color="FFFFFF"/>
        </w:pBdr>
        <w:spacing w:line="276" w:lineRule="auto"/>
        <w:rPr>
          <w:rFonts w:ascii="Arial" w:hAnsi="Arial" w:cs="Arial"/>
          <w:i/>
          <w:iCs/>
          <w:color w:val="000000" w:themeColor="text1"/>
        </w:rPr>
      </w:pPr>
      <w:r w:rsidRPr="000A0759">
        <w:rPr>
          <w:rFonts w:ascii="Arial" w:eastAsia="Calibri" w:hAnsi="Arial" w:cs="Arial"/>
          <w:b/>
          <w:color w:val="000000" w:themeColor="text1"/>
          <w:szCs w:val="28"/>
        </w:rPr>
        <w:tab/>
      </w:r>
      <w:r w:rsidRPr="000A0759">
        <w:rPr>
          <w:rFonts w:ascii="Arial" w:eastAsia="Calibri" w:hAnsi="Arial" w:cs="Arial"/>
          <w:bCs/>
          <w:color w:val="000000" w:themeColor="text1"/>
          <w:szCs w:val="28"/>
        </w:rPr>
        <w:t>-</w:t>
      </w:r>
      <w:r w:rsidRPr="000A0759">
        <w:rPr>
          <w:rFonts w:ascii="Arial" w:eastAsia="Calibri" w:hAnsi="Arial" w:cs="Arial"/>
          <w:b/>
          <w:color w:val="000000" w:themeColor="text1"/>
          <w:szCs w:val="28"/>
        </w:rPr>
        <w:t xml:space="preserve"> </w:t>
      </w:r>
      <w:proofErr w:type="gramStart"/>
      <w:r w:rsidRPr="000A0759">
        <w:rPr>
          <w:rFonts w:ascii="Arial" w:eastAsia="Calibri" w:hAnsi="Arial" w:cs="Arial"/>
          <w:bCs/>
          <w:color w:val="000000" w:themeColor="text1"/>
          <w:szCs w:val="28"/>
        </w:rPr>
        <w:t xml:space="preserve">проведения </w:t>
      </w:r>
      <w:r w:rsidRPr="000A0759">
        <w:rPr>
          <w:rFonts w:ascii="Arial" w:hAnsi="Arial" w:cs="Arial"/>
          <w:color w:val="000000" w:themeColor="text1"/>
        </w:rPr>
        <w:t xml:space="preserve"> в</w:t>
      </w:r>
      <w:proofErr w:type="gramEnd"/>
      <w:r w:rsidRPr="000A0759">
        <w:rPr>
          <w:rFonts w:ascii="Arial" w:hAnsi="Arial" w:cs="Arial"/>
          <w:color w:val="000000" w:themeColor="text1"/>
        </w:rPr>
        <w:t xml:space="preserve"> пилотном режиме в Мангистауской области </w:t>
      </w:r>
      <w:r w:rsidRPr="000A0759">
        <w:rPr>
          <w:rFonts w:ascii="Arial" w:hAnsi="Arial" w:cs="Arial"/>
          <w:b/>
          <w:bCs/>
          <w:color w:val="000000" w:themeColor="text1"/>
        </w:rPr>
        <w:t>акции «Трудовые консультации»</w:t>
      </w:r>
      <w:r w:rsidRPr="000A0759">
        <w:rPr>
          <w:rFonts w:ascii="Arial" w:hAnsi="Arial" w:cs="Arial"/>
          <w:color w:val="000000" w:themeColor="text1"/>
        </w:rPr>
        <w:t xml:space="preserve"> под эгидой Министерства труда;</w:t>
      </w:r>
      <w:r w:rsidRPr="000A075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1182FCC3" w14:textId="77777777" w:rsidR="00CB684E" w:rsidRPr="00C16684" w:rsidRDefault="00CB684E" w:rsidP="00CB684E">
      <w:pPr>
        <w:pBdr>
          <w:bottom w:val="single" w:sz="4" w:space="31" w:color="FFFFFF"/>
        </w:pBd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C16684">
        <w:rPr>
          <w:rFonts w:ascii="Arial" w:hAnsi="Arial" w:cs="Arial"/>
          <w:color w:val="000000" w:themeColor="text1"/>
        </w:rPr>
        <w:lastRenderedPageBreak/>
        <w:tab/>
        <w:t xml:space="preserve">- организация </w:t>
      </w:r>
      <w:r w:rsidRPr="00C16684">
        <w:rPr>
          <w:rFonts w:ascii="Arial" w:hAnsi="Arial" w:cs="Arial"/>
          <w:b/>
          <w:bCs/>
          <w:color w:val="000000" w:themeColor="text1"/>
        </w:rPr>
        <w:t>совместного</w:t>
      </w:r>
      <w:r w:rsidRPr="00C16684">
        <w:rPr>
          <w:rFonts w:ascii="Arial" w:hAnsi="Arial" w:cs="Arial"/>
          <w:color w:val="000000" w:themeColor="text1"/>
        </w:rPr>
        <w:t xml:space="preserve"> </w:t>
      </w:r>
      <w:r w:rsidRPr="00C16684">
        <w:rPr>
          <w:rFonts w:ascii="Arial" w:hAnsi="Arial" w:cs="Arial"/>
          <w:b/>
          <w:bCs/>
          <w:color w:val="000000" w:themeColor="text1"/>
        </w:rPr>
        <w:t>обучения работодателей и работников</w:t>
      </w:r>
      <w:r w:rsidRPr="00C16684">
        <w:rPr>
          <w:rFonts w:ascii="Arial" w:hAnsi="Arial" w:cs="Arial"/>
          <w:color w:val="000000" w:themeColor="text1"/>
        </w:rPr>
        <w:t xml:space="preserve"> по темам в сфере социально-трудовой конфликтологии, приемов ведения переговоров и управления конфликтами с целью снижения напряженности на ранних стадиях конфликтов с привлечением опытных и практикующих специалистов, </w:t>
      </w:r>
      <w:proofErr w:type="spellStart"/>
      <w:r w:rsidRPr="00C16684">
        <w:rPr>
          <w:rFonts w:ascii="Arial" w:hAnsi="Arial" w:cs="Arial"/>
          <w:color w:val="000000" w:themeColor="text1"/>
        </w:rPr>
        <w:t>коучев</w:t>
      </w:r>
      <w:proofErr w:type="spellEnd"/>
      <w:r w:rsidRPr="00C16684">
        <w:rPr>
          <w:rFonts w:ascii="Arial" w:hAnsi="Arial" w:cs="Arial"/>
          <w:color w:val="000000" w:themeColor="text1"/>
        </w:rPr>
        <w:t xml:space="preserve">, тренеров и медиаторов </w:t>
      </w:r>
    </w:p>
    <w:p w14:paraId="692791A4" w14:textId="77777777" w:rsidR="00CB684E" w:rsidRPr="00C16684" w:rsidRDefault="00CB684E" w:rsidP="00CB684E">
      <w:pPr>
        <w:pBdr>
          <w:bottom w:val="single" w:sz="4" w:space="31" w:color="FFFFFF"/>
        </w:pBdr>
        <w:spacing w:line="276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C16684">
        <w:rPr>
          <w:rFonts w:ascii="Arial" w:hAnsi="Arial" w:cs="Arial"/>
          <w:i/>
          <w:iCs/>
          <w:color w:val="000000" w:themeColor="text1"/>
        </w:rPr>
        <w:t xml:space="preserve"> </w:t>
      </w:r>
      <w:r w:rsidRPr="00C16684">
        <w:rPr>
          <w:rFonts w:ascii="Arial" w:hAnsi="Arial" w:cs="Arial"/>
          <w:i/>
          <w:iCs/>
          <w:color w:val="000000" w:themeColor="text1"/>
        </w:rPr>
        <w:tab/>
      </w:r>
      <w:r w:rsidRPr="00C16684">
        <w:rPr>
          <w:rFonts w:ascii="Arial" w:hAnsi="Arial" w:cs="Arial"/>
          <w:color w:val="000000" w:themeColor="text1"/>
        </w:rPr>
        <w:t xml:space="preserve">- совершенствование </w:t>
      </w:r>
      <w:r w:rsidRPr="00C16684">
        <w:rPr>
          <w:rFonts w:ascii="Arial" w:hAnsi="Arial" w:cs="Arial"/>
          <w:b/>
          <w:bCs/>
          <w:color w:val="000000" w:themeColor="text1"/>
        </w:rPr>
        <w:t>системы оплаты труда</w:t>
      </w:r>
      <w:r w:rsidRPr="00C16684">
        <w:rPr>
          <w:rFonts w:ascii="Arial" w:hAnsi="Arial" w:cs="Arial"/>
          <w:color w:val="000000" w:themeColor="text1"/>
        </w:rPr>
        <w:t xml:space="preserve"> путем законодательного закрепления обязанности работодателя </w:t>
      </w:r>
      <w:r w:rsidRPr="00C16684">
        <w:rPr>
          <w:rFonts w:ascii="Arial" w:hAnsi="Arial" w:cs="Arial"/>
          <w:b/>
          <w:bCs/>
          <w:color w:val="000000" w:themeColor="text1"/>
        </w:rPr>
        <w:t>ежегодно</w:t>
      </w:r>
      <w:r w:rsidRPr="00C16684">
        <w:rPr>
          <w:rFonts w:ascii="Arial" w:hAnsi="Arial" w:cs="Arial"/>
          <w:color w:val="000000" w:themeColor="text1"/>
        </w:rPr>
        <w:t xml:space="preserve"> </w:t>
      </w:r>
      <w:r w:rsidRPr="00C16684">
        <w:rPr>
          <w:rFonts w:ascii="Arial" w:hAnsi="Arial" w:cs="Arial"/>
          <w:b/>
          <w:bCs/>
          <w:color w:val="000000" w:themeColor="text1"/>
        </w:rPr>
        <w:t>индексировать</w:t>
      </w:r>
      <w:r w:rsidRPr="00C16684">
        <w:rPr>
          <w:rFonts w:ascii="Arial" w:hAnsi="Arial" w:cs="Arial"/>
          <w:color w:val="000000" w:themeColor="text1"/>
        </w:rPr>
        <w:t xml:space="preserve"> заработные платы работников (в первую очередь низкооплачиваемых) в размере не менее уровня инфляции; пересмотра величины прожиточного минимума и структуры потребительской корзины; предоставления работникам права на участие в управлении предприятием, включая проведение в обязательном порядке переговоров по системе оплаты труда;</w:t>
      </w:r>
    </w:p>
    <w:p w14:paraId="2E0B2163" w14:textId="77777777" w:rsidR="00CB684E" w:rsidRPr="00C16684" w:rsidRDefault="00CB684E" w:rsidP="00CB684E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i/>
          <w:iCs/>
          <w:color w:val="000000" w:themeColor="text1"/>
          <w:sz w:val="22"/>
        </w:rPr>
      </w:pPr>
      <w:r w:rsidRPr="00C16684">
        <w:rPr>
          <w:rFonts w:ascii="Arial" w:hAnsi="Arial" w:cs="Arial"/>
          <w:color w:val="000000" w:themeColor="text1"/>
        </w:rPr>
        <w:t xml:space="preserve">- укрепление </w:t>
      </w:r>
      <w:r w:rsidRPr="00C16684">
        <w:rPr>
          <w:rFonts w:ascii="Arial" w:hAnsi="Arial" w:cs="Arial"/>
          <w:b/>
          <w:bCs/>
          <w:color w:val="000000" w:themeColor="text1"/>
        </w:rPr>
        <w:t>института государственного контроля трудовых отношений</w:t>
      </w:r>
      <w:r w:rsidRPr="00C16684">
        <w:rPr>
          <w:rFonts w:ascii="Arial" w:hAnsi="Arial" w:cs="Arial"/>
          <w:color w:val="000000" w:themeColor="text1"/>
        </w:rPr>
        <w:t xml:space="preserve"> путем передачи местных органов по инспекции труда в прямое подчинение Министерства труда, увеличения штатной численности государственных инспекторов труда на местном уровне, исключения из моратория на проверки бизнеса вопросов, связанных с соблюдением трудового законодательства, включая вопросы безопасности и охраны труда, в первую очередь на производственных предприятиях с тяжелыми, опасными и вредными условиями труда </w:t>
      </w:r>
      <w:r w:rsidRPr="00C16684">
        <w:rPr>
          <w:rFonts w:ascii="Arial" w:hAnsi="Arial" w:cs="Arial"/>
          <w:i/>
          <w:iCs/>
          <w:color w:val="000000" w:themeColor="text1"/>
          <w:sz w:val="24"/>
          <w:szCs w:val="20"/>
        </w:rPr>
        <w:t>(</w:t>
      </w:r>
      <w:r w:rsidRPr="00C16684">
        <w:rPr>
          <w:rFonts w:ascii="Arial" w:hAnsi="Arial" w:cs="Arial"/>
          <w:i/>
          <w:iCs/>
          <w:color w:val="000000" w:themeColor="text1"/>
          <w:sz w:val="22"/>
        </w:rPr>
        <w:t>согласно информации Министерства труда и социальной защиты населения РК  от 24.02.2023г. данный вопрос находится на стадии согласования с центральными государственными органами, акиматами области, городов Астана, Алматы и Шымкента).</w:t>
      </w:r>
    </w:p>
    <w:p w14:paraId="7C0CA083" w14:textId="77777777" w:rsidR="00CB684E" w:rsidRPr="00C16684" w:rsidRDefault="00CB684E" w:rsidP="00CB684E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В заключение, хочу отметить, что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право на забастовку</w:t>
      </w:r>
      <w:r w:rsidRPr="00C16684">
        <w:rPr>
          <w:rFonts w:ascii="Arial" w:hAnsi="Arial" w:cs="Arial"/>
          <w:color w:val="000000" w:themeColor="text1"/>
          <w:szCs w:val="28"/>
        </w:rPr>
        <w:t xml:space="preserve"> является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элементом демократического общества</w:t>
      </w:r>
      <w:r w:rsidRPr="00C16684">
        <w:rPr>
          <w:rFonts w:ascii="Arial" w:hAnsi="Arial" w:cs="Arial"/>
          <w:color w:val="000000" w:themeColor="text1"/>
          <w:szCs w:val="28"/>
        </w:rPr>
        <w:t xml:space="preserve">. </w:t>
      </w:r>
    </w:p>
    <w:p w14:paraId="0B76C1B9" w14:textId="77777777" w:rsidR="00CB684E" w:rsidRPr="00C16684" w:rsidRDefault="00CB684E" w:rsidP="00CB684E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Но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не стоит также забывать</w:t>
      </w:r>
      <w:r w:rsidRPr="00C16684">
        <w:rPr>
          <w:rFonts w:ascii="Arial" w:hAnsi="Arial" w:cs="Arial"/>
          <w:color w:val="000000" w:themeColor="text1"/>
          <w:szCs w:val="28"/>
        </w:rPr>
        <w:t xml:space="preserve">, что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забастовка</w:t>
      </w:r>
      <w:r w:rsidRPr="00C16684">
        <w:rPr>
          <w:rFonts w:ascii="Arial" w:hAnsi="Arial" w:cs="Arial"/>
          <w:color w:val="000000" w:themeColor="text1"/>
          <w:szCs w:val="28"/>
        </w:rPr>
        <w:t xml:space="preserve"> – это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самый радикальный способ</w:t>
      </w:r>
      <w:r w:rsidRPr="00C16684">
        <w:rPr>
          <w:rFonts w:ascii="Arial" w:hAnsi="Arial" w:cs="Arial"/>
          <w:color w:val="000000" w:themeColor="text1"/>
          <w:szCs w:val="28"/>
        </w:rPr>
        <w:t xml:space="preserve"> разрешения трудовых споров. Поэтому на уровне предприятий, учреждений следует уделить большее внимание социальной ответственности, налаживанию действительно партнерских отношений между работником и работодателем.</w:t>
      </w:r>
    </w:p>
    <w:p w14:paraId="65F27AB2" w14:textId="77777777" w:rsidR="00CB684E" w:rsidRPr="00C16684" w:rsidRDefault="00CB684E" w:rsidP="00CB684E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Необходимо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повысить роль</w:t>
      </w:r>
      <w:r w:rsidRPr="00C16684">
        <w:rPr>
          <w:rFonts w:ascii="Arial" w:hAnsi="Arial" w:cs="Arial"/>
          <w:color w:val="000000" w:themeColor="text1"/>
          <w:szCs w:val="28"/>
        </w:rPr>
        <w:t xml:space="preserve"> профсоюзных организаций в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формировании социальной ответственности</w:t>
      </w:r>
      <w:r w:rsidRPr="00C16684">
        <w:rPr>
          <w:rFonts w:ascii="Arial" w:hAnsi="Arial" w:cs="Arial"/>
          <w:color w:val="000000" w:themeColor="text1"/>
          <w:szCs w:val="28"/>
        </w:rPr>
        <w:t xml:space="preserve"> бизнеса. </w:t>
      </w:r>
    </w:p>
    <w:p w14:paraId="333C4CF1" w14:textId="489B970C" w:rsidR="00FC6BB8" w:rsidRDefault="00CB684E" w:rsidP="000A0759">
      <w:pPr>
        <w:pBdr>
          <w:bottom w:val="single" w:sz="4" w:space="31" w:color="FFFFFF"/>
        </w:pBdr>
        <w:spacing w:line="276" w:lineRule="auto"/>
        <w:ind w:firstLine="709"/>
      </w:pPr>
      <w:r w:rsidRPr="00C16684">
        <w:rPr>
          <w:rFonts w:ascii="Arial" w:hAnsi="Arial" w:cs="Arial"/>
          <w:color w:val="000000" w:themeColor="text1"/>
          <w:szCs w:val="28"/>
        </w:rPr>
        <w:t xml:space="preserve">Мы изначально должны строить социальное партнерство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не чисто из потребительских позиций</w:t>
      </w:r>
      <w:r w:rsidRPr="00C16684">
        <w:rPr>
          <w:rFonts w:ascii="Arial" w:hAnsi="Arial" w:cs="Arial"/>
          <w:color w:val="000000" w:themeColor="text1"/>
          <w:szCs w:val="28"/>
        </w:rPr>
        <w:t xml:space="preserve">, а из убежденности, что </w:t>
      </w:r>
      <w:r w:rsidRPr="00C16684">
        <w:rPr>
          <w:rFonts w:ascii="Arial" w:hAnsi="Arial" w:cs="Arial"/>
          <w:color w:val="000000" w:themeColor="text1"/>
          <w:szCs w:val="28"/>
        </w:rPr>
        <w:lastRenderedPageBreak/>
        <w:t>источником всех благ может и должно быть эффективное производство, рост</w:t>
      </w:r>
      <w:r w:rsidRPr="00C16684">
        <w:rPr>
          <w:rFonts w:ascii="Arial" w:hAnsi="Arial" w:cs="Arial"/>
          <w:szCs w:val="28"/>
        </w:rPr>
        <w:t xml:space="preserve"> производительности труда. </w:t>
      </w:r>
    </w:p>
    <w:sectPr w:rsidR="00FC6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4E"/>
    <w:rsid w:val="000A0759"/>
    <w:rsid w:val="003C2CB0"/>
    <w:rsid w:val="00484833"/>
    <w:rsid w:val="00CB684E"/>
    <w:rsid w:val="00FC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7C72"/>
  <w15:chartTrackingRefBased/>
  <w15:docId w15:val="{52DDF455-14F7-42D5-94A7-B7D18DCC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84E"/>
    <w:pPr>
      <w:spacing w:after="0" w:line="240" w:lineRule="auto"/>
      <w:jc w:val="both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йгерим,мой рабочий,норма,свой,No Spacing1,14 TNR,Без интеБез интервала,Без интервала11,Елжан,МОЙ СТИЛЬ,без интервала,Без интервала2,Без интервала111,Эльдар,Без интервала6,исполнитель,No Spacing11,Алия,ТекстОтчета,СНОСКИ,No Spacing,Обя"/>
    <w:link w:val="a4"/>
    <w:uiPriority w:val="1"/>
    <w:qFormat/>
    <w:rsid w:val="003C2CB0"/>
    <w:pPr>
      <w:spacing w:after="0" w:line="240" w:lineRule="auto"/>
      <w:jc w:val="both"/>
    </w:pPr>
    <w:rPr>
      <w:rFonts w:ascii="Arial" w:eastAsia="Calibri" w:hAnsi="Arial" w:cs="Arial"/>
      <w:sz w:val="28"/>
      <w:szCs w:val="36"/>
      <w:lang w:val="ru-RU"/>
    </w:rPr>
  </w:style>
  <w:style w:type="character" w:customStyle="1" w:styleId="a4">
    <w:name w:val="Без интервала Знак"/>
    <w:aliases w:val="Айгерим Знак,мой рабочий Знак,норма Знак,свой Знак,No Spacing1 Знак,14 TNR Знак,Без интеБез интервала Знак,Без интервала11 Знак,Елжан Знак,МОЙ СТИЛЬ Знак,без интервала Знак,Без интервала2 Знак,Без интервала111 Знак,Эльдар Знак"/>
    <w:link w:val="a3"/>
    <w:uiPriority w:val="1"/>
    <w:qFormat/>
    <w:locked/>
    <w:rsid w:val="003C2CB0"/>
    <w:rPr>
      <w:rFonts w:ascii="Arial" w:eastAsia="Calibri" w:hAnsi="Arial" w:cs="Arial"/>
      <w:sz w:val="28"/>
      <w:szCs w:val="3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1581</Words>
  <Characters>9013</Characters>
  <Application>Microsoft Office Word</Application>
  <DocSecurity>0</DocSecurity>
  <Lines>75</Lines>
  <Paragraphs>21</Paragraphs>
  <ScaleCrop>false</ScaleCrop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2</cp:revision>
  <dcterms:created xsi:type="dcterms:W3CDTF">2026-05-28T09:21:00Z</dcterms:created>
  <dcterms:modified xsi:type="dcterms:W3CDTF">2026-05-28T09:21:00Z</dcterms:modified>
</cp:coreProperties>
</file>