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1C8037" w14:textId="04B816AF" w:rsidR="00C670C5" w:rsidRPr="00E0128B" w:rsidRDefault="003D643C" w:rsidP="003D643C">
      <w:pPr>
        <w:tabs>
          <w:tab w:val="right" w:pos="9638"/>
        </w:tabs>
        <w:rPr>
          <w:rFonts w:ascii="Arial" w:hAnsi="Arial" w:cs="Arial"/>
        </w:rPr>
      </w:pPr>
      <w:r>
        <w:rPr>
          <w:noProof/>
        </w:rPr>
        <w:drawing>
          <wp:inline distT="0" distB="0" distL="0" distR="0" wp14:anchorId="6AA5029A" wp14:editId="6379ED08">
            <wp:extent cx="1761074" cy="720000"/>
            <wp:effectExtent l="0" t="0" r="0" b="4445"/>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761074" cy="720000"/>
                    </a:xfrm>
                    <a:prstGeom prst="rect">
                      <a:avLst/>
                    </a:prstGeom>
                    <a:noFill/>
                    <a:ln>
                      <a:noFill/>
                    </a:ln>
                  </pic:spPr>
                </pic:pic>
              </a:graphicData>
            </a:graphic>
          </wp:inline>
        </w:drawing>
      </w:r>
      <w:r>
        <w:rPr>
          <w:rFonts w:ascii="Arial" w:hAnsi="Arial" w:cs="Arial"/>
        </w:rPr>
        <w:tab/>
      </w:r>
      <w:r>
        <w:rPr>
          <w:noProof/>
        </w:rPr>
        <w:drawing>
          <wp:inline distT="0" distB="0" distL="0" distR="0" wp14:anchorId="4BBA7444" wp14:editId="5787430B">
            <wp:extent cx="2600961" cy="720000"/>
            <wp:effectExtent l="0" t="0" r="0" b="4445"/>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600961" cy="720000"/>
                    </a:xfrm>
                    <a:prstGeom prst="rect">
                      <a:avLst/>
                    </a:prstGeom>
                    <a:noFill/>
                    <a:ln>
                      <a:noFill/>
                    </a:ln>
                  </pic:spPr>
                </pic:pic>
              </a:graphicData>
            </a:graphic>
          </wp:inline>
        </w:drawing>
      </w:r>
    </w:p>
    <w:p w14:paraId="2E368F14" w14:textId="7E1BC4E8" w:rsidR="005655EA" w:rsidRPr="00E0128B" w:rsidRDefault="005655EA">
      <w:pPr>
        <w:rPr>
          <w:rFonts w:ascii="Arial" w:hAnsi="Arial" w:cs="Arial"/>
        </w:rPr>
      </w:pPr>
    </w:p>
    <w:p w14:paraId="0A5E05E6" w14:textId="541507B8" w:rsidR="005655EA" w:rsidRPr="00E0128B" w:rsidRDefault="005655EA">
      <w:pPr>
        <w:rPr>
          <w:rFonts w:ascii="Arial" w:hAnsi="Arial" w:cs="Arial"/>
        </w:rPr>
      </w:pPr>
    </w:p>
    <w:p w14:paraId="45D5FC67" w14:textId="3D40DE19" w:rsidR="005655EA" w:rsidRPr="00E0128B" w:rsidRDefault="005655EA">
      <w:pPr>
        <w:rPr>
          <w:rFonts w:ascii="Arial" w:hAnsi="Arial" w:cs="Arial"/>
        </w:rPr>
      </w:pPr>
    </w:p>
    <w:p w14:paraId="7C954762" w14:textId="05E086CC" w:rsidR="005655EA" w:rsidRPr="00E0128B" w:rsidRDefault="005655EA">
      <w:pPr>
        <w:rPr>
          <w:rFonts w:ascii="Arial" w:hAnsi="Arial" w:cs="Arial"/>
        </w:rPr>
      </w:pPr>
    </w:p>
    <w:p w14:paraId="6BAD6BCC" w14:textId="531BFA40" w:rsidR="005655EA" w:rsidRDefault="005655EA">
      <w:pPr>
        <w:rPr>
          <w:rFonts w:ascii="Arial" w:hAnsi="Arial" w:cs="Arial"/>
        </w:rPr>
      </w:pPr>
    </w:p>
    <w:p w14:paraId="735C561E" w14:textId="3860BA2E" w:rsidR="00E0128B" w:rsidRDefault="00E0128B">
      <w:pPr>
        <w:rPr>
          <w:rFonts w:ascii="Arial" w:hAnsi="Arial" w:cs="Arial"/>
        </w:rPr>
      </w:pPr>
    </w:p>
    <w:p w14:paraId="71D34528" w14:textId="77777777" w:rsidR="00E0128B" w:rsidRPr="00E0128B" w:rsidRDefault="00E0128B">
      <w:pPr>
        <w:rPr>
          <w:rFonts w:ascii="Arial" w:hAnsi="Arial" w:cs="Arial"/>
        </w:rPr>
      </w:pPr>
    </w:p>
    <w:p w14:paraId="5811AF35" w14:textId="397B6908" w:rsidR="005655EA" w:rsidRPr="00E0128B" w:rsidRDefault="005655EA">
      <w:pPr>
        <w:rPr>
          <w:rFonts w:ascii="Arial" w:hAnsi="Arial" w:cs="Arial"/>
        </w:rPr>
      </w:pPr>
    </w:p>
    <w:p w14:paraId="4E793D82" w14:textId="1C3989C2" w:rsidR="005655EA" w:rsidRPr="00E0128B" w:rsidRDefault="005655EA">
      <w:pPr>
        <w:rPr>
          <w:rFonts w:ascii="Arial" w:hAnsi="Arial" w:cs="Arial"/>
        </w:rPr>
      </w:pPr>
    </w:p>
    <w:p w14:paraId="66668FAC" w14:textId="07A29C2B" w:rsidR="005655EA" w:rsidRPr="00E0128B" w:rsidRDefault="005655EA">
      <w:pPr>
        <w:rPr>
          <w:rFonts w:ascii="Arial" w:hAnsi="Arial" w:cs="Arial"/>
        </w:rPr>
      </w:pPr>
    </w:p>
    <w:p w14:paraId="044DD991" w14:textId="39A04F24" w:rsidR="005655EA" w:rsidRPr="00E0128B" w:rsidRDefault="005655EA">
      <w:pPr>
        <w:rPr>
          <w:rFonts w:ascii="Arial" w:hAnsi="Arial" w:cs="Arial"/>
        </w:rPr>
      </w:pPr>
    </w:p>
    <w:p w14:paraId="5608EC26" w14:textId="2F584001" w:rsidR="005655EA" w:rsidRPr="00E0128B" w:rsidRDefault="005655EA">
      <w:pPr>
        <w:rPr>
          <w:rFonts w:ascii="Arial" w:hAnsi="Arial" w:cs="Arial"/>
        </w:rPr>
      </w:pPr>
    </w:p>
    <w:p w14:paraId="679C23CD" w14:textId="6C166D93" w:rsidR="005655EA" w:rsidRPr="00E0128B" w:rsidRDefault="005655EA">
      <w:pPr>
        <w:rPr>
          <w:rFonts w:ascii="Arial" w:hAnsi="Arial" w:cs="Arial"/>
        </w:rPr>
      </w:pPr>
    </w:p>
    <w:p w14:paraId="3A6813F8" w14:textId="62EDBC38" w:rsidR="00B57888" w:rsidRDefault="00B604E5" w:rsidP="00B57888">
      <w:pPr>
        <w:jc w:val="center"/>
        <w:rPr>
          <w:rFonts w:ascii="Arial" w:hAnsi="Arial" w:cs="Arial"/>
          <w:b/>
          <w:bCs/>
          <w:lang w:val="en-US"/>
        </w:rPr>
      </w:pPr>
      <w:r w:rsidRPr="00B604E5">
        <w:rPr>
          <w:rFonts w:ascii="Arial" w:hAnsi="Arial" w:cs="Arial"/>
          <w:b/>
          <w:bCs/>
          <w:lang w:val="en-US"/>
        </w:rPr>
        <w:t>DETERMINING THE STRATEGY OF ACTION</w:t>
      </w:r>
      <w:r w:rsidR="00B57888">
        <w:rPr>
          <w:rFonts w:ascii="Arial" w:hAnsi="Arial" w:cs="Arial"/>
          <w:b/>
          <w:bCs/>
          <w:lang w:val="en-US"/>
        </w:rPr>
        <w:t>S</w:t>
      </w:r>
    </w:p>
    <w:p w14:paraId="48CD9603" w14:textId="4ABEFF88" w:rsidR="00B57888" w:rsidRDefault="00B604E5" w:rsidP="00B57888">
      <w:pPr>
        <w:jc w:val="center"/>
        <w:rPr>
          <w:rFonts w:ascii="Arial" w:hAnsi="Arial" w:cs="Arial"/>
          <w:b/>
          <w:bCs/>
          <w:lang w:val="en-US"/>
        </w:rPr>
      </w:pPr>
      <w:r w:rsidRPr="00B604E5">
        <w:rPr>
          <w:rFonts w:ascii="Arial" w:hAnsi="Arial" w:cs="Arial"/>
          <w:b/>
          <w:bCs/>
          <w:lang w:val="en-US"/>
        </w:rPr>
        <w:t xml:space="preserve">OF </w:t>
      </w:r>
      <w:r w:rsidR="00BF09B7" w:rsidRPr="00B604E5">
        <w:rPr>
          <w:rFonts w:ascii="Arial" w:hAnsi="Arial" w:cs="Arial"/>
          <w:b/>
          <w:bCs/>
          <w:lang w:val="en-US"/>
        </w:rPr>
        <w:t xml:space="preserve">KAZAKHSTAN </w:t>
      </w:r>
      <w:r w:rsidRPr="00B604E5">
        <w:rPr>
          <w:rFonts w:ascii="Arial" w:hAnsi="Arial" w:cs="Arial"/>
          <w:b/>
          <w:bCs/>
          <w:lang w:val="en-US"/>
        </w:rPr>
        <w:t>TRADE UNIONS</w:t>
      </w:r>
    </w:p>
    <w:p w14:paraId="7D30CB95" w14:textId="6EFB8A2D" w:rsidR="005655EA" w:rsidRPr="00B604E5" w:rsidRDefault="00B604E5" w:rsidP="00B57888">
      <w:pPr>
        <w:jc w:val="center"/>
        <w:rPr>
          <w:rFonts w:ascii="Arial" w:hAnsi="Arial" w:cs="Arial"/>
          <w:b/>
          <w:bCs/>
          <w:lang w:val="en-US"/>
        </w:rPr>
      </w:pPr>
      <w:r w:rsidRPr="00B604E5">
        <w:rPr>
          <w:rFonts w:ascii="Arial" w:hAnsi="Arial" w:cs="Arial"/>
          <w:b/>
          <w:bCs/>
          <w:lang w:val="en-US"/>
        </w:rPr>
        <w:t xml:space="preserve">IN THE </w:t>
      </w:r>
      <w:r w:rsidR="003C4E4F">
        <w:rPr>
          <w:rFonts w:ascii="Arial" w:hAnsi="Arial" w:cs="Arial"/>
          <w:b/>
          <w:bCs/>
          <w:lang w:val="en-US"/>
        </w:rPr>
        <w:t>WORLD</w:t>
      </w:r>
      <w:r w:rsidRPr="00B604E5">
        <w:rPr>
          <w:rFonts w:ascii="Arial" w:hAnsi="Arial" w:cs="Arial"/>
          <w:b/>
          <w:bCs/>
          <w:lang w:val="en-US"/>
        </w:rPr>
        <w:t xml:space="preserve"> OF CLIMATE CHANGE AND JUST TRANSITION</w:t>
      </w:r>
    </w:p>
    <w:p w14:paraId="7A116702" w14:textId="695B1582" w:rsidR="005655EA" w:rsidRPr="00947096" w:rsidRDefault="005655EA" w:rsidP="005655EA">
      <w:pPr>
        <w:rPr>
          <w:rFonts w:ascii="Arial" w:hAnsi="Arial" w:cs="Arial"/>
          <w:lang w:val="en-US"/>
        </w:rPr>
      </w:pPr>
    </w:p>
    <w:p w14:paraId="6654FB29" w14:textId="6534330D" w:rsidR="00B72CAB" w:rsidRPr="00947096" w:rsidRDefault="00B72CAB" w:rsidP="005655EA">
      <w:pPr>
        <w:rPr>
          <w:rFonts w:ascii="Arial" w:hAnsi="Arial" w:cs="Arial"/>
          <w:lang w:val="en-US"/>
        </w:rPr>
      </w:pPr>
    </w:p>
    <w:p w14:paraId="1E976DCA" w14:textId="325B9FB9" w:rsidR="00B72CAB" w:rsidRPr="00947096" w:rsidRDefault="00B72CAB" w:rsidP="005655EA">
      <w:pPr>
        <w:rPr>
          <w:rFonts w:ascii="Arial" w:hAnsi="Arial" w:cs="Arial"/>
          <w:lang w:val="en-US"/>
        </w:rPr>
      </w:pPr>
    </w:p>
    <w:p w14:paraId="000B3EAC" w14:textId="4A700461" w:rsidR="00B72CAB" w:rsidRPr="00947096" w:rsidRDefault="00B72CAB" w:rsidP="005655EA">
      <w:pPr>
        <w:rPr>
          <w:rFonts w:ascii="Arial" w:hAnsi="Arial" w:cs="Arial"/>
          <w:lang w:val="en-US"/>
        </w:rPr>
      </w:pPr>
    </w:p>
    <w:p w14:paraId="4664EA69" w14:textId="28819836" w:rsidR="00B72CAB" w:rsidRPr="00947096" w:rsidRDefault="00B72CAB" w:rsidP="005655EA">
      <w:pPr>
        <w:rPr>
          <w:rFonts w:ascii="Arial" w:hAnsi="Arial" w:cs="Arial"/>
          <w:lang w:val="en-US"/>
        </w:rPr>
      </w:pPr>
    </w:p>
    <w:p w14:paraId="0EB90FD6" w14:textId="6CA12B67" w:rsidR="00B72CAB" w:rsidRPr="00947096" w:rsidRDefault="00B72CAB" w:rsidP="005655EA">
      <w:pPr>
        <w:rPr>
          <w:rFonts w:ascii="Arial" w:hAnsi="Arial" w:cs="Arial"/>
          <w:lang w:val="en-US"/>
        </w:rPr>
      </w:pPr>
    </w:p>
    <w:p w14:paraId="7E0B0420" w14:textId="07AA4D9E" w:rsidR="00B72CAB" w:rsidRPr="00947096" w:rsidRDefault="00B72CAB" w:rsidP="005655EA">
      <w:pPr>
        <w:rPr>
          <w:rFonts w:ascii="Arial" w:hAnsi="Arial" w:cs="Arial"/>
          <w:lang w:val="en-US"/>
        </w:rPr>
      </w:pPr>
    </w:p>
    <w:p w14:paraId="2B7061F8" w14:textId="116B2A15" w:rsidR="00B72CAB" w:rsidRPr="00947096" w:rsidRDefault="00B72CAB" w:rsidP="005655EA">
      <w:pPr>
        <w:rPr>
          <w:rFonts w:ascii="Arial" w:hAnsi="Arial" w:cs="Arial"/>
          <w:lang w:val="en-US"/>
        </w:rPr>
      </w:pPr>
    </w:p>
    <w:p w14:paraId="573A29F0" w14:textId="6D67D2DF" w:rsidR="00B72CAB" w:rsidRPr="00947096" w:rsidRDefault="00B72CAB" w:rsidP="005655EA">
      <w:pPr>
        <w:rPr>
          <w:rFonts w:ascii="Arial" w:hAnsi="Arial" w:cs="Arial"/>
          <w:lang w:val="en-US"/>
        </w:rPr>
      </w:pPr>
    </w:p>
    <w:p w14:paraId="4311AA6D" w14:textId="17C3E35A" w:rsidR="00B72CAB" w:rsidRPr="00947096" w:rsidRDefault="00B72CAB" w:rsidP="005655EA">
      <w:pPr>
        <w:rPr>
          <w:rFonts w:ascii="Arial" w:hAnsi="Arial" w:cs="Arial"/>
          <w:lang w:val="en-US"/>
        </w:rPr>
      </w:pPr>
    </w:p>
    <w:p w14:paraId="50F5BFAC" w14:textId="7EC70A5D" w:rsidR="00B72CAB" w:rsidRPr="00947096" w:rsidRDefault="00B72CAB" w:rsidP="005655EA">
      <w:pPr>
        <w:rPr>
          <w:rFonts w:ascii="Arial" w:hAnsi="Arial" w:cs="Arial"/>
          <w:lang w:val="en-US"/>
        </w:rPr>
      </w:pPr>
    </w:p>
    <w:p w14:paraId="4D018E0D" w14:textId="79F39FFF" w:rsidR="00B72CAB" w:rsidRPr="00947096" w:rsidRDefault="00B72CAB" w:rsidP="005655EA">
      <w:pPr>
        <w:rPr>
          <w:rFonts w:ascii="Arial" w:hAnsi="Arial" w:cs="Arial"/>
          <w:lang w:val="en-US"/>
        </w:rPr>
      </w:pPr>
    </w:p>
    <w:p w14:paraId="2E8B8EFD" w14:textId="4BDACDF8" w:rsidR="00B72CAB" w:rsidRPr="00947096" w:rsidRDefault="00B72CAB" w:rsidP="005655EA">
      <w:pPr>
        <w:rPr>
          <w:rFonts w:ascii="Arial" w:hAnsi="Arial" w:cs="Arial"/>
          <w:lang w:val="en-US"/>
        </w:rPr>
      </w:pPr>
    </w:p>
    <w:p w14:paraId="241C89AC" w14:textId="646F91F0" w:rsidR="00E0128B" w:rsidRPr="00947096" w:rsidRDefault="00E0128B" w:rsidP="005655EA">
      <w:pPr>
        <w:rPr>
          <w:rFonts w:ascii="Arial" w:hAnsi="Arial" w:cs="Arial"/>
          <w:lang w:val="en-US"/>
        </w:rPr>
      </w:pPr>
    </w:p>
    <w:p w14:paraId="273E884B" w14:textId="24FF7280" w:rsidR="000337FD" w:rsidRPr="00947096" w:rsidRDefault="000337FD" w:rsidP="005655EA">
      <w:pPr>
        <w:rPr>
          <w:rFonts w:ascii="Arial" w:hAnsi="Arial" w:cs="Arial"/>
          <w:lang w:val="en-US"/>
        </w:rPr>
      </w:pPr>
    </w:p>
    <w:p w14:paraId="76D85663" w14:textId="64771584" w:rsidR="000337FD" w:rsidRPr="00947096" w:rsidRDefault="000337FD" w:rsidP="005655EA">
      <w:pPr>
        <w:rPr>
          <w:rFonts w:ascii="Arial" w:hAnsi="Arial" w:cs="Arial"/>
          <w:lang w:val="en-US"/>
        </w:rPr>
      </w:pPr>
    </w:p>
    <w:p w14:paraId="548268F0" w14:textId="48330915" w:rsidR="00E0128B" w:rsidRPr="00947096" w:rsidRDefault="00E0128B" w:rsidP="005655EA">
      <w:pPr>
        <w:rPr>
          <w:rFonts w:ascii="Arial" w:hAnsi="Arial" w:cs="Arial"/>
          <w:lang w:val="en-US"/>
        </w:rPr>
      </w:pPr>
    </w:p>
    <w:p w14:paraId="68F03DA6" w14:textId="77777777" w:rsidR="003D643C" w:rsidRPr="00947096" w:rsidRDefault="003D643C" w:rsidP="005655EA">
      <w:pPr>
        <w:rPr>
          <w:rFonts w:ascii="Arial" w:hAnsi="Arial" w:cs="Arial"/>
          <w:lang w:val="en-US"/>
        </w:rPr>
      </w:pPr>
    </w:p>
    <w:p w14:paraId="760C5B6A" w14:textId="73EBE728" w:rsidR="00E0128B" w:rsidRDefault="00E0128B" w:rsidP="005655EA">
      <w:pPr>
        <w:rPr>
          <w:rFonts w:ascii="Arial" w:hAnsi="Arial" w:cs="Arial"/>
          <w:lang w:val="en-US"/>
        </w:rPr>
      </w:pPr>
    </w:p>
    <w:p w14:paraId="3C0FE23E" w14:textId="48672FFA" w:rsidR="00327C29" w:rsidRDefault="00327C29" w:rsidP="005655EA">
      <w:pPr>
        <w:rPr>
          <w:rFonts w:ascii="Arial" w:hAnsi="Arial" w:cs="Arial"/>
          <w:lang w:val="en-US"/>
        </w:rPr>
      </w:pPr>
    </w:p>
    <w:p w14:paraId="39A8604A" w14:textId="0B82C1E4" w:rsidR="00327C29" w:rsidRDefault="00327C29" w:rsidP="005655EA">
      <w:pPr>
        <w:rPr>
          <w:rFonts w:ascii="Arial" w:hAnsi="Arial" w:cs="Arial"/>
          <w:lang w:val="en-US"/>
        </w:rPr>
      </w:pPr>
    </w:p>
    <w:p w14:paraId="3254F47D" w14:textId="77777777" w:rsidR="00327C29" w:rsidRPr="00947096" w:rsidRDefault="00327C29" w:rsidP="005655EA">
      <w:pPr>
        <w:rPr>
          <w:rFonts w:ascii="Arial" w:hAnsi="Arial" w:cs="Arial"/>
          <w:lang w:val="en-US"/>
        </w:rPr>
      </w:pPr>
    </w:p>
    <w:p w14:paraId="03AC0976" w14:textId="6D25F936" w:rsidR="00B72CAB" w:rsidRPr="00947096" w:rsidRDefault="00947096" w:rsidP="00B72CAB">
      <w:pPr>
        <w:jc w:val="center"/>
        <w:rPr>
          <w:rFonts w:ascii="Arial" w:hAnsi="Arial" w:cs="Arial"/>
          <w:lang w:val="en-US"/>
        </w:rPr>
        <w:sectPr w:rsidR="00B72CAB" w:rsidRPr="00947096" w:rsidSect="00B72CAB">
          <w:footerReference w:type="default" r:id="rId10"/>
          <w:pgSz w:w="11906" w:h="16838"/>
          <w:pgMar w:top="1134" w:right="1134" w:bottom="1134" w:left="1134" w:header="709" w:footer="709" w:gutter="0"/>
          <w:cols w:space="708"/>
          <w:docGrid w:linePitch="360"/>
        </w:sectPr>
      </w:pPr>
      <w:r>
        <w:rPr>
          <w:rFonts w:ascii="Arial" w:hAnsi="Arial" w:cs="Arial"/>
          <w:lang w:val="en-US"/>
        </w:rPr>
        <w:t>Ju</w:t>
      </w:r>
      <w:r w:rsidR="00E665FE">
        <w:rPr>
          <w:rFonts w:ascii="Arial" w:hAnsi="Arial" w:cs="Arial"/>
          <w:lang w:val="en-US"/>
        </w:rPr>
        <w:t>ly</w:t>
      </w:r>
      <w:r>
        <w:rPr>
          <w:rFonts w:ascii="Arial" w:hAnsi="Arial" w:cs="Arial"/>
          <w:lang w:val="en-US"/>
        </w:rPr>
        <w:t>,</w:t>
      </w:r>
      <w:r w:rsidR="00026B86" w:rsidRPr="00947096">
        <w:rPr>
          <w:rFonts w:ascii="Arial" w:hAnsi="Arial" w:cs="Arial"/>
          <w:lang w:val="en-US"/>
        </w:rPr>
        <w:t xml:space="preserve"> </w:t>
      </w:r>
      <w:r w:rsidR="00B72CAB" w:rsidRPr="00947096">
        <w:rPr>
          <w:rFonts w:ascii="Arial" w:hAnsi="Arial" w:cs="Arial"/>
          <w:lang w:val="en-US"/>
        </w:rPr>
        <w:t>202</w:t>
      </w:r>
      <w:r w:rsidR="00E665FE">
        <w:rPr>
          <w:rFonts w:ascii="Arial" w:hAnsi="Arial" w:cs="Arial"/>
          <w:lang w:val="en-US"/>
        </w:rPr>
        <w:t>5</w:t>
      </w:r>
      <w:r w:rsidR="00B72CAB" w:rsidRPr="00947096">
        <w:rPr>
          <w:rFonts w:ascii="Arial" w:hAnsi="Arial" w:cs="Arial"/>
          <w:lang w:val="en-US"/>
        </w:rPr>
        <w:t xml:space="preserve"> </w:t>
      </w:r>
    </w:p>
    <w:p w14:paraId="07CA50E5" w14:textId="6C3F96D1" w:rsidR="00B72CAB" w:rsidRPr="00327C29" w:rsidRDefault="00327C29" w:rsidP="00B72CAB">
      <w:pPr>
        <w:jc w:val="center"/>
        <w:rPr>
          <w:rFonts w:ascii="Arial" w:hAnsi="Arial" w:cs="Arial"/>
          <w:b/>
          <w:bCs/>
          <w:szCs w:val="28"/>
          <w:lang w:val="en-US"/>
        </w:rPr>
      </w:pPr>
      <w:r w:rsidRPr="00327C29">
        <w:rPr>
          <w:rFonts w:ascii="Arial" w:hAnsi="Arial" w:cs="Arial"/>
          <w:b/>
          <w:bCs/>
          <w:szCs w:val="28"/>
          <w:lang w:val="en-US"/>
        </w:rPr>
        <w:lastRenderedPageBreak/>
        <w:t>Content</w:t>
      </w:r>
    </w:p>
    <w:p w14:paraId="2259A32C" w14:textId="29B5A54A" w:rsidR="00B72CAB" w:rsidRPr="00327C29" w:rsidRDefault="00B72CAB" w:rsidP="005655EA">
      <w:pPr>
        <w:rPr>
          <w:rFonts w:ascii="Arial" w:hAnsi="Arial" w:cs="Arial"/>
          <w:szCs w:val="28"/>
          <w:lang w:val="en-US"/>
        </w:rPr>
      </w:pPr>
    </w:p>
    <w:p w14:paraId="3892D9B5" w14:textId="77777777" w:rsidR="00291E93" w:rsidRPr="00327C29" w:rsidRDefault="00291E93" w:rsidP="005655EA">
      <w:pPr>
        <w:rPr>
          <w:rFonts w:ascii="Arial" w:hAnsi="Arial" w:cs="Arial"/>
          <w:szCs w:val="28"/>
          <w:lang w:val="en-US"/>
        </w:rPr>
      </w:pPr>
    </w:p>
    <w:p w14:paraId="7D1933E8" w14:textId="77777777" w:rsidR="00947096" w:rsidRPr="00117A43" w:rsidRDefault="00947096" w:rsidP="00947096">
      <w:pPr>
        <w:rPr>
          <w:rFonts w:ascii="Arial" w:hAnsi="Arial" w:cs="Arial"/>
          <w:szCs w:val="28"/>
          <w:lang w:val="en-US"/>
        </w:rPr>
      </w:pPr>
    </w:p>
    <w:tbl>
      <w:tblPr>
        <w:tblStyle w:val="a3"/>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521"/>
        <w:gridCol w:w="3118"/>
      </w:tblGrid>
      <w:tr w:rsidR="00947096" w:rsidRPr="00117A43" w14:paraId="4C2C8232" w14:textId="77777777" w:rsidTr="00947096">
        <w:tc>
          <w:tcPr>
            <w:tcW w:w="6521" w:type="dxa"/>
          </w:tcPr>
          <w:p w14:paraId="4899F1C8" w14:textId="6CE7B5DD" w:rsidR="00947096" w:rsidRPr="00117A43" w:rsidRDefault="00947096" w:rsidP="00947096">
            <w:pPr>
              <w:rPr>
                <w:rFonts w:ascii="Arial" w:hAnsi="Arial" w:cs="Arial"/>
                <w:szCs w:val="28"/>
                <w:lang w:val="en-US"/>
              </w:rPr>
            </w:pPr>
            <w:r w:rsidRPr="00117A43">
              <w:rPr>
                <w:rFonts w:ascii="Arial" w:hAnsi="Arial" w:cs="Arial"/>
                <w:szCs w:val="28"/>
                <w:lang w:val="en-US"/>
              </w:rPr>
              <w:t xml:space="preserve">Abbreviations and </w:t>
            </w:r>
            <w:bookmarkStart w:id="0" w:name="_Hlk171422701"/>
            <w:r w:rsidRPr="00117A43">
              <w:rPr>
                <w:rFonts w:ascii="Arial" w:hAnsi="Arial" w:cs="Arial"/>
                <w:szCs w:val="28"/>
                <w:lang w:val="en-US"/>
              </w:rPr>
              <w:t>acronyms</w:t>
            </w:r>
            <w:bookmarkEnd w:id="0"/>
          </w:p>
        </w:tc>
        <w:tc>
          <w:tcPr>
            <w:tcW w:w="3118" w:type="dxa"/>
          </w:tcPr>
          <w:p w14:paraId="54DD6304" w14:textId="7F7442C6" w:rsidR="00947096" w:rsidRPr="00117A43" w:rsidRDefault="00947096" w:rsidP="00947096">
            <w:pPr>
              <w:jc w:val="right"/>
              <w:rPr>
                <w:rFonts w:ascii="Arial" w:hAnsi="Arial" w:cs="Arial"/>
                <w:szCs w:val="28"/>
                <w:lang w:val="en-US"/>
              </w:rPr>
            </w:pPr>
            <w:r w:rsidRPr="00117A43">
              <w:rPr>
                <w:rFonts w:ascii="Arial" w:hAnsi="Arial" w:cs="Arial"/>
                <w:szCs w:val="28"/>
                <w:lang w:val="en-US"/>
              </w:rPr>
              <w:t>1</w:t>
            </w:r>
          </w:p>
        </w:tc>
      </w:tr>
      <w:tr w:rsidR="00947096" w:rsidRPr="00117A43" w14:paraId="41FED7BF" w14:textId="77777777" w:rsidTr="00947096">
        <w:tc>
          <w:tcPr>
            <w:tcW w:w="6521" w:type="dxa"/>
          </w:tcPr>
          <w:p w14:paraId="628B87A9" w14:textId="7D1603A9" w:rsidR="00947096" w:rsidRPr="00117A43" w:rsidRDefault="00947096" w:rsidP="00947096">
            <w:pPr>
              <w:rPr>
                <w:rFonts w:ascii="Arial" w:hAnsi="Arial" w:cs="Arial"/>
                <w:szCs w:val="28"/>
                <w:lang w:val="en-US"/>
              </w:rPr>
            </w:pPr>
            <w:r w:rsidRPr="00117A43">
              <w:rPr>
                <w:rFonts w:ascii="Arial" w:hAnsi="Arial" w:cs="Arial"/>
                <w:szCs w:val="28"/>
                <w:lang w:val="en-US"/>
              </w:rPr>
              <w:t>Introduction</w:t>
            </w:r>
          </w:p>
        </w:tc>
        <w:tc>
          <w:tcPr>
            <w:tcW w:w="3118" w:type="dxa"/>
          </w:tcPr>
          <w:p w14:paraId="1DE053E2" w14:textId="2A328FE1" w:rsidR="00947096" w:rsidRPr="00117A43" w:rsidRDefault="00947096" w:rsidP="00947096">
            <w:pPr>
              <w:jc w:val="right"/>
              <w:rPr>
                <w:rFonts w:ascii="Arial" w:hAnsi="Arial" w:cs="Arial"/>
                <w:szCs w:val="28"/>
                <w:lang w:val="en-US"/>
              </w:rPr>
            </w:pPr>
            <w:r w:rsidRPr="00117A43">
              <w:rPr>
                <w:rFonts w:ascii="Arial" w:hAnsi="Arial" w:cs="Arial"/>
                <w:szCs w:val="28"/>
                <w:lang w:val="en-US"/>
              </w:rPr>
              <w:t>2</w:t>
            </w:r>
          </w:p>
        </w:tc>
      </w:tr>
      <w:tr w:rsidR="00947096" w:rsidRPr="00117A43" w14:paraId="0E58CAD8" w14:textId="77777777" w:rsidTr="00947096">
        <w:tc>
          <w:tcPr>
            <w:tcW w:w="6521" w:type="dxa"/>
          </w:tcPr>
          <w:p w14:paraId="68A7A1A3" w14:textId="3DB91205" w:rsidR="00947096" w:rsidRPr="00117A43" w:rsidRDefault="00947096" w:rsidP="00947096">
            <w:pPr>
              <w:rPr>
                <w:rFonts w:ascii="Arial" w:hAnsi="Arial" w:cs="Arial"/>
                <w:szCs w:val="28"/>
                <w:lang w:val="en-US"/>
              </w:rPr>
            </w:pPr>
            <w:r w:rsidRPr="00117A43">
              <w:rPr>
                <w:rFonts w:ascii="Arial" w:hAnsi="Arial" w:cs="Arial"/>
                <w:szCs w:val="28"/>
                <w:lang w:val="en-US"/>
              </w:rPr>
              <w:t xml:space="preserve">1 </w:t>
            </w:r>
            <w:r w:rsidR="006E49DE" w:rsidRPr="00117A43">
              <w:rPr>
                <w:rFonts w:ascii="Arial" w:hAnsi="Arial" w:cs="Arial"/>
                <w:szCs w:val="28"/>
                <w:lang w:val="en-US"/>
              </w:rPr>
              <w:t>Analy</w:t>
            </w:r>
            <w:r w:rsidR="00BE4FD2">
              <w:rPr>
                <w:rFonts w:ascii="Arial" w:hAnsi="Arial" w:cs="Arial"/>
                <w:szCs w:val="28"/>
                <w:lang w:val="en-US"/>
              </w:rPr>
              <w:t>sis of the</w:t>
            </w:r>
            <w:r w:rsidRPr="00117A43">
              <w:rPr>
                <w:rFonts w:ascii="Arial" w:hAnsi="Arial" w:cs="Arial"/>
                <w:szCs w:val="28"/>
                <w:lang w:val="en-US"/>
              </w:rPr>
              <w:t xml:space="preserve"> current situation</w:t>
            </w:r>
          </w:p>
        </w:tc>
        <w:tc>
          <w:tcPr>
            <w:tcW w:w="3118" w:type="dxa"/>
          </w:tcPr>
          <w:p w14:paraId="01F0CF99" w14:textId="529391AD" w:rsidR="00947096" w:rsidRPr="00117A43" w:rsidRDefault="00117A43" w:rsidP="00947096">
            <w:pPr>
              <w:jc w:val="right"/>
              <w:rPr>
                <w:rFonts w:ascii="Arial" w:hAnsi="Arial" w:cs="Arial"/>
                <w:szCs w:val="28"/>
                <w:lang w:val="en-US"/>
              </w:rPr>
            </w:pPr>
            <w:r w:rsidRPr="00117A43">
              <w:rPr>
                <w:rFonts w:ascii="Arial" w:hAnsi="Arial" w:cs="Arial"/>
                <w:szCs w:val="28"/>
                <w:lang w:val="en-US"/>
              </w:rPr>
              <w:t>7</w:t>
            </w:r>
          </w:p>
        </w:tc>
      </w:tr>
      <w:tr w:rsidR="00947096" w:rsidRPr="00117A43" w14:paraId="6DBA0752" w14:textId="77777777" w:rsidTr="00947096">
        <w:tc>
          <w:tcPr>
            <w:tcW w:w="6521" w:type="dxa"/>
          </w:tcPr>
          <w:p w14:paraId="7F6A8507" w14:textId="1B926742" w:rsidR="00947096" w:rsidRPr="00117A43" w:rsidRDefault="00947096" w:rsidP="00947096">
            <w:pPr>
              <w:rPr>
                <w:rFonts w:ascii="Arial" w:hAnsi="Arial" w:cs="Arial"/>
                <w:szCs w:val="28"/>
                <w:lang w:val="en-US"/>
              </w:rPr>
            </w:pPr>
            <w:r w:rsidRPr="00117A43">
              <w:rPr>
                <w:rFonts w:ascii="Arial" w:hAnsi="Arial" w:cs="Arial"/>
                <w:szCs w:val="28"/>
                <w:lang w:val="en-US"/>
              </w:rPr>
              <w:t>2. Impacts of climate change and just transition</w:t>
            </w:r>
          </w:p>
        </w:tc>
        <w:tc>
          <w:tcPr>
            <w:tcW w:w="3118" w:type="dxa"/>
          </w:tcPr>
          <w:p w14:paraId="347E561B" w14:textId="30A4D772" w:rsidR="00947096" w:rsidRPr="00117A43" w:rsidRDefault="00947096" w:rsidP="00947096">
            <w:pPr>
              <w:jc w:val="right"/>
              <w:rPr>
                <w:rFonts w:ascii="Arial" w:hAnsi="Arial" w:cs="Arial"/>
                <w:szCs w:val="28"/>
                <w:lang w:val="en-US"/>
              </w:rPr>
            </w:pPr>
            <w:r w:rsidRPr="00117A43">
              <w:rPr>
                <w:rFonts w:ascii="Arial" w:hAnsi="Arial" w:cs="Arial"/>
                <w:szCs w:val="28"/>
                <w:lang w:val="kk-KZ"/>
              </w:rPr>
              <w:t>1</w:t>
            </w:r>
            <w:r w:rsidR="00117A43" w:rsidRPr="00117A43">
              <w:rPr>
                <w:rFonts w:ascii="Arial" w:hAnsi="Arial" w:cs="Arial"/>
                <w:szCs w:val="28"/>
                <w:lang w:val="en-US"/>
              </w:rPr>
              <w:t>7</w:t>
            </w:r>
          </w:p>
        </w:tc>
      </w:tr>
      <w:tr w:rsidR="00947096" w:rsidRPr="00BE4FD2" w14:paraId="31CD3133" w14:textId="77777777" w:rsidTr="00947096">
        <w:tc>
          <w:tcPr>
            <w:tcW w:w="6521" w:type="dxa"/>
          </w:tcPr>
          <w:p w14:paraId="560B1D00" w14:textId="50CBB60F" w:rsidR="00947096" w:rsidRPr="00117A43" w:rsidRDefault="00947096" w:rsidP="00947096">
            <w:pPr>
              <w:rPr>
                <w:rFonts w:ascii="Arial" w:hAnsi="Arial" w:cs="Arial"/>
                <w:szCs w:val="28"/>
                <w:lang w:val="en-US"/>
              </w:rPr>
            </w:pPr>
            <w:r w:rsidRPr="00117A43">
              <w:rPr>
                <w:rFonts w:ascii="Arial" w:hAnsi="Arial" w:cs="Arial"/>
                <w:szCs w:val="28"/>
                <w:lang w:val="en-US"/>
              </w:rPr>
              <w:t>3. Joint action</w:t>
            </w:r>
            <w:r w:rsidR="00BE4FD2">
              <w:rPr>
                <w:rFonts w:ascii="Arial" w:hAnsi="Arial" w:cs="Arial"/>
                <w:szCs w:val="28"/>
                <w:lang w:val="en-US"/>
              </w:rPr>
              <w:t>s</w:t>
            </w:r>
            <w:r w:rsidRPr="00117A43">
              <w:rPr>
                <w:rFonts w:ascii="Arial" w:hAnsi="Arial" w:cs="Arial"/>
                <w:szCs w:val="28"/>
                <w:lang w:val="en-US"/>
              </w:rPr>
              <w:t xml:space="preserve"> </w:t>
            </w:r>
            <w:r w:rsidR="00BE4FD2">
              <w:rPr>
                <w:rFonts w:ascii="Arial" w:hAnsi="Arial" w:cs="Arial"/>
                <w:szCs w:val="28"/>
                <w:lang w:val="en-US"/>
              </w:rPr>
              <w:t>of</w:t>
            </w:r>
            <w:r w:rsidRPr="00117A43">
              <w:rPr>
                <w:rFonts w:ascii="Arial" w:hAnsi="Arial" w:cs="Arial"/>
                <w:szCs w:val="28"/>
                <w:lang w:val="en-US"/>
              </w:rPr>
              <w:t xml:space="preserve"> trade unions and social partners </w:t>
            </w:r>
          </w:p>
          <w:p w14:paraId="14B7D9DD" w14:textId="6F8BE716" w:rsidR="00947096" w:rsidRPr="00117A43" w:rsidRDefault="00947096" w:rsidP="00947096">
            <w:pPr>
              <w:rPr>
                <w:rFonts w:ascii="Arial" w:hAnsi="Arial" w:cs="Arial"/>
                <w:szCs w:val="28"/>
                <w:lang w:val="en-US"/>
              </w:rPr>
            </w:pPr>
            <w:r w:rsidRPr="00117A43">
              <w:rPr>
                <w:rFonts w:ascii="Arial" w:hAnsi="Arial" w:cs="Arial"/>
                <w:szCs w:val="28"/>
                <w:lang w:val="en-US"/>
              </w:rPr>
              <w:t xml:space="preserve"> </w:t>
            </w:r>
            <w:r w:rsidR="00BE4FD2">
              <w:rPr>
                <w:rFonts w:ascii="Arial" w:hAnsi="Arial" w:cs="Arial"/>
                <w:szCs w:val="28"/>
                <w:lang w:val="en-US"/>
              </w:rPr>
              <w:t xml:space="preserve">    in the field of </w:t>
            </w:r>
            <w:r w:rsidRPr="00117A43">
              <w:rPr>
                <w:rFonts w:ascii="Arial" w:hAnsi="Arial" w:cs="Arial"/>
                <w:szCs w:val="28"/>
                <w:lang w:val="en-US"/>
              </w:rPr>
              <w:t>climate change</w:t>
            </w:r>
            <w:r w:rsidR="00BE4FD2">
              <w:rPr>
                <w:rFonts w:ascii="Arial" w:hAnsi="Arial" w:cs="Arial"/>
                <w:szCs w:val="28"/>
                <w:lang w:val="en-US"/>
              </w:rPr>
              <w:t xml:space="preserve">                                                            </w:t>
            </w:r>
          </w:p>
        </w:tc>
        <w:tc>
          <w:tcPr>
            <w:tcW w:w="3118" w:type="dxa"/>
          </w:tcPr>
          <w:p w14:paraId="5588E834" w14:textId="77777777" w:rsidR="00947096" w:rsidRDefault="00947096" w:rsidP="00947096">
            <w:pPr>
              <w:jc w:val="right"/>
              <w:rPr>
                <w:rFonts w:ascii="Arial" w:hAnsi="Arial" w:cs="Arial"/>
                <w:szCs w:val="28"/>
                <w:lang w:val="en-US"/>
              </w:rPr>
            </w:pPr>
          </w:p>
          <w:p w14:paraId="6C2DBD89" w14:textId="0B3823F0" w:rsidR="00BE4FD2" w:rsidRPr="00117A43" w:rsidRDefault="00BE4FD2" w:rsidP="00947096">
            <w:pPr>
              <w:jc w:val="right"/>
              <w:rPr>
                <w:rFonts w:ascii="Arial" w:hAnsi="Arial" w:cs="Arial"/>
                <w:szCs w:val="28"/>
                <w:lang w:val="en-US"/>
              </w:rPr>
            </w:pPr>
            <w:r w:rsidRPr="00117A43">
              <w:rPr>
                <w:rFonts w:ascii="Arial" w:hAnsi="Arial" w:cs="Arial"/>
                <w:szCs w:val="28"/>
                <w:lang w:val="kk-KZ"/>
              </w:rPr>
              <w:t>2</w:t>
            </w:r>
            <w:r w:rsidR="000A2C20">
              <w:rPr>
                <w:rFonts w:ascii="Arial" w:hAnsi="Arial" w:cs="Arial"/>
                <w:szCs w:val="28"/>
                <w:lang w:val="kk-KZ"/>
              </w:rPr>
              <w:t>5</w:t>
            </w:r>
          </w:p>
        </w:tc>
      </w:tr>
      <w:tr w:rsidR="00947096" w:rsidRPr="00117A43" w14:paraId="0D1E7CDB" w14:textId="77777777" w:rsidTr="00947096">
        <w:tc>
          <w:tcPr>
            <w:tcW w:w="6521" w:type="dxa"/>
          </w:tcPr>
          <w:p w14:paraId="27E531E4" w14:textId="5D1153E9" w:rsidR="00947096" w:rsidRPr="00117A43" w:rsidRDefault="00947096" w:rsidP="00947096">
            <w:pPr>
              <w:rPr>
                <w:rFonts w:ascii="Arial" w:hAnsi="Arial" w:cs="Arial"/>
                <w:szCs w:val="28"/>
                <w:lang w:val="en-US"/>
              </w:rPr>
            </w:pPr>
            <w:r w:rsidRPr="00117A43">
              <w:rPr>
                <w:rFonts w:ascii="Arial" w:hAnsi="Arial" w:cs="Arial"/>
                <w:szCs w:val="28"/>
                <w:lang w:val="en-US"/>
              </w:rPr>
              <w:t>4. Measures to support workers in</w:t>
            </w:r>
            <w:r w:rsidR="00BE4FD2">
              <w:rPr>
                <w:rFonts w:ascii="Arial" w:hAnsi="Arial" w:cs="Arial"/>
                <w:szCs w:val="28"/>
                <w:lang w:val="en-US"/>
              </w:rPr>
              <w:t xml:space="preserve"> the face of </w:t>
            </w:r>
            <w:r w:rsidRPr="00117A43">
              <w:rPr>
                <w:rFonts w:ascii="Arial" w:hAnsi="Arial" w:cs="Arial"/>
                <w:szCs w:val="28"/>
                <w:lang w:val="en-US"/>
              </w:rPr>
              <w:t xml:space="preserve"> </w:t>
            </w:r>
            <w:r w:rsidR="00BE4FD2">
              <w:rPr>
                <w:rFonts w:ascii="Arial" w:hAnsi="Arial" w:cs="Arial"/>
                <w:szCs w:val="28"/>
                <w:lang w:val="en-US"/>
              </w:rPr>
              <w:t xml:space="preserve">                     </w:t>
            </w:r>
            <w:r w:rsidRPr="00117A43">
              <w:rPr>
                <w:rFonts w:ascii="Arial" w:hAnsi="Arial" w:cs="Arial"/>
                <w:szCs w:val="28"/>
                <w:lang w:val="en-US"/>
              </w:rPr>
              <w:t>climate change and just transition</w:t>
            </w:r>
          </w:p>
        </w:tc>
        <w:tc>
          <w:tcPr>
            <w:tcW w:w="3118" w:type="dxa"/>
          </w:tcPr>
          <w:p w14:paraId="1EB7D2CB" w14:textId="13C97F1F" w:rsidR="00947096" w:rsidRPr="00117A43" w:rsidRDefault="00947096" w:rsidP="00947096">
            <w:pPr>
              <w:jc w:val="right"/>
              <w:rPr>
                <w:rFonts w:ascii="Arial" w:hAnsi="Arial" w:cs="Arial"/>
                <w:szCs w:val="28"/>
                <w:lang w:val="en-US"/>
              </w:rPr>
            </w:pPr>
            <w:r w:rsidRPr="00117A43">
              <w:rPr>
                <w:rFonts w:ascii="Arial" w:hAnsi="Arial" w:cs="Arial"/>
                <w:szCs w:val="28"/>
                <w:lang w:val="kk-KZ"/>
              </w:rPr>
              <w:t>3</w:t>
            </w:r>
            <w:r w:rsidR="000A2C20">
              <w:rPr>
                <w:rFonts w:ascii="Arial" w:hAnsi="Arial" w:cs="Arial"/>
                <w:szCs w:val="28"/>
                <w:lang w:val="kk-KZ"/>
              </w:rPr>
              <w:t>5</w:t>
            </w:r>
          </w:p>
        </w:tc>
      </w:tr>
      <w:tr w:rsidR="00947096" w:rsidRPr="00117A43" w14:paraId="200EE6D7" w14:textId="77777777" w:rsidTr="00947096">
        <w:tc>
          <w:tcPr>
            <w:tcW w:w="6521" w:type="dxa"/>
          </w:tcPr>
          <w:p w14:paraId="65A89F7E" w14:textId="217D04D4" w:rsidR="00947096" w:rsidRPr="00117A43" w:rsidRDefault="00947096" w:rsidP="00947096">
            <w:pPr>
              <w:rPr>
                <w:rFonts w:ascii="Arial" w:hAnsi="Arial" w:cs="Arial"/>
                <w:szCs w:val="28"/>
                <w:lang w:val="en-US"/>
              </w:rPr>
            </w:pPr>
            <w:r w:rsidRPr="00117A43">
              <w:rPr>
                <w:rFonts w:ascii="Arial" w:hAnsi="Arial" w:cs="Arial"/>
                <w:szCs w:val="28"/>
              </w:rPr>
              <w:t>5. Recommendations</w:t>
            </w:r>
          </w:p>
        </w:tc>
        <w:tc>
          <w:tcPr>
            <w:tcW w:w="3118" w:type="dxa"/>
          </w:tcPr>
          <w:p w14:paraId="10FB9EFC" w14:textId="11F38286" w:rsidR="00947096" w:rsidRPr="00117A43" w:rsidRDefault="00947096" w:rsidP="00947096">
            <w:pPr>
              <w:jc w:val="right"/>
              <w:rPr>
                <w:rFonts w:ascii="Arial" w:hAnsi="Arial" w:cs="Arial"/>
                <w:szCs w:val="28"/>
                <w:lang w:val="en-US"/>
              </w:rPr>
            </w:pPr>
            <w:r w:rsidRPr="00117A43">
              <w:rPr>
                <w:rFonts w:ascii="Arial" w:hAnsi="Arial" w:cs="Arial"/>
                <w:szCs w:val="28"/>
                <w:lang w:val="kk-KZ"/>
              </w:rPr>
              <w:t>3</w:t>
            </w:r>
            <w:r w:rsidR="000A2C20">
              <w:rPr>
                <w:rFonts w:ascii="Arial" w:hAnsi="Arial" w:cs="Arial"/>
                <w:szCs w:val="28"/>
                <w:lang w:val="kk-KZ"/>
              </w:rPr>
              <w:t>8</w:t>
            </w:r>
          </w:p>
        </w:tc>
      </w:tr>
      <w:tr w:rsidR="00947096" w:rsidRPr="00117A43" w14:paraId="37234748" w14:textId="77777777" w:rsidTr="00947096">
        <w:tc>
          <w:tcPr>
            <w:tcW w:w="6521" w:type="dxa"/>
          </w:tcPr>
          <w:p w14:paraId="76BA8FE8" w14:textId="7403FD28" w:rsidR="00947096" w:rsidRPr="00117A43" w:rsidRDefault="00947096" w:rsidP="00947096">
            <w:pPr>
              <w:rPr>
                <w:rFonts w:ascii="Arial" w:hAnsi="Arial" w:cs="Arial"/>
                <w:szCs w:val="28"/>
                <w:lang w:val="en-US"/>
              </w:rPr>
            </w:pPr>
            <w:r w:rsidRPr="00117A43">
              <w:rPr>
                <w:rFonts w:ascii="Arial" w:hAnsi="Arial" w:cs="Arial"/>
                <w:szCs w:val="28"/>
              </w:rPr>
              <w:t>Conclusion</w:t>
            </w:r>
          </w:p>
        </w:tc>
        <w:tc>
          <w:tcPr>
            <w:tcW w:w="3118" w:type="dxa"/>
          </w:tcPr>
          <w:p w14:paraId="6E2FB442" w14:textId="5BD748D0" w:rsidR="00947096" w:rsidRPr="00117A43" w:rsidRDefault="000A2C20" w:rsidP="00947096">
            <w:pPr>
              <w:jc w:val="right"/>
              <w:rPr>
                <w:rFonts w:ascii="Arial" w:hAnsi="Arial" w:cs="Arial"/>
                <w:szCs w:val="28"/>
                <w:lang w:val="en-US"/>
              </w:rPr>
            </w:pPr>
            <w:r>
              <w:rPr>
                <w:rFonts w:ascii="Arial" w:hAnsi="Arial" w:cs="Arial"/>
                <w:szCs w:val="28"/>
                <w:lang w:val="en-US"/>
              </w:rPr>
              <w:t>41</w:t>
            </w:r>
          </w:p>
        </w:tc>
      </w:tr>
      <w:tr w:rsidR="00947096" w:rsidRPr="00327C29" w14:paraId="397ABCEE" w14:textId="77777777" w:rsidTr="00947096">
        <w:tc>
          <w:tcPr>
            <w:tcW w:w="6521" w:type="dxa"/>
          </w:tcPr>
          <w:p w14:paraId="7B0E6CE0" w14:textId="794DAE1F" w:rsidR="00947096" w:rsidRPr="00F0117B" w:rsidRDefault="00340EFE" w:rsidP="00947096">
            <w:pPr>
              <w:rPr>
                <w:rFonts w:ascii="Arial" w:hAnsi="Arial" w:cs="Arial"/>
                <w:szCs w:val="28"/>
                <w:lang w:val="en-US"/>
              </w:rPr>
            </w:pPr>
            <w:r>
              <w:rPr>
                <w:rFonts w:ascii="Arial" w:hAnsi="Arial" w:cs="Arial"/>
                <w:szCs w:val="28"/>
                <w:lang w:val="en-US"/>
              </w:rPr>
              <w:t>Literature</w:t>
            </w:r>
          </w:p>
        </w:tc>
        <w:tc>
          <w:tcPr>
            <w:tcW w:w="3118" w:type="dxa"/>
          </w:tcPr>
          <w:p w14:paraId="7373B885" w14:textId="23FB8D82" w:rsidR="00947096" w:rsidRPr="00117A43" w:rsidRDefault="000A2C20" w:rsidP="00947096">
            <w:pPr>
              <w:jc w:val="right"/>
              <w:rPr>
                <w:rFonts w:ascii="Arial" w:hAnsi="Arial" w:cs="Arial"/>
                <w:szCs w:val="28"/>
                <w:lang w:val="en-US"/>
              </w:rPr>
            </w:pPr>
            <w:r>
              <w:rPr>
                <w:rFonts w:ascii="Arial" w:hAnsi="Arial" w:cs="Arial"/>
                <w:szCs w:val="28"/>
                <w:lang w:val="en-US"/>
              </w:rPr>
              <w:t>43</w:t>
            </w:r>
          </w:p>
        </w:tc>
      </w:tr>
    </w:tbl>
    <w:p w14:paraId="4AE93B73" w14:textId="77777777" w:rsidR="00947096" w:rsidRPr="00327C29" w:rsidRDefault="00947096" w:rsidP="00947096">
      <w:pPr>
        <w:rPr>
          <w:rFonts w:ascii="Arial" w:hAnsi="Arial" w:cs="Arial"/>
          <w:szCs w:val="28"/>
          <w:lang w:val="en-US"/>
        </w:rPr>
      </w:pPr>
    </w:p>
    <w:p w14:paraId="36AA5194" w14:textId="3F086A7D" w:rsidR="00B72CAB" w:rsidRPr="00E0128B" w:rsidRDefault="00B72CAB" w:rsidP="005655EA">
      <w:pPr>
        <w:rPr>
          <w:rFonts w:ascii="Arial" w:hAnsi="Arial" w:cs="Arial"/>
          <w:sz w:val="24"/>
          <w:szCs w:val="24"/>
        </w:rPr>
      </w:pPr>
    </w:p>
    <w:p w14:paraId="40EA2171" w14:textId="7111B255" w:rsidR="00B72CAB" w:rsidRPr="00E0128B" w:rsidRDefault="00B72CAB" w:rsidP="005655EA">
      <w:pPr>
        <w:rPr>
          <w:rFonts w:ascii="Arial" w:hAnsi="Arial" w:cs="Arial"/>
          <w:sz w:val="24"/>
          <w:szCs w:val="24"/>
        </w:rPr>
      </w:pPr>
    </w:p>
    <w:p w14:paraId="4EF34F41" w14:textId="3828088C" w:rsidR="00B72CAB" w:rsidRPr="00E0128B" w:rsidRDefault="00B72CAB">
      <w:pPr>
        <w:spacing w:after="160" w:line="259" w:lineRule="auto"/>
        <w:jc w:val="left"/>
        <w:rPr>
          <w:rFonts w:ascii="Arial" w:hAnsi="Arial" w:cs="Arial"/>
          <w:sz w:val="24"/>
          <w:szCs w:val="24"/>
        </w:rPr>
      </w:pPr>
      <w:r w:rsidRPr="00E0128B">
        <w:rPr>
          <w:rFonts w:ascii="Arial" w:hAnsi="Arial" w:cs="Arial"/>
          <w:sz w:val="24"/>
          <w:szCs w:val="24"/>
        </w:rPr>
        <w:br w:type="page"/>
      </w:r>
    </w:p>
    <w:p w14:paraId="17AEE4A3" w14:textId="5AC2C8C0" w:rsidR="00B72CAB" w:rsidRPr="00327C29" w:rsidRDefault="00947096" w:rsidP="00947096">
      <w:pPr>
        <w:jc w:val="center"/>
        <w:rPr>
          <w:rFonts w:ascii="Arial" w:hAnsi="Arial" w:cs="Arial"/>
          <w:b/>
          <w:bCs/>
          <w:szCs w:val="28"/>
        </w:rPr>
      </w:pPr>
      <w:bookmarkStart w:id="1" w:name="_Hlk171423784"/>
      <w:r w:rsidRPr="00327C29">
        <w:rPr>
          <w:rFonts w:ascii="Arial" w:hAnsi="Arial" w:cs="Arial"/>
          <w:b/>
          <w:bCs/>
          <w:szCs w:val="28"/>
          <w:lang w:val="en-US"/>
        </w:rPr>
        <w:lastRenderedPageBreak/>
        <w:t>Abbreviations and acronyms</w:t>
      </w:r>
    </w:p>
    <w:tbl>
      <w:tblPr>
        <w:tblStyle w:val="a3"/>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59"/>
        <w:gridCol w:w="372"/>
        <w:gridCol w:w="7724"/>
      </w:tblGrid>
      <w:tr w:rsidR="008D2DEF" w:rsidRPr="00E665FE" w14:paraId="04DE37A7" w14:textId="77777777" w:rsidTr="00614D10">
        <w:tc>
          <w:tcPr>
            <w:tcW w:w="588" w:type="pct"/>
          </w:tcPr>
          <w:p w14:paraId="2D64B69E" w14:textId="290A3080" w:rsidR="008D2DEF" w:rsidRPr="00327C29" w:rsidRDefault="00947096" w:rsidP="008D2DEF">
            <w:pPr>
              <w:spacing w:after="120"/>
              <w:jc w:val="left"/>
              <w:rPr>
                <w:rFonts w:ascii="Arial" w:hAnsi="Arial" w:cs="Arial"/>
                <w:b/>
                <w:bCs/>
                <w:szCs w:val="28"/>
                <w:lang w:val="en-US"/>
              </w:rPr>
            </w:pPr>
            <w:bookmarkStart w:id="2" w:name="_Hlk147080857"/>
            <w:r w:rsidRPr="00327C29">
              <w:rPr>
                <w:rFonts w:ascii="Arial" w:hAnsi="Arial" w:cs="Arial"/>
                <w:b/>
                <w:bCs/>
                <w:szCs w:val="28"/>
                <w:lang w:val="en-US"/>
              </w:rPr>
              <w:t>BNS</w:t>
            </w:r>
            <w:r w:rsidR="007A11A3">
              <w:rPr>
                <w:rFonts w:ascii="Arial" w:hAnsi="Arial" w:cs="Arial"/>
                <w:b/>
                <w:bCs/>
                <w:szCs w:val="28"/>
                <w:lang w:val="en-US"/>
              </w:rPr>
              <w:t xml:space="preserve"> ASPR</w:t>
            </w:r>
          </w:p>
        </w:tc>
        <w:tc>
          <w:tcPr>
            <w:tcW w:w="187" w:type="pct"/>
          </w:tcPr>
          <w:p w14:paraId="0BBEA35E" w14:textId="1E769727" w:rsidR="008D2DEF" w:rsidRPr="00327C29" w:rsidRDefault="008D2DEF" w:rsidP="008D2DEF">
            <w:pPr>
              <w:spacing w:after="120"/>
              <w:rPr>
                <w:rFonts w:ascii="Arial" w:hAnsi="Arial" w:cs="Arial"/>
                <w:szCs w:val="28"/>
              </w:rPr>
            </w:pPr>
            <w:r w:rsidRPr="00327C29">
              <w:rPr>
                <w:rFonts w:ascii="Arial" w:hAnsi="Arial" w:cs="Arial"/>
                <w:szCs w:val="28"/>
              </w:rPr>
              <w:t>–</w:t>
            </w:r>
          </w:p>
        </w:tc>
        <w:tc>
          <w:tcPr>
            <w:tcW w:w="4224" w:type="pct"/>
          </w:tcPr>
          <w:p w14:paraId="2B8E1591" w14:textId="7CCCF7C5" w:rsidR="008D2DEF" w:rsidRPr="00327C29" w:rsidRDefault="00947096" w:rsidP="008D2DEF">
            <w:pPr>
              <w:spacing w:after="120"/>
              <w:jc w:val="left"/>
              <w:rPr>
                <w:rFonts w:ascii="Arial" w:hAnsi="Arial" w:cs="Arial"/>
                <w:szCs w:val="28"/>
                <w:lang w:val="en-US"/>
              </w:rPr>
            </w:pPr>
            <w:r w:rsidRPr="00327C29">
              <w:rPr>
                <w:rFonts w:ascii="Arial" w:hAnsi="Arial" w:cs="Arial"/>
                <w:szCs w:val="28"/>
                <w:lang w:val="en-US"/>
              </w:rPr>
              <w:t>Bureau of National Statistics Agency for Strategic Planning and Reforms of the Republic of Kazakhstan</w:t>
            </w:r>
          </w:p>
        </w:tc>
      </w:tr>
      <w:tr w:rsidR="008D2DEF" w:rsidRPr="00327C29" w14:paraId="10ACA5B3" w14:textId="77777777" w:rsidTr="00614D10">
        <w:tc>
          <w:tcPr>
            <w:tcW w:w="588" w:type="pct"/>
          </w:tcPr>
          <w:p w14:paraId="5C09C6F0" w14:textId="5B09138A" w:rsidR="008D2DEF" w:rsidRPr="00327C29" w:rsidRDefault="00150756" w:rsidP="008D2DEF">
            <w:pPr>
              <w:spacing w:after="120"/>
              <w:jc w:val="left"/>
              <w:rPr>
                <w:rFonts w:ascii="Arial" w:hAnsi="Arial" w:cs="Arial"/>
                <w:b/>
                <w:bCs/>
                <w:szCs w:val="28"/>
                <w:lang w:val="en-US"/>
              </w:rPr>
            </w:pPr>
            <w:r w:rsidRPr="00327C29">
              <w:rPr>
                <w:rFonts w:ascii="Arial" w:hAnsi="Arial" w:cs="Arial"/>
                <w:b/>
                <w:bCs/>
                <w:szCs w:val="28"/>
                <w:lang w:val="en-US"/>
              </w:rPr>
              <w:t>GDP</w:t>
            </w:r>
          </w:p>
        </w:tc>
        <w:tc>
          <w:tcPr>
            <w:tcW w:w="187" w:type="pct"/>
          </w:tcPr>
          <w:p w14:paraId="7E21CF65" w14:textId="458FF88E" w:rsidR="008D2DEF" w:rsidRPr="00327C29" w:rsidRDefault="008D2DEF" w:rsidP="008D2DEF">
            <w:pPr>
              <w:spacing w:after="120"/>
              <w:rPr>
                <w:rFonts w:ascii="Arial" w:hAnsi="Arial" w:cs="Arial"/>
                <w:szCs w:val="28"/>
              </w:rPr>
            </w:pPr>
            <w:r w:rsidRPr="00327C29">
              <w:rPr>
                <w:rFonts w:ascii="Arial" w:hAnsi="Arial" w:cs="Arial"/>
                <w:szCs w:val="28"/>
              </w:rPr>
              <w:t>–</w:t>
            </w:r>
          </w:p>
        </w:tc>
        <w:tc>
          <w:tcPr>
            <w:tcW w:w="4224" w:type="pct"/>
          </w:tcPr>
          <w:p w14:paraId="721E54EB" w14:textId="3728B3BA" w:rsidR="008D2DEF" w:rsidRPr="00327C29" w:rsidRDefault="00947096" w:rsidP="008D2DEF">
            <w:pPr>
              <w:spacing w:after="120"/>
              <w:jc w:val="left"/>
              <w:rPr>
                <w:rFonts w:ascii="Arial" w:hAnsi="Arial" w:cs="Arial"/>
                <w:szCs w:val="28"/>
              </w:rPr>
            </w:pPr>
            <w:r w:rsidRPr="00327C29">
              <w:rPr>
                <w:rFonts w:ascii="Arial" w:hAnsi="Arial" w:cs="Arial"/>
                <w:szCs w:val="28"/>
              </w:rPr>
              <w:t>Gross Domestic Product</w:t>
            </w:r>
          </w:p>
        </w:tc>
      </w:tr>
      <w:tr w:rsidR="008D2DEF" w:rsidRPr="00327C29" w14:paraId="34883F3E" w14:textId="77777777" w:rsidTr="00614D10">
        <w:tc>
          <w:tcPr>
            <w:tcW w:w="588" w:type="pct"/>
          </w:tcPr>
          <w:p w14:paraId="4A5D6DE9" w14:textId="54961041" w:rsidR="008D2DEF" w:rsidRPr="00327C29" w:rsidRDefault="00150756" w:rsidP="008D2DEF">
            <w:pPr>
              <w:spacing w:after="120"/>
              <w:jc w:val="left"/>
              <w:rPr>
                <w:rFonts w:ascii="Arial" w:hAnsi="Arial" w:cs="Arial"/>
                <w:b/>
                <w:bCs/>
                <w:szCs w:val="28"/>
                <w:lang w:val="kk-KZ"/>
              </w:rPr>
            </w:pPr>
            <w:r w:rsidRPr="00327C29">
              <w:rPr>
                <w:rFonts w:ascii="Arial" w:hAnsi="Arial" w:cs="Arial"/>
                <w:b/>
                <w:bCs/>
                <w:szCs w:val="28"/>
                <w:lang w:val="en-US"/>
              </w:rPr>
              <w:t>RES</w:t>
            </w:r>
          </w:p>
        </w:tc>
        <w:tc>
          <w:tcPr>
            <w:tcW w:w="187" w:type="pct"/>
          </w:tcPr>
          <w:p w14:paraId="7D4E7216" w14:textId="6857C8C5" w:rsidR="008D2DEF" w:rsidRPr="00327C29" w:rsidRDefault="008D2DEF" w:rsidP="008D2DEF">
            <w:pPr>
              <w:spacing w:after="120"/>
              <w:rPr>
                <w:rFonts w:ascii="Arial" w:hAnsi="Arial" w:cs="Arial"/>
                <w:szCs w:val="28"/>
              </w:rPr>
            </w:pPr>
            <w:r w:rsidRPr="00327C29">
              <w:rPr>
                <w:rFonts w:ascii="Arial" w:hAnsi="Arial" w:cs="Arial"/>
                <w:szCs w:val="28"/>
              </w:rPr>
              <w:t>–</w:t>
            </w:r>
          </w:p>
        </w:tc>
        <w:tc>
          <w:tcPr>
            <w:tcW w:w="4224" w:type="pct"/>
          </w:tcPr>
          <w:p w14:paraId="457BAC27" w14:textId="7DC01008" w:rsidR="008D2DEF" w:rsidRPr="00327C29" w:rsidRDefault="00947096" w:rsidP="008D2DEF">
            <w:pPr>
              <w:spacing w:after="120"/>
              <w:jc w:val="left"/>
              <w:rPr>
                <w:rFonts w:ascii="Arial" w:hAnsi="Arial" w:cs="Arial"/>
                <w:szCs w:val="28"/>
              </w:rPr>
            </w:pPr>
            <w:r w:rsidRPr="00327C29">
              <w:rPr>
                <w:rFonts w:ascii="Arial" w:hAnsi="Arial" w:cs="Arial"/>
                <w:szCs w:val="28"/>
              </w:rPr>
              <w:t>Renewable energy sources</w:t>
            </w:r>
          </w:p>
        </w:tc>
      </w:tr>
      <w:tr w:rsidR="008D2DEF" w:rsidRPr="00327C29" w14:paraId="33C62B33" w14:textId="77777777" w:rsidTr="00614D10">
        <w:tc>
          <w:tcPr>
            <w:tcW w:w="588" w:type="pct"/>
          </w:tcPr>
          <w:p w14:paraId="69EEF6A7" w14:textId="582AA701" w:rsidR="008D2DEF" w:rsidRPr="00327C29" w:rsidRDefault="00150756" w:rsidP="008D2DEF">
            <w:pPr>
              <w:spacing w:after="120"/>
              <w:jc w:val="left"/>
              <w:rPr>
                <w:rFonts w:ascii="Arial" w:hAnsi="Arial" w:cs="Arial"/>
                <w:b/>
                <w:bCs/>
                <w:szCs w:val="28"/>
                <w:lang w:val="en-US"/>
              </w:rPr>
            </w:pPr>
            <w:r w:rsidRPr="00327C29">
              <w:rPr>
                <w:rFonts w:ascii="Arial" w:hAnsi="Arial" w:cs="Arial"/>
                <w:b/>
                <w:bCs/>
                <w:szCs w:val="28"/>
                <w:lang w:val="en-US"/>
              </w:rPr>
              <w:t>HCS</w:t>
            </w:r>
          </w:p>
        </w:tc>
        <w:tc>
          <w:tcPr>
            <w:tcW w:w="187" w:type="pct"/>
          </w:tcPr>
          <w:p w14:paraId="0F79494D" w14:textId="3F44727E" w:rsidR="008D2DEF" w:rsidRPr="00327C29" w:rsidRDefault="008D2DEF" w:rsidP="008D2DEF">
            <w:pPr>
              <w:spacing w:after="120"/>
              <w:rPr>
                <w:rFonts w:ascii="Arial" w:hAnsi="Arial" w:cs="Arial"/>
                <w:szCs w:val="28"/>
              </w:rPr>
            </w:pPr>
            <w:r w:rsidRPr="00327C29">
              <w:rPr>
                <w:rFonts w:ascii="Arial" w:hAnsi="Arial" w:cs="Arial"/>
                <w:szCs w:val="28"/>
              </w:rPr>
              <w:t>–</w:t>
            </w:r>
          </w:p>
        </w:tc>
        <w:tc>
          <w:tcPr>
            <w:tcW w:w="4224" w:type="pct"/>
          </w:tcPr>
          <w:p w14:paraId="3AFDC047" w14:textId="7140D58A" w:rsidR="008D2DEF" w:rsidRPr="00327C29" w:rsidRDefault="00947096" w:rsidP="008D2DEF">
            <w:pPr>
              <w:spacing w:after="120"/>
              <w:jc w:val="left"/>
              <w:rPr>
                <w:rFonts w:ascii="Arial" w:hAnsi="Arial" w:cs="Arial"/>
                <w:szCs w:val="28"/>
              </w:rPr>
            </w:pPr>
            <w:r w:rsidRPr="00327C29">
              <w:rPr>
                <w:rFonts w:ascii="Arial" w:hAnsi="Arial" w:cs="Arial"/>
                <w:szCs w:val="28"/>
              </w:rPr>
              <w:t>Housing and communal services</w:t>
            </w:r>
          </w:p>
        </w:tc>
      </w:tr>
      <w:tr w:rsidR="008D2DEF" w:rsidRPr="00327C29" w14:paraId="7EA9D92E" w14:textId="77777777" w:rsidTr="00614D10">
        <w:tc>
          <w:tcPr>
            <w:tcW w:w="588" w:type="pct"/>
          </w:tcPr>
          <w:p w14:paraId="54742156" w14:textId="2E0329D0" w:rsidR="008D2DEF" w:rsidRPr="00327C29" w:rsidRDefault="00150756" w:rsidP="008D2DEF">
            <w:pPr>
              <w:spacing w:after="120"/>
              <w:jc w:val="left"/>
              <w:rPr>
                <w:rFonts w:ascii="Arial" w:hAnsi="Arial" w:cs="Arial"/>
                <w:b/>
                <w:bCs/>
                <w:szCs w:val="28"/>
                <w:lang w:val="en-US"/>
              </w:rPr>
            </w:pPr>
            <w:r w:rsidRPr="00327C29">
              <w:rPr>
                <w:rFonts w:ascii="Arial" w:hAnsi="Arial" w:cs="Arial"/>
                <w:b/>
                <w:bCs/>
                <w:szCs w:val="28"/>
                <w:lang w:val="en-US"/>
              </w:rPr>
              <w:t>ILO</w:t>
            </w:r>
          </w:p>
        </w:tc>
        <w:tc>
          <w:tcPr>
            <w:tcW w:w="187" w:type="pct"/>
          </w:tcPr>
          <w:p w14:paraId="062FC9F8" w14:textId="7EB38A74" w:rsidR="008D2DEF" w:rsidRPr="00327C29" w:rsidRDefault="008D2DEF" w:rsidP="008D2DEF">
            <w:pPr>
              <w:spacing w:after="120"/>
              <w:rPr>
                <w:rFonts w:ascii="Arial" w:hAnsi="Arial" w:cs="Arial"/>
                <w:szCs w:val="28"/>
              </w:rPr>
            </w:pPr>
            <w:r w:rsidRPr="00327C29">
              <w:rPr>
                <w:rFonts w:ascii="Arial" w:hAnsi="Arial" w:cs="Arial"/>
                <w:szCs w:val="28"/>
              </w:rPr>
              <w:t>–</w:t>
            </w:r>
          </w:p>
        </w:tc>
        <w:tc>
          <w:tcPr>
            <w:tcW w:w="4224" w:type="pct"/>
          </w:tcPr>
          <w:p w14:paraId="7263EDE2" w14:textId="07F17941" w:rsidR="008D2DEF" w:rsidRPr="00327C29" w:rsidRDefault="00947096" w:rsidP="008D2DEF">
            <w:pPr>
              <w:spacing w:after="120"/>
              <w:jc w:val="left"/>
              <w:rPr>
                <w:rFonts w:ascii="Arial" w:hAnsi="Arial" w:cs="Arial"/>
                <w:szCs w:val="28"/>
                <w:lang w:val="en-US"/>
              </w:rPr>
            </w:pPr>
            <w:r w:rsidRPr="00327C29">
              <w:rPr>
                <w:rFonts w:ascii="Arial" w:hAnsi="Arial" w:cs="Arial"/>
                <w:szCs w:val="28"/>
                <w:lang w:val="en-US"/>
              </w:rPr>
              <w:t>International Labor Organization</w:t>
            </w:r>
          </w:p>
        </w:tc>
      </w:tr>
      <w:tr w:rsidR="008D2DEF" w:rsidRPr="00327C29" w14:paraId="55581F22" w14:textId="77777777" w:rsidTr="00614D10">
        <w:tc>
          <w:tcPr>
            <w:tcW w:w="588" w:type="pct"/>
          </w:tcPr>
          <w:p w14:paraId="54FDB112" w14:textId="1AF28161" w:rsidR="008D2DEF" w:rsidRPr="00327C29" w:rsidRDefault="00150756" w:rsidP="008D2DEF">
            <w:pPr>
              <w:spacing w:after="120"/>
              <w:jc w:val="left"/>
              <w:rPr>
                <w:rFonts w:ascii="Arial" w:hAnsi="Arial" w:cs="Arial"/>
                <w:b/>
                <w:bCs/>
                <w:szCs w:val="28"/>
                <w:lang w:val="en-US"/>
              </w:rPr>
            </w:pPr>
            <w:r w:rsidRPr="00327C29">
              <w:rPr>
                <w:rFonts w:ascii="Arial" w:hAnsi="Arial" w:cs="Arial"/>
                <w:b/>
                <w:bCs/>
                <w:szCs w:val="28"/>
                <w:lang w:val="en-US"/>
              </w:rPr>
              <w:t>IEA</w:t>
            </w:r>
          </w:p>
        </w:tc>
        <w:tc>
          <w:tcPr>
            <w:tcW w:w="187" w:type="pct"/>
          </w:tcPr>
          <w:p w14:paraId="237EE704" w14:textId="5655F74E" w:rsidR="008D2DEF" w:rsidRPr="00327C29" w:rsidRDefault="008D2DEF" w:rsidP="008D2DEF">
            <w:pPr>
              <w:spacing w:after="120"/>
              <w:rPr>
                <w:rFonts w:ascii="Arial" w:hAnsi="Arial" w:cs="Arial"/>
                <w:szCs w:val="28"/>
              </w:rPr>
            </w:pPr>
            <w:r w:rsidRPr="00327C29">
              <w:rPr>
                <w:rFonts w:ascii="Arial" w:hAnsi="Arial" w:cs="Arial"/>
                <w:szCs w:val="28"/>
              </w:rPr>
              <w:t>–</w:t>
            </w:r>
          </w:p>
        </w:tc>
        <w:tc>
          <w:tcPr>
            <w:tcW w:w="4224" w:type="pct"/>
          </w:tcPr>
          <w:p w14:paraId="5671585F" w14:textId="75890ED9" w:rsidR="008D2DEF" w:rsidRPr="00327C29" w:rsidRDefault="00150756" w:rsidP="008D2DEF">
            <w:pPr>
              <w:spacing w:after="120"/>
              <w:jc w:val="left"/>
              <w:rPr>
                <w:rFonts w:ascii="Arial" w:hAnsi="Arial" w:cs="Arial"/>
                <w:szCs w:val="28"/>
              </w:rPr>
            </w:pPr>
            <w:r w:rsidRPr="00327C29">
              <w:rPr>
                <w:rFonts w:ascii="Arial" w:hAnsi="Arial" w:cs="Arial"/>
                <w:szCs w:val="28"/>
              </w:rPr>
              <w:t>International Energy Agency</w:t>
            </w:r>
          </w:p>
        </w:tc>
      </w:tr>
      <w:tr w:rsidR="008D2DEF" w:rsidRPr="00327C29" w14:paraId="6FFAAED4" w14:textId="77777777" w:rsidTr="00614D10">
        <w:tc>
          <w:tcPr>
            <w:tcW w:w="588" w:type="pct"/>
          </w:tcPr>
          <w:p w14:paraId="30AF4766" w14:textId="363B172A" w:rsidR="008D2DEF" w:rsidRPr="00327C29" w:rsidRDefault="00150756" w:rsidP="008D2DEF">
            <w:pPr>
              <w:spacing w:after="120"/>
              <w:jc w:val="left"/>
              <w:rPr>
                <w:rFonts w:ascii="Arial" w:hAnsi="Arial" w:cs="Arial"/>
                <w:b/>
                <w:bCs/>
                <w:szCs w:val="28"/>
                <w:lang w:val="en-US"/>
              </w:rPr>
            </w:pPr>
            <w:r w:rsidRPr="00327C29">
              <w:rPr>
                <w:rFonts w:ascii="Arial" w:hAnsi="Arial" w:cs="Arial"/>
                <w:b/>
                <w:bCs/>
                <w:szCs w:val="28"/>
                <w:lang w:val="en-US"/>
              </w:rPr>
              <w:t>RDW</w:t>
            </w:r>
          </w:p>
        </w:tc>
        <w:tc>
          <w:tcPr>
            <w:tcW w:w="187" w:type="pct"/>
          </w:tcPr>
          <w:p w14:paraId="4F52EB0C" w14:textId="58F76597" w:rsidR="008D2DEF" w:rsidRPr="00327C29" w:rsidRDefault="008D2DEF" w:rsidP="008D2DEF">
            <w:pPr>
              <w:spacing w:after="120"/>
              <w:rPr>
                <w:rFonts w:ascii="Arial" w:hAnsi="Arial" w:cs="Arial"/>
                <w:szCs w:val="28"/>
              </w:rPr>
            </w:pPr>
            <w:r w:rsidRPr="00327C29">
              <w:rPr>
                <w:rFonts w:ascii="Arial" w:hAnsi="Arial" w:cs="Arial"/>
                <w:szCs w:val="28"/>
              </w:rPr>
              <w:t>–</w:t>
            </w:r>
          </w:p>
        </w:tc>
        <w:tc>
          <w:tcPr>
            <w:tcW w:w="4224" w:type="pct"/>
          </w:tcPr>
          <w:p w14:paraId="3B1000C7" w14:textId="5BA21BE0" w:rsidR="008D2DEF" w:rsidRPr="00327C29" w:rsidRDefault="00947096" w:rsidP="008D2DEF">
            <w:pPr>
              <w:spacing w:after="120"/>
              <w:jc w:val="left"/>
              <w:rPr>
                <w:rFonts w:ascii="Arial" w:hAnsi="Arial" w:cs="Arial"/>
                <w:szCs w:val="28"/>
                <w:lang w:val="en-US"/>
              </w:rPr>
            </w:pPr>
            <w:r w:rsidRPr="00327C29">
              <w:rPr>
                <w:rFonts w:ascii="Arial" w:hAnsi="Arial" w:cs="Arial"/>
                <w:szCs w:val="28"/>
                <w:lang w:val="en-US"/>
              </w:rPr>
              <w:t>Research and development work</w:t>
            </w:r>
          </w:p>
        </w:tc>
      </w:tr>
      <w:tr w:rsidR="008D2DEF" w:rsidRPr="00327C29" w14:paraId="77AA8177" w14:textId="77777777" w:rsidTr="00614D10">
        <w:tc>
          <w:tcPr>
            <w:tcW w:w="588" w:type="pct"/>
          </w:tcPr>
          <w:p w14:paraId="7F11E15D" w14:textId="04E8E013" w:rsidR="008D2DEF" w:rsidRPr="00327C29" w:rsidRDefault="00150756" w:rsidP="008D2DEF">
            <w:pPr>
              <w:spacing w:after="120"/>
              <w:jc w:val="left"/>
              <w:rPr>
                <w:rFonts w:ascii="Arial" w:hAnsi="Arial" w:cs="Arial"/>
                <w:b/>
                <w:bCs/>
                <w:szCs w:val="28"/>
                <w:lang w:val="en-US"/>
              </w:rPr>
            </w:pPr>
            <w:r w:rsidRPr="00327C29">
              <w:rPr>
                <w:rFonts w:ascii="Arial" w:hAnsi="Arial" w:cs="Arial"/>
                <w:b/>
                <w:bCs/>
                <w:szCs w:val="28"/>
                <w:lang w:val="en-US"/>
              </w:rPr>
              <w:t>NGO</w:t>
            </w:r>
          </w:p>
        </w:tc>
        <w:tc>
          <w:tcPr>
            <w:tcW w:w="187" w:type="pct"/>
          </w:tcPr>
          <w:p w14:paraId="6BFFB1C8" w14:textId="35264980" w:rsidR="008D2DEF" w:rsidRPr="00327C29" w:rsidRDefault="008D2DEF" w:rsidP="008D2DEF">
            <w:pPr>
              <w:spacing w:after="120"/>
              <w:rPr>
                <w:rFonts w:ascii="Arial" w:hAnsi="Arial" w:cs="Arial"/>
                <w:szCs w:val="28"/>
              </w:rPr>
            </w:pPr>
            <w:r w:rsidRPr="00327C29">
              <w:rPr>
                <w:rFonts w:ascii="Arial" w:hAnsi="Arial" w:cs="Arial"/>
                <w:szCs w:val="28"/>
              </w:rPr>
              <w:t>–</w:t>
            </w:r>
          </w:p>
        </w:tc>
        <w:tc>
          <w:tcPr>
            <w:tcW w:w="4224" w:type="pct"/>
          </w:tcPr>
          <w:p w14:paraId="4B542F61" w14:textId="7762A498" w:rsidR="008D2DEF" w:rsidRPr="00327C29" w:rsidRDefault="00947096" w:rsidP="008D2DEF">
            <w:pPr>
              <w:spacing w:after="120"/>
              <w:jc w:val="left"/>
              <w:rPr>
                <w:rFonts w:ascii="Arial" w:hAnsi="Arial" w:cs="Arial"/>
                <w:szCs w:val="28"/>
                <w:lang w:val="en-US"/>
              </w:rPr>
            </w:pPr>
            <w:r w:rsidRPr="00327C29">
              <w:rPr>
                <w:rFonts w:ascii="Arial" w:hAnsi="Arial" w:cs="Arial"/>
                <w:szCs w:val="28"/>
                <w:lang w:val="en-US"/>
              </w:rPr>
              <w:t>N</w:t>
            </w:r>
            <w:r w:rsidR="00150756" w:rsidRPr="00327C29">
              <w:rPr>
                <w:rFonts w:ascii="Arial" w:hAnsi="Arial" w:cs="Arial"/>
                <w:szCs w:val="28"/>
                <w:lang w:val="en-US"/>
              </w:rPr>
              <w:t>on-governmental organization</w:t>
            </w:r>
          </w:p>
        </w:tc>
      </w:tr>
      <w:tr w:rsidR="008D2DEF" w:rsidRPr="00E665FE" w14:paraId="608D74E5" w14:textId="77777777" w:rsidTr="00614D10">
        <w:tc>
          <w:tcPr>
            <w:tcW w:w="588" w:type="pct"/>
          </w:tcPr>
          <w:p w14:paraId="63359B47" w14:textId="6DCE7CBE" w:rsidR="008D2DEF" w:rsidRPr="00327C29" w:rsidRDefault="00150756" w:rsidP="008D2DEF">
            <w:pPr>
              <w:spacing w:after="120"/>
              <w:jc w:val="left"/>
              <w:rPr>
                <w:rFonts w:ascii="Arial" w:hAnsi="Arial" w:cs="Arial"/>
                <w:b/>
                <w:bCs/>
                <w:szCs w:val="28"/>
                <w:lang w:val="en-US"/>
              </w:rPr>
            </w:pPr>
            <w:r w:rsidRPr="00327C29">
              <w:rPr>
                <w:rFonts w:ascii="Arial" w:hAnsi="Arial" w:cs="Arial"/>
                <w:b/>
                <w:bCs/>
                <w:szCs w:val="28"/>
                <w:lang w:val="en-US"/>
              </w:rPr>
              <w:t>NDC</w:t>
            </w:r>
          </w:p>
        </w:tc>
        <w:tc>
          <w:tcPr>
            <w:tcW w:w="187" w:type="pct"/>
          </w:tcPr>
          <w:p w14:paraId="1A92E61C" w14:textId="3A80A0FE" w:rsidR="008D2DEF" w:rsidRPr="00327C29" w:rsidRDefault="008D2DEF" w:rsidP="008D2DEF">
            <w:pPr>
              <w:spacing w:after="120"/>
              <w:rPr>
                <w:rFonts w:ascii="Arial" w:hAnsi="Arial" w:cs="Arial"/>
                <w:szCs w:val="28"/>
              </w:rPr>
            </w:pPr>
            <w:r w:rsidRPr="00327C29">
              <w:rPr>
                <w:rFonts w:ascii="Arial" w:hAnsi="Arial" w:cs="Arial"/>
                <w:szCs w:val="28"/>
              </w:rPr>
              <w:t>–</w:t>
            </w:r>
          </w:p>
        </w:tc>
        <w:tc>
          <w:tcPr>
            <w:tcW w:w="4224" w:type="pct"/>
          </w:tcPr>
          <w:p w14:paraId="1092888E" w14:textId="59BC0141" w:rsidR="008D2DEF" w:rsidRPr="00327C29" w:rsidRDefault="00947096" w:rsidP="008D2DEF">
            <w:pPr>
              <w:spacing w:after="120"/>
              <w:jc w:val="left"/>
              <w:rPr>
                <w:rFonts w:ascii="Arial" w:hAnsi="Arial" w:cs="Arial"/>
                <w:szCs w:val="28"/>
                <w:lang w:val="en-US"/>
              </w:rPr>
            </w:pPr>
            <w:r w:rsidRPr="00327C29">
              <w:rPr>
                <w:rFonts w:ascii="Arial" w:hAnsi="Arial" w:cs="Arial"/>
                <w:szCs w:val="28"/>
                <w:lang w:val="en-US"/>
              </w:rPr>
              <w:t>Nationally determined contribution (action plan for emission reductions and adaptation to climate change</w:t>
            </w:r>
            <w:r w:rsidR="00BE4FD2">
              <w:rPr>
                <w:rFonts w:ascii="Arial" w:hAnsi="Arial" w:cs="Arial"/>
                <w:szCs w:val="28"/>
                <w:lang w:val="en-US"/>
              </w:rPr>
              <w:t xml:space="preserve"> adaptation</w:t>
            </w:r>
            <w:r w:rsidRPr="00327C29">
              <w:rPr>
                <w:rFonts w:ascii="Arial" w:hAnsi="Arial" w:cs="Arial"/>
                <w:szCs w:val="28"/>
                <w:lang w:val="en-US"/>
              </w:rPr>
              <w:t>)</w:t>
            </w:r>
          </w:p>
        </w:tc>
      </w:tr>
      <w:tr w:rsidR="008D2DEF" w:rsidRPr="00327C29" w14:paraId="6A25D894" w14:textId="77777777" w:rsidTr="00614D10">
        <w:tc>
          <w:tcPr>
            <w:tcW w:w="588" w:type="pct"/>
          </w:tcPr>
          <w:p w14:paraId="2DCA4FB5" w14:textId="51E7D841" w:rsidR="008D2DEF" w:rsidRPr="00327C29" w:rsidRDefault="00150756" w:rsidP="008D2DEF">
            <w:pPr>
              <w:spacing w:after="120"/>
              <w:jc w:val="left"/>
              <w:rPr>
                <w:rFonts w:ascii="Arial" w:hAnsi="Arial" w:cs="Arial"/>
                <w:b/>
                <w:bCs/>
                <w:szCs w:val="28"/>
                <w:lang w:val="en-US"/>
              </w:rPr>
            </w:pPr>
            <w:r w:rsidRPr="00327C29">
              <w:rPr>
                <w:rFonts w:ascii="Arial" w:hAnsi="Arial" w:cs="Arial"/>
                <w:b/>
                <w:bCs/>
                <w:szCs w:val="28"/>
                <w:lang w:val="en-US"/>
              </w:rPr>
              <w:t>UN</w:t>
            </w:r>
          </w:p>
        </w:tc>
        <w:tc>
          <w:tcPr>
            <w:tcW w:w="187" w:type="pct"/>
          </w:tcPr>
          <w:p w14:paraId="4560966A" w14:textId="73477862" w:rsidR="008D2DEF" w:rsidRPr="00327C29" w:rsidRDefault="008D2DEF" w:rsidP="008D2DEF">
            <w:pPr>
              <w:spacing w:after="120"/>
              <w:rPr>
                <w:rFonts w:ascii="Arial" w:hAnsi="Arial" w:cs="Arial"/>
                <w:szCs w:val="28"/>
              </w:rPr>
            </w:pPr>
            <w:r w:rsidRPr="00327C29">
              <w:rPr>
                <w:rFonts w:ascii="Arial" w:hAnsi="Arial" w:cs="Arial"/>
                <w:szCs w:val="28"/>
              </w:rPr>
              <w:t>–</w:t>
            </w:r>
          </w:p>
        </w:tc>
        <w:tc>
          <w:tcPr>
            <w:tcW w:w="4224" w:type="pct"/>
          </w:tcPr>
          <w:p w14:paraId="25773B2C" w14:textId="3BC8E576" w:rsidR="008D2DEF" w:rsidRPr="00327C29" w:rsidRDefault="00947096" w:rsidP="008D2DEF">
            <w:pPr>
              <w:spacing w:after="120"/>
              <w:jc w:val="left"/>
              <w:rPr>
                <w:rFonts w:ascii="Arial" w:hAnsi="Arial" w:cs="Arial"/>
                <w:szCs w:val="28"/>
                <w:lang w:val="en-US"/>
              </w:rPr>
            </w:pPr>
            <w:r w:rsidRPr="00327C29">
              <w:rPr>
                <w:rFonts w:ascii="Arial" w:hAnsi="Arial" w:cs="Arial"/>
                <w:szCs w:val="28"/>
                <w:lang w:val="en-US"/>
              </w:rPr>
              <w:t>United Nations</w:t>
            </w:r>
          </w:p>
        </w:tc>
      </w:tr>
      <w:tr w:rsidR="008D2DEF" w:rsidRPr="00327C29" w14:paraId="7979355E" w14:textId="77777777" w:rsidTr="00614D10">
        <w:tc>
          <w:tcPr>
            <w:tcW w:w="588" w:type="pct"/>
          </w:tcPr>
          <w:p w14:paraId="48F29E8D" w14:textId="1C8902FE" w:rsidR="008D2DEF" w:rsidRPr="00327C29" w:rsidRDefault="00150756" w:rsidP="008D2DEF">
            <w:pPr>
              <w:spacing w:after="120"/>
              <w:jc w:val="left"/>
              <w:rPr>
                <w:rFonts w:ascii="Arial" w:hAnsi="Arial" w:cs="Arial"/>
                <w:b/>
                <w:bCs/>
                <w:szCs w:val="28"/>
                <w:lang w:val="en-US"/>
              </w:rPr>
            </w:pPr>
            <w:r w:rsidRPr="00327C29">
              <w:rPr>
                <w:rFonts w:ascii="Arial" w:hAnsi="Arial" w:cs="Arial"/>
                <w:b/>
                <w:bCs/>
                <w:szCs w:val="28"/>
                <w:lang w:val="en-US"/>
              </w:rPr>
              <w:t>RK</w:t>
            </w:r>
          </w:p>
        </w:tc>
        <w:tc>
          <w:tcPr>
            <w:tcW w:w="187" w:type="pct"/>
          </w:tcPr>
          <w:p w14:paraId="1EB95992" w14:textId="646D6B35" w:rsidR="008D2DEF" w:rsidRPr="00327C29" w:rsidRDefault="008D2DEF" w:rsidP="008D2DEF">
            <w:pPr>
              <w:spacing w:after="120"/>
              <w:rPr>
                <w:rFonts w:ascii="Arial" w:hAnsi="Arial" w:cs="Arial"/>
                <w:szCs w:val="28"/>
              </w:rPr>
            </w:pPr>
            <w:r w:rsidRPr="00327C29">
              <w:rPr>
                <w:rFonts w:ascii="Arial" w:hAnsi="Arial" w:cs="Arial"/>
                <w:szCs w:val="28"/>
              </w:rPr>
              <w:t>–</w:t>
            </w:r>
          </w:p>
        </w:tc>
        <w:tc>
          <w:tcPr>
            <w:tcW w:w="4224" w:type="pct"/>
          </w:tcPr>
          <w:p w14:paraId="47AE016B" w14:textId="66867BA2" w:rsidR="008D2DEF" w:rsidRPr="00327C29" w:rsidRDefault="00947096" w:rsidP="008D2DEF">
            <w:pPr>
              <w:spacing w:after="120"/>
              <w:jc w:val="left"/>
              <w:rPr>
                <w:rFonts w:ascii="Arial" w:hAnsi="Arial" w:cs="Arial"/>
                <w:szCs w:val="28"/>
                <w:lang w:val="en-US"/>
              </w:rPr>
            </w:pPr>
            <w:r w:rsidRPr="00327C29">
              <w:rPr>
                <w:rFonts w:ascii="Arial" w:hAnsi="Arial" w:cs="Arial"/>
                <w:szCs w:val="28"/>
                <w:lang w:val="en-US"/>
              </w:rPr>
              <w:t>Republic of Kazakhstan</w:t>
            </w:r>
          </w:p>
        </w:tc>
      </w:tr>
      <w:tr w:rsidR="008D2DEF" w:rsidRPr="00327C29" w14:paraId="63FF735C" w14:textId="77777777" w:rsidTr="00614D10">
        <w:tc>
          <w:tcPr>
            <w:tcW w:w="588" w:type="pct"/>
          </w:tcPr>
          <w:p w14:paraId="3A014CA3" w14:textId="7A1E244F" w:rsidR="008D2DEF" w:rsidRPr="00327C29" w:rsidRDefault="00150756" w:rsidP="008D2DEF">
            <w:pPr>
              <w:spacing w:after="120"/>
              <w:jc w:val="left"/>
              <w:rPr>
                <w:rFonts w:ascii="Arial" w:hAnsi="Arial" w:cs="Arial"/>
                <w:b/>
                <w:bCs/>
                <w:szCs w:val="28"/>
                <w:lang w:val="en-US"/>
              </w:rPr>
            </w:pPr>
            <w:r w:rsidRPr="00327C29">
              <w:rPr>
                <w:rFonts w:ascii="Arial" w:hAnsi="Arial" w:cs="Arial"/>
                <w:b/>
                <w:bCs/>
                <w:szCs w:val="28"/>
                <w:lang w:val="en-US"/>
              </w:rPr>
              <w:t>MSW</w:t>
            </w:r>
          </w:p>
        </w:tc>
        <w:tc>
          <w:tcPr>
            <w:tcW w:w="187" w:type="pct"/>
          </w:tcPr>
          <w:p w14:paraId="5EE5DBDC" w14:textId="68160731" w:rsidR="008D2DEF" w:rsidRPr="00327C29" w:rsidRDefault="008D2DEF" w:rsidP="008D2DEF">
            <w:pPr>
              <w:spacing w:after="120"/>
              <w:rPr>
                <w:rFonts w:ascii="Arial" w:hAnsi="Arial" w:cs="Arial"/>
                <w:szCs w:val="28"/>
              </w:rPr>
            </w:pPr>
            <w:r w:rsidRPr="00327C29">
              <w:rPr>
                <w:rFonts w:ascii="Arial" w:hAnsi="Arial" w:cs="Arial"/>
                <w:szCs w:val="28"/>
              </w:rPr>
              <w:t>–</w:t>
            </w:r>
          </w:p>
        </w:tc>
        <w:tc>
          <w:tcPr>
            <w:tcW w:w="4224" w:type="pct"/>
          </w:tcPr>
          <w:p w14:paraId="33306E2D" w14:textId="32055F62" w:rsidR="008D2DEF" w:rsidRPr="00327C29" w:rsidRDefault="00150756" w:rsidP="008D2DEF">
            <w:pPr>
              <w:spacing w:after="120"/>
              <w:jc w:val="left"/>
              <w:rPr>
                <w:rFonts w:ascii="Arial" w:hAnsi="Arial" w:cs="Arial"/>
                <w:szCs w:val="28"/>
              </w:rPr>
            </w:pPr>
            <w:r w:rsidRPr="00327C29">
              <w:rPr>
                <w:rFonts w:ascii="Arial" w:hAnsi="Arial" w:cs="Arial"/>
                <w:szCs w:val="28"/>
              </w:rPr>
              <w:t>Municipal solid waste</w:t>
            </w:r>
          </w:p>
        </w:tc>
      </w:tr>
      <w:tr w:rsidR="008D2DEF" w:rsidRPr="00327C29" w14:paraId="2F3F85C9" w14:textId="77777777" w:rsidTr="00614D10">
        <w:tc>
          <w:tcPr>
            <w:tcW w:w="588" w:type="pct"/>
          </w:tcPr>
          <w:p w14:paraId="59F98768" w14:textId="5959A80A" w:rsidR="008D2DEF" w:rsidRPr="00327C29" w:rsidRDefault="008D2DEF" w:rsidP="008D2DEF">
            <w:pPr>
              <w:spacing w:after="120"/>
              <w:jc w:val="left"/>
              <w:rPr>
                <w:rFonts w:ascii="Arial" w:hAnsi="Arial" w:cs="Arial"/>
                <w:b/>
                <w:bCs/>
                <w:szCs w:val="28"/>
              </w:rPr>
            </w:pPr>
            <w:r w:rsidRPr="00327C29">
              <w:rPr>
                <w:rFonts w:ascii="Arial" w:hAnsi="Arial" w:cs="Arial"/>
                <w:b/>
                <w:bCs/>
                <w:szCs w:val="28"/>
              </w:rPr>
              <w:t>CCPI</w:t>
            </w:r>
          </w:p>
        </w:tc>
        <w:tc>
          <w:tcPr>
            <w:tcW w:w="187" w:type="pct"/>
          </w:tcPr>
          <w:p w14:paraId="54CC8BB4" w14:textId="4073F694" w:rsidR="008D2DEF" w:rsidRPr="00327C29" w:rsidRDefault="008D2DEF" w:rsidP="008D2DEF">
            <w:pPr>
              <w:spacing w:after="120"/>
              <w:rPr>
                <w:rFonts w:ascii="Arial" w:hAnsi="Arial" w:cs="Arial"/>
                <w:szCs w:val="28"/>
              </w:rPr>
            </w:pPr>
            <w:r w:rsidRPr="00327C29">
              <w:rPr>
                <w:rFonts w:ascii="Arial" w:hAnsi="Arial" w:cs="Arial"/>
                <w:szCs w:val="28"/>
              </w:rPr>
              <w:t>–</w:t>
            </w:r>
          </w:p>
        </w:tc>
        <w:tc>
          <w:tcPr>
            <w:tcW w:w="4224" w:type="pct"/>
          </w:tcPr>
          <w:p w14:paraId="461859F2" w14:textId="6B2A41A2" w:rsidR="008D2DEF" w:rsidRPr="00327C29" w:rsidRDefault="008D2DEF" w:rsidP="008D2DEF">
            <w:pPr>
              <w:spacing w:after="120"/>
              <w:jc w:val="left"/>
              <w:rPr>
                <w:rFonts w:ascii="Arial" w:hAnsi="Arial" w:cs="Arial"/>
                <w:szCs w:val="28"/>
              </w:rPr>
            </w:pPr>
            <w:r w:rsidRPr="00327C29">
              <w:rPr>
                <w:rFonts w:ascii="Arial" w:hAnsi="Arial" w:cs="Arial"/>
                <w:szCs w:val="28"/>
              </w:rPr>
              <w:t>Climate Change Performance Index</w:t>
            </w:r>
          </w:p>
        </w:tc>
      </w:tr>
      <w:tr w:rsidR="008D2DEF" w:rsidRPr="00327C29" w14:paraId="1E8254FE" w14:textId="77777777" w:rsidTr="00614D10">
        <w:tc>
          <w:tcPr>
            <w:tcW w:w="588" w:type="pct"/>
          </w:tcPr>
          <w:p w14:paraId="32FC46F0" w14:textId="54790867" w:rsidR="008D2DEF" w:rsidRPr="00327C29" w:rsidRDefault="008D2DEF" w:rsidP="008D2DEF">
            <w:pPr>
              <w:spacing w:after="120"/>
              <w:jc w:val="left"/>
              <w:rPr>
                <w:rFonts w:ascii="Arial" w:hAnsi="Arial" w:cs="Arial"/>
                <w:b/>
                <w:bCs/>
                <w:szCs w:val="28"/>
              </w:rPr>
            </w:pPr>
            <w:r w:rsidRPr="00327C29">
              <w:rPr>
                <w:rFonts w:ascii="Arial" w:hAnsi="Arial" w:cs="Arial"/>
                <w:b/>
                <w:bCs/>
                <w:szCs w:val="28"/>
              </w:rPr>
              <w:t>CEO</w:t>
            </w:r>
          </w:p>
        </w:tc>
        <w:tc>
          <w:tcPr>
            <w:tcW w:w="187" w:type="pct"/>
          </w:tcPr>
          <w:p w14:paraId="133A33A4" w14:textId="4DD1DAC2" w:rsidR="008D2DEF" w:rsidRPr="00327C29" w:rsidRDefault="008D2DEF" w:rsidP="008D2DEF">
            <w:pPr>
              <w:spacing w:after="120"/>
              <w:rPr>
                <w:rFonts w:ascii="Arial" w:hAnsi="Arial" w:cs="Arial"/>
                <w:szCs w:val="28"/>
              </w:rPr>
            </w:pPr>
            <w:r w:rsidRPr="00327C29">
              <w:rPr>
                <w:rFonts w:ascii="Arial" w:hAnsi="Arial" w:cs="Arial"/>
                <w:szCs w:val="28"/>
              </w:rPr>
              <w:t>–</w:t>
            </w:r>
          </w:p>
        </w:tc>
        <w:tc>
          <w:tcPr>
            <w:tcW w:w="4224" w:type="pct"/>
          </w:tcPr>
          <w:p w14:paraId="3ADBD4DF" w14:textId="6292DE42" w:rsidR="008D2DEF" w:rsidRPr="00327C29" w:rsidRDefault="008D2DEF" w:rsidP="008D2DEF">
            <w:pPr>
              <w:spacing w:after="120"/>
              <w:jc w:val="left"/>
              <w:rPr>
                <w:rFonts w:ascii="Arial" w:hAnsi="Arial" w:cs="Arial"/>
                <w:szCs w:val="28"/>
                <w:lang w:val="en-US"/>
              </w:rPr>
            </w:pPr>
            <w:r w:rsidRPr="00327C29">
              <w:rPr>
                <w:rFonts w:ascii="Arial" w:hAnsi="Arial" w:cs="Arial"/>
                <w:szCs w:val="28"/>
              </w:rPr>
              <w:t>Chief Executive Officer</w:t>
            </w:r>
          </w:p>
        </w:tc>
      </w:tr>
      <w:tr w:rsidR="008D2DEF" w:rsidRPr="00E665FE" w14:paraId="1E09C874" w14:textId="77777777" w:rsidTr="00614D10">
        <w:tc>
          <w:tcPr>
            <w:tcW w:w="588" w:type="pct"/>
          </w:tcPr>
          <w:p w14:paraId="09034FEC" w14:textId="47E3F866" w:rsidR="008D2DEF" w:rsidRPr="00327C29" w:rsidRDefault="008D2DEF" w:rsidP="008D2DEF">
            <w:pPr>
              <w:spacing w:after="120"/>
              <w:jc w:val="left"/>
              <w:rPr>
                <w:rFonts w:ascii="Arial" w:hAnsi="Arial" w:cs="Arial"/>
                <w:b/>
                <w:bCs/>
                <w:szCs w:val="28"/>
                <w:lang w:val="en-US"/>
              </w:rPr>
            </w:pPr>
            <w:r w:rsidRPr="00327C29">
              <w:rPr>
                <w:rFonts w:ascii="Arial" w:hAnsi="Arial" w:cs="Arial"/>
                <w:b/>
                <w:bCs/>
                <w:szCs w:val="28"/>
              </w:rPr>
              <w:t>ESG</w:t>
            </w:r>
          </w:p>
        </w:tc>
        <w:tc>
          <w:tcPr>
            <w:tcW w:w="187" w:type="pct"/>
          </w:tcPr>
          <w:p w14:paraId="5F1DB453" w14:textId="6A77CA20" w:rsidR="008D2DEF" w:rsidRPr="00327C29" w:rsidRDefault="008D2DEF" w:rsidP="008D2DEF">
            <w:pPr>
              <w:spacing w:after="120"/>
              <w:rPr>
                <w:rFonts w:ascii="Arial" w:hAnsi="Arial" w:cs="Arial"/>
                <w:szCs w:val="28"/>
              </w:rPr>
            </w:pPr>
            <w:r w:rsidRPr="00327C29">
              <w:rPr>
                <w:rFonts w:ascii="Arial" w:hAnsi="Arial" w:cs="Arial"/>
                <w:szCs w:val="28"/>
              </w:rPr>
              <w:t>–</w:t>
            </w:r>
          </w:p>
        </w:tc>
        <w:tc>
          <w:tcPr>
            <w:tcW w:w="4224" w:type="pct"/>
          </w:tcPr>
          <w:p w14:paraId="119BB8B6" w14:textId="535F4AE7" w:rsidR="008D2DEF" w:rsidRPr="00327C29" w:rsidRDefault="008D2DEF" w:rsidP="008D2DEF">
            <w:pPr>
              <w:spacing w:after="120"/>
              <w:jc w:val="left"/>
              <w:rPr>
                <w:rFonts w:ascii="Arial" w:hAnsi="Arial" w:cs="Arial"/>
                <w:szCs w:val="28"/>
                <w:lang w:val="en-US"/>
              </w:rPr>
            </w:pPr>
            <w:r w:rsidRPr="00327C29">
              <w:rPr>
                <w:rFonts w:ascii="Arial" w:hAnsi="Arial" w:cs="Arial"/>
                <w:szCs w:val="28"/>
                <w:lang w:val="en-US"/>
              </w:rPr>
              <w:t>Environmental, Social and Corporate Governance</w:t>
            </w:r>
          </w:p>
        </w:tc>
      </w:tr>
      <w:tr w:rsidR="008D2DEF" w:rsidRPr="00E665FE" w14:paraId="3008D0B9" w14:textId="77777777" w:rsidTr="00614D10">
        <w:tc>
          <w:tcPr>
            <w:tcW w:w="588" w:type="pct"/>
          </w:tcPr>
          <w:p w14:paraId="785BD5AA" w14:textId="0C99583F" w:rsidR="008D2DEF" w:rsidRPr="00327C29" w:rsidRDefault="008D2DEF" w:rsidP="008D2DEF">
            <w:pPr>
              <w:spacing w:after="120"/>
              <w:jc w:val="left"/>
              <w:rPr>
                <w:rFonts w:ascii="Arial" w:hAnsi="Arial" w:cs="Arial"/>
                <w:b/>
                <w:bCs/>
                <w:szCs w:val="28"/>
              </w:rPr>
            </w:pPr>
            <w:r w:rsidRPr="00327C29">
              <w:rPr>
                <w:rFonts w:ascii="Arial" w:hAnsi="Arial" w:cs="Arial"/>
                <w:b/>
                <w:bCs/>
                <w:szCs w:val="28"/>
              </w:rPr>
              <w:t>GIZ</w:t>
            </w:r>
          </w:p>
        </w:tc>
        <w:tc>
          <w:tcPr>
            <w:tcW w:w="187" w:type="pct"/>
          </w:tcPr>
          <w:p w14:paraId="7620DE8E" w14:textId="7F37BDCE" w:rsidR="008D2DEF" w:rsidRPr="00327C29" w:rsidRDefault="008D2DEF" w:rsidP="008D2DEF">
            <w:pPr>
              <w:spacing w:after="120"/>
              <w:rPr>
                <w:rFonts w:ascii="Arial" w:hAnsi="Arial" w:cs="Arial"/>
                <w:szCs w:val="28"/>
              </w:rPr>
            </w:pPr>
            <w:r w:rsidRPr="00327C29">
              <w:rPr>
                <w:rFonts w:ascii="Arial" w:hAnsi="Arial" w:cs="Arial"/>
                <w:szCs w:val="28"/>
              </w:rPr>
              <w:t>–</w:t>
            </w:r>
          </w:p>
        </w:tc>
        <w:tc>
          <w:tcPr>
            <w:tcW w:w="4224" w:type="pct"/>
          </w:tcPr>
          <w:p w14:paraId="6606DAE8" w14:textId="4A01CF06" w:rsidR="008D2DEF" w:rsidRPr="00327C29" w:rsidRDefault="00947096" w:rsidP="008D2DEF">
            <w:pPr>
              <w:spacing w:after="120"/>
              <w:jc w:val="left"/>
              <w:rPr>
                <w:rFonts w:ascii="Arial" w:hAnsi="Arial" w:cs="Arial"/>
                <w:szCs w:val="28"/>
                <w:lang w:val="en-US"/>
              </w:rPr>
            </w:pPr>
            <w:r w:rsidRPr="00327C29">
              <w:rPr>
                <w:rFonts w:ascii="Arial" w:hAnsi="Arial" w:cs="Arial"/>
                <w:szCs w:val="28"/>
                <w:lang w:val="en-US"/>
              </w:rPr>
              <w:t>German Society for International Co-operation</w:t>
            </w:r>
          </w:p>
        </w:tc>
      </w:tr>
      <w:tr w:rsidR="008D2DEF" w:rsidRPr="00327C29" w14:paraId="71DDFE4D" w14:textId="77777777" w:rsidTr="00614D10">
        <w:tc>
          <w:tcPr>
            <w:tcW w:w="588" w:type="pct"/>
          </w:tcPr>
          <w:p w14:paraId="659F7CF4" w14:textId="3C27DCE0" w:rsidR="008D2DEF" w:rsidRPr="00327C29" w:rsidRDefault="008D2DEF" w:rsidP="008D2DEF">
            <w:pPr>
              <w:spacing w:after="120"/>
              <w:jc w:val="left"/>
              <w:rPr>
                <w:rFonts w:ascii="Arial" w:hAnsi="Arial" w:cs="Arial"/>
                <w:b/>
                <w:bCs/>
                <w:szCs w:val="28"/>
              </w:rPr>
            </w:pPr>
            <w:bookmarkStart w:id="3" w:name="_Hlk165303797"/>
            <w:r w:rsidRPr="00327C29">
              <w:rPr>
                <w:rFonts w:ascii="Arial" w:hAnsi="Arial" w:cs="Arial"/>
                <w:b/>
                <w:bCs/>
                <w:szCs w:val="28"/>
              </w:rPr>
              <w:t>PwC</w:t>
            </w:r>
          </w:p>
        </w:tc>
        <w:tc>
          <w:tcPr>
            <w:tcW w:w="187" w:type="pct"/>
          </w:tcPr>
          <w:p w14:paraId="32898C82" w14:textId="2B9A0A02" w:rsidR="008D2DEF" w:rsidRPr="00327C29" w:rsidRDefault="008D2DEF" w:rsidP="008D2DEF">
            <w:pPr>
              <w:spacing w:after="120"/>
              <w:rPr>
                <w:rFonts w:ascii="Arial" w:hAnsi="Arial" w:cs="Arial"/>
                <w:szCs w:val="28"/>
              </w:rPr>
            </w:pPr>
            <w:r w:rsidRPr="00327C29">
              <w:rPr>
                <w:rFonts w:ascii="Arial" w:hAnsi="Arial" w:cs="Arial"/>
                <w:szCs w:val="28"/>
              </w:rPr>
              <w:t>–</w:t>
            </w:r>
          </w:p>
        </w:tc>
        <w:tc>
          <w:tcPr>
            <w:tcW w:w="4224" w:type="pct"/>
          </w:tcPr>
          <w:p w14:paraId="61E03855" w14:textId="14594391" w:rsidR="00614D10" w:rsidRPr="00327C29" w:rsidRDefault="008D2DEF" w:rsidP="008D2DEF">
            <w:pPr>
              <w:spacing w:after="120"/>
              <w:jc w:val="left"/>
              <w:rPr>
                <w:rFonts w:ascii="Arial" w:hAnsi="Arial" w:cs="Arial"/>
                <w:szCs w:val="28"/>
              </w:rPr>
            </w:pPr>
            <w:r w:rsidRPr="00327C29">
              <w:rPr>
                <w:rFonts w:ascii="Arial" w:hAnsi="Arial" w:cs="Arial"/>
                <w:szCs w:val="28"/>
              </w:rPr>
              <w:t>PricewaterhouseCoopers</w:t>
            </w:r>
          </w:p>
        </w:tc>
      </w:tr>
      <w:bookmarkEnd w:id="2"/>
      <w:bookmarkEnd w:id="3"/>
      <w:tr w:rsidR="00614D10" w:rsidRPr="00327C29" w14:paraId="7BF73984" w14:textId="77777777" w:rsidTr="00614D10">
        <w:tc>
          <w:tcPr>
            <w:tcW w:w="588" w:type="pct"/>
          </w:tcPr>
          <w:p w14:paraId="65F674C7" w14:textId="301AEF40" w:rsidR="00614D10" w:rsidRPr="00327C29" w:rsidRDefault="00614D10" w:rsidP="00481222">
            <w:pPr>
              <w:spacing w:after="120"/>
              <w:jc w:val="left"/>
              <w:rPr>
                <w:rFonts w:ascii="Arial" w:hAnsi="Arial" w:cs="Arial"/>
                <w:b/>
                <w:bCs/>
                <w:szCs w:val="28"/>
              </w:rPr>
            </w:pPr>
            <w:r w:rsidRPr="00327C29">
              <w:rPr>
                <w:rFonts w:ascii="Arial" w:hAnsi="Arial" w:cs="Arial"/>
                <w:b/>
                <w:bCs/>
                <w:szCs w:val="28"/>
              </w:rPr>
              <w:t>WWA</w:t>
            </w:r>
          </w:p>
        </w:tc>
        <w:tc>
          <w:tcPr>
            <w:tcW w:w="187" w:type="pct"/>
          </w:tcPr>
          <w:p w14:paraId="3AEAECAE" w14:textId="77777777" w:rsidR="00614D10" w:rsidRPr="00327C29" w:rsidRDefault="00614D10" w:rsidP="00481222">
            <w:pPr>
              <w:spacing w:after="120"/>
              <w:rPr>
                <w:rFonts w:ascii="Arial" w:hAnsi="Arial" w:cs="Arial"/>
                <w:szCs w:val="28"/>
              </w:rPr>
            </w:pPr>
            <w:r w:rsidRPr="00327C29">
              <w:rPr>
                <w:rFonts w:ascii="Arial" w:hAnsi="Arial" w:cs="Arial"/>
                <w:szCs w:val="28"/>
              </w:rPr>
              <w:t>–</w:t>
            </w:r>
          </w:p>
        </w:tc>
        <w:tc>
          <w:tcPr>
            <w:tcW w:w="4224" w:type="pct"/>
          </w:tcPr>
          <w:p w14:paraId="0604A9EA" w14:textId="45C543C8" w:rsidR="00614D10" w:rsidRPr="00327C29" w:rsidRDefault="00614D10" w:rsidP="00481222">
            <w:pPr>
              <w:spacing w:after="120"/>
              <w:jc w:val="left"/>
              <w:rPr>
                <w:rFonts w:ascii="Arial" w:hAnsi="Arial" w:cs="Arial"/>
                <w:szCs w:val="28"/>
              </w:rPr>
            </w:pPr>
            <w:r w:rsidRPr="00327C29">
              <w:rPr>
                <w:rFonts w:ascii="Arial" w:hAnsi="Arial" w:cs="Arial"/>
                <w:szCs w:val="28"/>
              </w:rPr>
              <w:t xml:space="preserve">World Weather Attribution </w:t>
            </w:r>
          </w:p>
        </w:tc>
      </w:tr>
      <w:tr w:rsidR="007A11A3" w:rsidRPr="00E665FE" w14:paraId="26AFABB1" w14:textId="77777777" w:rsidTr="00614D10">
        <w:tc>
          <w:tcPr>
            <w:tcW w:w="588" w:type="pct"/>
          </w:tcPr>
          <w:p w14:paraId="5A50EC10" w14:textId="2B0AF72E" w:rsidR="007A11A3" w:rsidRPr="007A11A3" w:rsidRDefault="007A11A3" w:rsidP="00481222">
            <w:pPr>
              <w:spacing w:after="120"/>
              <w:jc w:val="left"/>
              <w:rPr>
                <w:rFonts w:ascii="Arial" w:hAnsi="Arial" w:cs="Arial"/>
                <w:b/>
                <w:bCs/>
                <w:szCs w:val="28"/>
                <w:lang w:val="en-US"/>
              </w:rPr>
            </w:pPr>
            <w:r w:rsidRPr="007A11A3">
              <w:rPr>
                <w:rFonts w:ascii="Arial" w:hAnsi="Arial" w:cs="Arial"/>
                <w:b/>
                <w:bCs/>
                <w:szCs w:val="28"/>
              </w:rPr>
              <w:t>UNICEF</w:t>
            </w:r>
          </w:p>
        </w:tc>
        <w:tc>
          <w:tcPr>
            <w:tcW w:w="187" w:type="pct"/>
          </w:tcPr>
          <w:p w14:paraId="6D7D0C5C" w14:textId="77777777" w:rsidR="007A11A3" w:rsidRPr="00327C29" w:rsidRDefault="007A11A3" w:rsidP="00481222">
            <w:pPr>
              <w:spacing w:after="120"/>
              <w:rPr>
                <w:rFonts w:ascii="Arial" w:hAnsi="Arial" w:cs="Arial"/>
                <w:szCs w:val="28"/>
              </w:rPr>
            </w:pPr>
          </w:p>
        </w:tc>
        <w:tc>
          <w:tcPr>
            <w:tcW w:w="4224" w:type="pct"/>
          </w:tcPr>
          <w:p w14:paraId="71500A7F" w14:textId="2A7DC331" w:rsidR="007A11A3" w:rsidRPr="00241480" w:rsidRDefault="007A11A3" w:rsidP="00481222">
            <w:pPr>
              <w:spacing w:after="120"/>
              <w:jc w:val="left"/>
              <w:rPr>
                <w:rFonts w:ascii="Arial" w:hAnsi="Arial" w:cs="Arial"/>
                <w:szCs w:val="28"/>
                <w:lang w:val="en-US"/>
              </w:rPr>
            </w:pPr>
            <w:r w:rsidRPr="00241480">
              <w:rPr>
                <w:rFonts w:ascii="Arial" w:hAnsi="Arial" w:cs="Arial"/>
                <w:szCs w:val="28"/>
                <w:lang w:val="en-US"/>
              </w:rPr>
              <w:t>United Nations International Children's Emergency Fund</w:t>
            </w:r>
          </w:p>
        </w:tc>
      </w:tr>
    </w:tbl>
    <w:p w14:paraId="4D4B18FF" w14:textId="3AA9D067" w:rsidR="00B72CAB" w:rsidRPr="007A11A3" w:rsidRDefault="00B72CAB" w:rsidP="005655EA">
      <w:pPr>
        <w:rPr>
          <w:rFonts w:ascii="Arial" w:hAnsi="Arial" w:cs="Arial"/>
          <w:sz w:val="24"/>
          <w:szCs w:val="24"/>
          <w:lang w:val="en-US"/>
        </w:rPr>
      </w:pPr>
    </w:p>
    <w:p w14:paraId="1FACDA62" w14:textId="4542A8B5" w:rsidR="00B72CAB" w:rsidRPr="007A11A3" w:rsidRDefault="00B72CAB" w:rsidP="005655EA">
      <w:pPr>
        <w:rPr>
          <w:rFonts w:ascii="Arial" w:hAnsi="Arial" w:cs="Arial"/>
          <w:sz w:val="24"/>
          <w:szCs w:val="24"/>
          <w:lang w:val="en-US"/>
        </w:rPr>
      </w:pPr>
    </w:p>
    <w:bookmarkEnd w:id="1"/>
    <w:p w14:paraId="294F100E" w14:textId="5927BCEE" w:rsidR="00B72CAB" w:rsidRPr="007A11A3" w:rsidRDefault="00B72CAB" w:rsidP="005655EA">
      <w:pPr>
        <w:rPr>
          <w:rFonts w:ascii="Arial" w:hAnsi="Arial" w:cs="Arial"/>
          <w:sz w:val="24"/>
          <w:szCs w:val="24"/>
          <w:lang w:val="en-US"/>
        </w:rPr>
      </w:pPr>
    </w:p>
    <w:p w14:paraId="6487DA1D" w14:textId="4AC77AB4" w:rsidR="00B72CAB" w:rsidRPr="007A11A3" w:rsidRDefault="00B72CAB">
      <w:pPr>
        <w:spacing w:after="160" w:line="259" w:lineRule="auto"/>
        <w:jc w:val="left"/>
        <w:rPr>
          <w:rFonts w:ascii="Arial" w:hAnsi="Arial" w:cs="Arial"/>
          <w:sz w:val="24"/>
          <w:szCs w:val="24"/>
          <w:lang w:val="en-US"/>
        </w:rPr>
      </w:pPr>
      <w:r w:rsidRPr="007A11A3">
        <w:rPr>
          <w:rFonts w:ascii="Arial" w:hAnsi="Arial" w:cs="Arial"/>
          <w:sz w:val="24"/>
          <w:szCs w:val="24"/>
          <w:lang w:val="en-US"/>
        </w:rPr>
        <w:br w:type="page"/>
      </w:r>
    </w:p>
    <w:p w14:paraId="1EBD2BED" w14:textId="015C4D8F" w:rsidR="009915BF" w:rsidRPr="00327C29" w:rsidRDefault="000F7B52" w:rsidP="009915BF">
      <w:pPr>
        <w:pStyle w:val="1"/>
        <w:spacing w:before="0"/>
        <w:jc w:val="center"/>
        <w:rPr>
          <w:rFonts w:ascii="Arial" w:hAnsi="Arial" w:cs="Arial"/>
          <w:b/>
          <w:bCs/>
          <w:color w:val="auto"/>
          <w:sz w:val="24"/>
          <w:szCs w:val="24"/>
          <w:lang w:val="en-US"/>
        </w:rPr>
      </w:pPr>
      <w:r w:rsidRPr="00327C29">
        <w:rPr>
          <w:rFonts w:ascii="Arial" w:hAnsi="Arial" w:cs="Arial"/>
          <w:b/>
          <w:bCs/>
          <w:color w:val="auto"/>
          <w:sz w:val="24"/>
          <w:szCs w:val="24"/>
          <w:lang w:val="en-US"/>
        </w:rPr>
        <w:lastRenderedPageBreak/>
        <w:t>Introduction</w:t>
      </w:r>
    </w:p>
    <w:p w14:paraId="48E1EA0D" w14:textId="77777777" w:rsidR="00643EFA" w:rsidRPr="00241480" w:rsidRDefault="00643EFA" w:rsidP="00643EFA">
      <w:pPr>
        <w:rPr>
          <w:sz w:val="24"/>
          <w:szCs w:val="24"/>
          <w:lang w:val="en-US"/>
        </w:rPr>
      </w:pPr>
    </w:p>
    <w:p w14:paraId="7FA17683" w14:textId="77777777" w:rsidR="000F7B52" w:rsidRPr="00327C29" w:rsidRDefault="000F7B52" w:rsidP="000F7B52">
      <w:pPr>
        <w:shd w:val="clear" w:color="auto" w:fill="FFFFFF"/>
        <w:ind w:firstLine="567"/>
        <w:rPr>
          <w:rFonts w:ascii="Arial" w:hAnsi="Arial" w:cs="Arial"/>
          <w:sz w:val="24"/>
          <w:szCs w:val="24"/>
          <w:lang w:val="en-US"/>
        </w:rPr>
      </w:pPr>
      <w:r w:rsidRPr="00327C29">
        <w:rPr>
          <w:rFonts w:ascii="Arial" w:hAnsi="Arial" w:cs="Arial"/>
          <w:sz w:val="24"/>
          <w:szCs w:val="24"/>
          <w:lang w:val="en-US"/>
        </w:rPr>
        <w:t>The topic of climate change, as an integral part of the global agenda beyond the environment and the biosphere, is evolving through its increasing penetration into various spheres of human activity.</w:t>
      </w:r>
    </w:p>
    <w:p w14:paraId="704C8064" w14:textId="77777777" w:rsidR="000F7B52" w:rsidRPr="00327C29" w:rsidRDefault="000F7B52" w:rsidP="000F7B52">
      <w:pPr>
        <w:shd w:val="clear" w:color="auto" w:fill="FFFFFF"/>
        <w:ind w:firstLine="567"/>
        <w:rPr>
          <w:rFonts w:ascii="Arial" w:hAnsi="Arial" w:cs="Arial"/>
          <w:sz w:val="24"/>
          <w:szCs w:val="24"/>
          <w:lang w:val="en-US"/>
        </w:rPr>
      </w:pPr>
      <w:r w:rsidRPr="00327C29">
        <w:rPr>
          <w:rFonts w:ascii="Arial" w:hAnsi="Arial" w:cs="Arial"/>
          <w:sz w:val="24"/>
          <w:szCs w:val="24"/>
          <w:lang w:val="en-US"/>
        </w:rPr>
        <w:t>Climate change brings new challenges to ecosystems, infrastructure, human life and health and, consequently, it triggers changes in international and national management practices aimed at reducing greenhouse gas emissions. At the heart of these changes are economic and political reforms that change economic and financial systems and create preconditions and transformation risks for national economies.</w:t>
      </w:r>
    </w:p>
    <w:p w14:paraId="41E65F75" w14:textId="77777777" w:rsidR="000F7B52" w:rsidRPr="00327C29" w:rsidRDefault="000F7B52" w:rsidP="000F7B52">
      <w:pPr>
        <w:shd w:val="clear" w:color="auto" w:fill="FFFFFF"/>
        <w:ind w:firstLine="567"/>
        <w:rPr>
          <w:rFonts w:ascii="Arial" w:hAnsi="Arial" w:cs="Arial"/>
          <w:sz w:val="24"/>
          <w:szCs w:val="24"/>
          <w:lang w:val="en-US"/>
        </w:rPr>
      </w:pPr>
      <w:r w:rsidRPr="00327C29">
        <w:rPr>
          <w:rFonts w:ascii="Arial" w:hAnsi="Arial" w:cs="Arial"/>
          <w:sz w:val="24"/>
          <w:szCs w:val="24"/>
          <w:lang w:val="en-US"/>
        </w:rPr>
        <w:t xml:space="preserve">At the same time, it is crucial that the forthcoming transformation of institutional and technical capacities to ensure a qualitative transition to low-carbon development does not bring economic losses for the population. </w:t>
      </w:r>
    </w:p>
    <w:p w14:paraId="3DE8F155" w14:textId="08F4BBC0" w:rsidR="000F7B52" w:rsidRPr="00327C29" w:rsidRDefault="000F7B52" w:rsidP="000F7B52">
      <w:pPr>
        <w:shd w:val="clear" w:color="auto" w:fill="FFFFFF"/>
        <w:ind w:firstLine="567"/>
        <w:rPr>
          <w:rFonts w:ascii="Arial" w:hAnsi="Arial" w:cs="Arial"/>
          <w:sz w:val="24"/>
          <w:szCs w:val="24"/>
          <w:lang w:val="en-US"/>
        </w:rPr>
      </w:pPr>
      <w:r w:rsidRPr="00327C29">
        <w:rPr>
          <w:rFonts w:ascii="Arial" w:hAnsi="Arial" w:cs="Arial"/>
          <w:sz w:val="24"/>
          <w:szCs w:val="24"/>
          <w:lang w:val="en-US"/>
        </w:rPr>
        <w:t xml:space="preserve">In this regard, the ideas of the Just Transition, a trade union-initiated term that has become a common policy tool, become a prerequisite for addressing the direct and indirect negative impacts of climate change and environmental degradation on workers and the </w:t>
      </w:r>
      <w:r w:rsidR="006E49DE" w:rsidRPr="00327C29">
        <w:rPr>
          <w:rFonts w:ascii="Arial" w:hAnsi="Arial" w:cs="Arial"/>
          <w:sz w:val="24"/>
          <w:szCs w:val="24"/>
          <w:lang w:val="en-US"/>
        </w:rPr>
        <w:t>labor</w:t>
      </w:r>
      <w:r w:rsidRPr="00327C29">
        <w:rPr>
          <w:rFonts w:ascii="Arial" w:hAnsi="Arial" w:cs="Arial"/>
          <w:sz w:val="24"/>
          <w:szCs w:val="24"/>
          <w:lang w:val="en-US"/>
        </w:rPr>
        <w:t xml:space="preserve"> market. They provide guarantees of living, income and job security for all those affected by the transition to a green economy.</w:t>
      </w:r>
    </w:p>
    <w:p w14:paraId="2C7F1DF3" w14:textId="77777777" w:rsidR="000F7B52" w:rsidRPr="00327C29" w:rsidRDefault="000F7B52" w:rsidP="000F7B52">
      <w:pPr>
        <w:shd w:val="clear" w:color="auto" w:fill="FFFFFF"/>
        <w:ind w:firstLine="567"/>
        <w:rPr>
          <w:rFonts w:ascii="Arial" w:hAnsi="Arial" w:cs="Arial"/>
          <w:sz w:val="24"/>
          <w:szCs w:val="24"/>
          <w:lang w:val="en-US"/>
        </w:rPr>
      </w:pPr>
      <w:r w:rsidRPr="00327C29">
        <w:rPr>
          <w:rFonts w:ascii="Arial" w:hAnsi="Arial" w:cs="Arial"/>
          <w:sz w:val="24"/>
          <w:szCs w:val="24"/>
          <w:lang w:val="en-US"/>
        </w:rPr>
        <w:t xml:space="preserve">This study examines climate change in Kazakhstan and its consequences, and suggests ways of adapting to the new conditions. </w:t>
      </w:r>
    </w:p>
    <w:p w14:paraId="23ACC57A" w14:textId="0FAE2042" w:rsidR="000F7B52" w:rsidRPr="00327C29" w:rsidRDefault="000F7B52" w:rsidP="000F7B52">
      <w:pPr>
        <w:shd w:val="clear" w:color="auto" w:fill="FFFFFF"/>
        <w:ind w:firstLine="567"/>
        <w:rPr>
          <w:rFonts w:ascii="Arial" w:hAnsi="Arial" w:cs="Arial"/>
          <w:sz w:val="24"/>
          <w:szCs w:val="24"/>
          <w:lang w:val="en-US"/>
        </w:rPr>
      </w:pPr>
      <w:r w:rsidRPr="00327C29">
        <w:rPr>
          <w:rFonts w:ascii="Arial" w:hAnsi="Arial" w:cs="Arial"/>
          <w:sz w:val="24"/>
          <w:szCs w:val="24"/>
          <w:lang w:val="en-US"/>
        </w:rPr>
        <w:t xml:space="preserve">Kazakhstan, which has been significantly affected by global warming in recent decades, considers climate change issues as a priority agenda of the state. The country's leadership at various platforms </w:t>
      </w:r>
      <w:r w:rsidR="006E49DE" w:rsidRPr="00327C29">
        <w:rPr>
          <w:rFonts w:ascii="Arial" w:hAnsi="Arial" w:cs="Arial"/>
          <w:sz w:val="24"/>
          <w:szCs w:val="24"/>
          <w:lang w:val="en-US"/>
        </w:rPr>
        <w:t>emphasizes</w:t>
      </w:r>
      <w:r w:rsidRPr="00327C29">
        <w:rPr>
          <w:rFonts w:ascii="Arial" w:hAnsi="Arial" w:cs="Arial"/>
          <w:sz w:val="24"/>
          <w:szCs w:val="24"/>
          <w:lang w:val="en-US"/>
        </w:rPr>
        <w:t xml:space="preserve"> the unconditional need to take timely and effective measures to prevent the negative impact of climate change on the functioning of society and the livelihoods of citizens.</w:t>
      </w:r>
    </w:p>
    <w:p w14:paraId="362096C3" w14:textId="3C67A321" w:rsidR="000F7B52" w:rsidRPr="00327C29" w:rsidRDefault="000F7B52" w:rsidP="000F7B52">
      <w:pPr>
        <w:shd w:val="clear" w:color="auto" w:fill="FFFFFF"/>
        <w:ind w:firstLine="567"/>
        <w:rPr>
          <w:rFonts w:ascii="Arial" w:hAnsi="Arial" w:cs="Arial"/>
          <w:sz w:val="24"/>
          <w:szCs w:val="24"/>
          <w:lang w:val="en-US"/>
        </w:rPr>
      </w:pPr>
      <w:r w:rsidRPr="00327C29">
        <w:rPr>
          <w:rFonts w:ascii="Arial" w:hAnsi="Arial" w:cs="Arial"/>
          <w:sz w:val="24"/>
          <w:szCs w:val="24"/>
          <w:lang w:val="en-US"/>
        </w:rPr>
        <w:t>President Ka</w:t>
      </w:r>
      <w:r w:rsidR="006E49DE">
        <w:rPr>
          <w:rFonts w:ascii="Arial" w:hAnsi="Arial" w:cs="Arial"/>
          <w:sz w:val="24"/>
          <w:szCs w:val="24"/>
          <w:lang w:val="en-US"/>
        </w:rPr>
        <w:t>s</w:t>
      </w:r>
      <w:r w:rsidRPr="00327C29">
        <w:rPr>
          <w:rFonts w:ascii="Arial" w:hAnsi="Arial" w:cs="Arial"/>
          <w:sz w:val="24"/>
          <w:szCs w:val="24"/>
          <w:lang w:val="en-US"/>
        </w:rPr>
        <w:t>sym-</w:t>
      </w:r>
      <w:r w:rsidR="00116DD3" w:rsidRPr="00327C29">
        <w:rPr>
          <w:rFonts w:ascii="Arial" w:hAnsi="Arial" w:cs="Arial"/>
          <w:sz w:val="24"/>
          <w:szCs w:val="24"/>
          <w:lang w:val="en-US"/>
        </w:rPr>
        <w:t>Zh</w:t>
      </w:r>
      <w:r w:rsidRPr="00327C29">
        <w:rPr>
          <w:rFonts w:ascii="Arial" w:hAnsi="Arial" w:cs="Arial"/>
          <w:sz w:val="24"/>
          <w:szCs w:val="24"/>
          <w:lang w:val="en-US"/>
        </w:rPr>
        <w:t>omart Tokayev, speaking on 1 December 2023 at the World Climate Summit, which was held in the framework of the UN Climate Change Conference in Dubai</w:t>
      </w:r>
      <w:r w:rsidR="00116DD3" w:rsidRPr="00327C29">
        <w:rPr>
          <w:rStyle w:val="a6"/>
          <w:rFonts w:ascii="Arial" w:hAnsi="Arial" w:cs="Arial"/>
          <w:sz w:val="24"/>
          <w:szCs w:val="24"/>
          <w:lang w:val="en-US"/>
        </w:rPr>
        <w:footnoteReference w:id="1"/>
      </w:r>
      <w:r w:rsidRPr="00327C29">
        <w:rPr>
          <w:rFonts w:ascii="Arial" w:hAnsi="Arial" w:cs="Arial"/>
          <w:sz w:val="24"/>
          <w:szCs w:val="24"/>
          <w:lang w:val="en-US"/>
        </w:rPr>
        <w:t>, supported the UN's call to take concrete actions aimed at preserving the environment for future generations, and noted that Kazakhstan was the first country in the region to ratify the Paris Agreement and adopt the Carbon Neutrality Strategy until 2060.</w:t>
      </w:r>
    </w:p>
    <w:p w14:paraId="2599068E" w14:textId="5AC59C96" w:rsidR="000F7B52" w:rsidRPr="00327C29" w:rsidRDefault="000F7B52" w:rsidP="000F7B52">
      <w:pPr>
        <w:shd w:val="clear" w:color="auto" w:fill="FFFFFF"/>
        <w:ind w:firstLine="567"/>
        <w:rPr>
          <w:rFonts w:ascii="Arial" w:hAnsi="Arial" w:cs="Arial"/>
          <w:sz w:val="24"/>
          <w:szCs w:val="24"/>
          <w:lang w:val="en-US"/>
        </w:rPr>
      </w:pPr>
      <w:r w:rsidRPr="00327C29">
        <w:rPr>
          <w:rFonts w:ascii="Arial" w:hAnsi="Arial" w:cs="Arial"/>
          <w:sz w:val="24"/>
          <w:szCs w:val="24"/>
          <w:lang w:val="en-US"/>
        </w:rPr>
        <w:t>K-</w:t>
      </w:r>
      <w:r w:rsidR="00547709">
        <w:rPr>
          <w:rFonts w:ascii="Arial" w:hAnsi="Arial" w:cs="Arial"/>
          <w:sz w:val="24"/>
          <w:szCs w:val="24"/>
          <w:lang w:val="en-US"/>
        </w:rPr>
        <w:t>Zh</w:t>
      </w:r>
      <w:r w:rsidRPr="00327C29">
        <w:rPr>
          <w:rFonts w:ascii="Arial" w:hAnsi="Arial" w:cs="Arial"/>
          <w:sz w:val="24"/>
          <w:szCs w:val="24"/>
          <w:lang w:val="en-US"/>
        </w:rPr>
        <w:t xml:space="preserve">. Tokayev </w:t>
      </w:r>
      <w:r w:rsidR="006E49DE" w:rsidRPr="00327C29">
        <w:rPr>
          <w:rFonts w:ascii="Arial" w:hAnsi="Arial" w:cs="Arial"/>
          <w:sz w:val="24"/>
          <w:szCs w:val="24"/>
          <w:lang w:val="en-US"/>
        </w:rPr>
        <w:t>emphasized</w:t>
      </w:r>
      <w:r w:rsidRPr="00327C29">
        <w:rPr>
          <w:rFonts w:ascii="Arial" w:hAnsi="Arial" w:cs="Arial"/>
          <w:sz w:val="24"/>
          <w:szCs w:val="24"/>
          <w:lang w:val="en-US"/>
        </w:rPr>
        <w:t xml:space="preserve"> Kazakhstan's readiness to start effective, practical measures in the climate sphere. He drew attention to the fact that the Environmental Code adopted in Kazakhstan will promote the comprehensive adaptation of green technologies in virtually every sector of the national economy.</w:t>
      </w:r>
    </w:p>
    <w:p w14:paraId="1E9D23D7" w14:textId="77777777" w:rsidR="000F7B52" w:rsidRPr="00327C29" w:rsidRDefault="000F7B52" w:rsidP="000F7B52">
      <w:pPr>
        <w:ind w:firstLine="709"/>
        <w:rPr>
          <w:rFonts w:ascii="Arial" w:eastAsia="Times New Roman" w:hAnsi="Arial" w:cs="Arial"/>
          <w:color w:val="212529"/>
          <w:sz w:val="24"/>
          <w:szCs w:val="24"/>
          <w:lang w:val="en-US"/>
        </w:rPr>
      </w:pPr>
      <w:r w:rsidRPr="00327C29">
        <w:rPr>
          <w:rFonts w:ascii="Arial" w:eastAsia="Times New Roman" w:hAnsi="Arial" w:cs="Arial"/>
          <w:color w:val="212529"/>
          <w:sz w:val="24"/>
          <w:szCs w:val="24"/>
          <w:lang w:val="en-US"/>
        </w:rPr>
        <w:t>The head of state noted that the country has a huge potential for the development of wind and solar energy, as well as for the production of "green" hydrogen. "We will continue to work closely with our partners to unlock this potential. As a leading exporter of uranium, providing 43 per cent of the world's supply, we play a crucial role in carbon-free power generation on a global scale," the head of state said.</w:t>
      </w:r>
    </w:p>
    <w:p w14:paraId="0D74B577" w14:textId="6EE9F99C" w:rsidR="000F7B52" w:rsidRPr="00327C29" w:rsidRDefault="000F7B52" w:rsidP="000F7B52">
      <w:pPr>
        <w:ind w:firstLine="709"/>
        <w:rPr>
          <w:rFonts w:ascii="Arial" w:eastAsia="Times New Roman" w:hAnsi="Arial" w:cs="Arial"/>
          <w:color w:val="212529"/>
          <w:sz w:val="24"/>
          <w:szCs w:val="24"/>
          <w:lang w:val="en-US"/>
        </w:rPr>
      </w:pPr>
      <w:r w:rsidRPr="00327C29">
        <w:rPr>
          <w:rFonts w:ascii="Arial" w:eastAsia="Times New Roman" w:hAnsi="Arial" w:cs="Arial"/>
          <w:color w:val="212529"/>
          <w:sz w:val="24"/>
          <w:szCs w:val="24"/>
          <w:lang w:val="en-US"/>
        </w:rPr>
        <w:t>According to Ka</w:t>
      </w:r>
      <w:r w:rsidR="006E49DE">
        <w:rPr>
          <w:rFonts w:ascii="Arial" w:eastAsia="Times New Roman" w:hAnsi="Arial" w:cs="Arial"/>
          <w:color w:val="212529"/>
          <w:sz w:val="24"/>
          <w:szCs w:val="24"/>
          <w:lang w:val="en-US"/>
        </w:rPr>
        <w:t>s</w:t>
      </w:r>
      <w:r w:rsidRPr="00327C29">
        <w:rPr>
          <w:rFonts w:ascii="Arial" w:eastAsia="Times New Roman" w:hAnsi="Arial" w:cs="Arial"/>
          <w:color w:val="212529"/>
          <w:sz w:val="24"/>
          <w:szCs w:val="24"/>
          <w:lang w:val="en-US"/>
        </w:rPr>
        <w:t>sym-</w:t>
      </w:r>
      <w:r w:rsidR="00547709">
        <w:rPr>
          <w:rFonts w:ascii="Arial" w:eastAsia="Times New Roman" w:hAnsi="Arial" w:cs="Arial"/>
          <w:color w:val="212529"/>
          <w:sz w:val="24"/>
          <w:szCs w:val="24"/>
          <w:lang w:val="en-US"/>
        </w:rPr>
        <w:t>Zh</w:t>
      </w:r>
      <w:r w:rsidRPr="00327C29">
        <w:rPr>
          <w:rFonts w:ascii="Arial" w:eastAsia="Times New Roman" w:hAnsi="Arial" w:cs="Arial"/>
          <w:color w:val="212529"/>
          <w:sz w:val="24"/>
          <w:szCs w:val="24"/>
          <w:lang w:val="en-US"/>
        </w:rPr>
        <w:t xml:space="preserve">omart Tokayev, in the coming decades the most important minerals, including rare earth minerals, will become irreplaceable as the world </w:t>
      </w:r>
      <w:r w:rsidR="006E49DE" w:rsidRPr="00327C29">
        <w:rPr>
          <w:rFonts w:ascii="Arial" w:eastAsia="Times New Roman" w:hAnsi="Arial" w:cs="Arial"/>
          <w:color w:val="212529"/>
          <w:sz w:val="24"/>
          <w:szCs w:val="24"/>
          <w:lang w:val="en-US"/>
        </w:rPr>
        <w:t>decarbonizes</w:t>
      </w:r>
      <w:r w:rsidRPr="00327C29">
        <w:rPr>
          <w:rFonts w:ascii="Arial" w:eastAsia="Times New Roman" w:hAnsi="Arial" w:cs="Arial"/>
          <w:color w:val="212529"/>
          <w:sz w:val="24"/>
          <w:szCs w:val="24"/>
          <w:lang w:val="en-US"/>
        </w:rPr>
        <w:t>. In this regard, the President declared Kazakhstan's readiness to become the main supplier of such minerals.</w:t>
      </w:r>
    </w:p>
    <w:p w14:paraId="51625F36" w14:textId="77777777" w:rsidR="000F7B52" w:rsidRPr="00327C29" w:rsidRDefault="000F7B52" w:rsidP="000F7B52">
      <w:pPr>
        <w:ind w:firstLine="709"/>
        <w:rPr>
          <w:rFonts w:ascii="Arial" w:eastAsia="Times New Roman" w:hAnsi="Arial" w:cs="Arial"/>
          <w:color w:val="212529"/>
          <w:sz w:val="24"/>
          <w:szCs w:val="24"/>
          <w:lang w:val="en-US"/>
        </w:rPr>
      </w:pPr>
      <w:r w:rsidRPr="00327C29">
        <w:rPr>
          <w:rFonts w:ascii="Arial" w:eastAsia="Times New Roman" w:hAnsi="Arial" w:cs="Arial"/>
          <w:color w:val="212529"/>
          <w:sz w:val="24"/>
          <w:szCs w:val="24"/>
          <w:lang w:val="en-US"/>
        </w:rPr>
        <w:t>He also said that our country actively supports private "green" initiatives, and cited the example of the Kazakhstan Plastic Association, which is working on projects to get rid of plastic waste, contributing to the protection of the environment.</w:t>
      </w:r>
    </w:p>
    <w:p w14:paraId="45EB714F" w14:textId="77777777" w:rsidR="000F7B52" w:rsidRPr="00327C29" w:rsidRDefault="000F7B52" w:rsidP="000F7B52">
      <w:pPr>
        <w:ind w:firstLine="709"/>
        <w:rPr>
          <w:rFonts w:ascii="Arial" w:eastAsia="Times New Roman" w:hAnsi="Arial" w:cs="Arial"/>
          <w:color w:val="212529"/>
          <w:sz w:val="24"/>
          <w:szCs w:val="24"/>
          <w:lang w:val="en-US"/>
        </w:rPr>
      </w:pPr>
      <w:r w:rsidRPr="00327C29">
        <w:rPr>
          <w:rFonts w:ascii="Arial" w:eastAsia="Times New Roman" w:hAnsi="Arial" w:cs="Arial"/>
          <w:color w:val="212529"/>
          <w:sz w:val="24"/>
          <w:szCs w:val="24"/>
          <w:lang w:val="en-US"/>
        </w:rPr>
        <w:t>The head of state reminded that reducing methane emissions is the fastest way to slow the rate of global warming. In this regard, he informed of Kazakhstan's decision to join the Global Commitment to Reduce Methane Emissions.</w:t>
      </w:r>
    </w:p>
    <w:p w14:paraId="7466C39B" w14:textId="73FE68D9" w:rsidR="000F7B52" w:rsidRPr="00327C29" w:rsidRDefault="000F7B52" w:rsidP="000F7B52">
      <w:pPr>
        <w:ind w:firstLine="709"/>
        <w:rPr>
          <w:rFonts w:ascii="Arial" w:eastAsia="Times New Roman" w:hAnsi="Arial" w:cs="Arial"/>
          <w:color w:val="212529"/>
          <w:sz w:val="24"/>
          <w:szCs w:val="24"/>
          <w:lang w:val="en-US"/>
        </w:rPr>
      </w:pPr>
      <w:r w:rsidRPr="00327C29">
        <w:rPr>
          <w:rFonts w:ascii="Arial" w:eastAsia="Times New Roman" w:hAnsi="Arial" w:cs="Arial"/>
          <w:color w:val="212529"/>
          <w:sz w:val="24"/>
          <w:szCs w:val="24"/>
          <w:lang w:val="en-US"/>
        </w:rPr>
        <w:lastRenderedPageBreak/>
        <w:t xml:space="preserve">In addition, the President informed about Kazakhstan's aspiration to solve the large-scale coal problem in the countries of our region by implementing the Partnership for a Just Energy Transition in our country and called on friends and partners to support Kazakhstan in this </w:t>
      </w:r>
      <w:r w:rsidR="006E49DE" w:rsidRPr="00327C29">
        <w:rPr>
          <w:rFonts w:ascii="Arial" w:eastAsia="Times New Roman" w:hAnsi="Arial" w:cs="Arial"/>
          <w:color w:val="212529"/>
          <w:sz w:val="24"/>
          <w:szCs w:val="24"/>
          <w:lang w:val="en-US"/>
        </w:rPr>
        <w:t>endeavor</w:t>
      </w:r>
      <w:r w:rsidRPr="00327C29">
        <w:rPr>
          <w:rFonts w:ascii="Arial" w:eastAsia="Times New Roman" w:hAnsi="Arial" w:cs="Arial"/>
          <w:color w:val="212529"/>
          <w:sz w:val="24"/>
          <w:szCs w:val="24"/>
          <w:lang w:val="en-US"/>
        </w:rPr>
        <w:t>.</w:t>
      </w:r>
    </w:p>
    <w:p w14:paraId="256AFE55" w14:textId="779EC10A" w:rsidR="000F7B52" w:rsidRPr="00327C29" w:rsidRDefault="000F7B52" w:rsidP="000F7B52">
      <w:pPr>
        <w:ind w:firstLine="709"/>
        <w:rPr>
          <w:rFonts w:ascii="Arial" w:eastAsia="Times New Roman" w:hAnsi="Arial" w:cs="Arial"/>
          <w:color w:val="212529"/>
          <w:sz w:val="24"/>
          <w:szCs w:val="24"/>
          <w:lang w:val="en-US"/>
        </w:rPr>
      </w:pPr>
      <w:r w:rsidRPr="00327C29">
        <w:rPr>
          <w:rFonts w:ascii="Arial" w:eastAsia="Times New Roman" w:hAnsi="Arial" w:cs="Arial"/>
          <w:color w:val="212529"/>
          <w:sz w:val="24"/>
          <w:szCs w:val="24"/>
          <w:lang w:val="en-US"/>
        </w:rPr>
        <w:t>Also, on 14 February 2024, in his speech to the members of the Advisory Council of the State of Qatar</w:t>
      </w:r>
      <w:r w:rsidR="00116DD3" w:rsidRPr="00327C29">
        <w:rPr>
          <w:rStyle w:val="a6"/>
          <w:rFonts w:ascii="Arial" w:eastAsia="Times New Roman" w:hAnsi="Arial" w:cs="Arial"/>
          <w:color w:val="212529"/>
          <w:sz w:val="24"/>
          <w:szCs w:val="24"/>
          <w:lang w:val="en-US"/>
        </w:rPr>
        <w:footnoteReference w:id="2"/>
      </w:r>
      <w:r w:rsidRPr="00327C29">
        <w:rPr>
          <w:rFonts w:ascii="Arial" w:eastAsia="Times New Roman" w:hAnsi="Arial" w:cs="Arial"/>
          <w:color w:val="212529"/>
          <w:sz w:val="24"/>
          <w:szCs w:val="24"/>
          <w:lang w:val="en-US"/>
        </w:rPr>
        <w:t xml:space="preserve">, the President of Kazakhstan touched upon the issues of climate change, implementation of commitments to achieve carbon neutrality and announced the holding of the 2nd Astana International Forum in Kazakhstan under the motto "Building a better world together". The platform is designed to help unite efforts to address pressing issues including climate change, food shortages and energy security. In addition, this year Kazakhstan and France will co-chair the first thematic summit One Water on the margins of the UN General Assembly in New York. It was also announced that Astana intends to hold a Regional Climate Summit under the auspices of the UN in 2026. </w:t>
      </w:r>
    </w:p>
    <w:p w14:paraId="6BE22124" w14:textId="5AA024E7" w:rsidR="000F7B52" w:rsidRPr="00327C29" w:rsidRDefault="000F7B52" w:rsidP="000F7B52">
      <w:pPr>
        <w:ind w:firstLine="709"/>
        <w:rPr>
          <w:rFonts w:ascii="Arial" w:eastAsia="Times New Roman" w:hAnsi="Arial" w:cs="Arial"/>
          <w:color w:val="212529"/>
          <w:sz w:val="24"/>
          <w:szCs w:val="24"/>
          <w:lang w:val="en-US"/>
        </w:rPr>
      </w:pPr>
      <w:r w:rsidRPr="00327C29">
        <w:rPr>
          <w:rFonts w:ascii="Arial" w:eastAsia="Times New Roman" w:hAnsi="Arial" w:cs="Arial"/>
          <w:color w:val="212529"/>
          <w:sz w:val="24"/>
          <w:szCs w:val="24"/>
          <w:lang w:val="en-US"/>
        </w:rPr>
        <w:t>It should be noted that more detailed emphasis on the problems caused by climate change, the President of Kazakhstan K. Tokayev, made in his speech at the general debate at the 78th session of the UN General Assembly on 20 September 2023</w:t>
      </w:r>
      <w:r w:rsidR="00116DD3" w:rsidRPr="00327C29">
        <w:rPr>
          <w:rStyle w:val="a6"/>
          <w:rFonts w:ascii="Arial" w:eastAsia="Times New Roman" w:hAnsi="Arial" w:cs="Arial"/>
          <w:color w:val="212529"/>
          <w:sz w:val="24"/>
          <w:szCs w:val="24"/>
          <w:lang w:val="en-US"/>
        </w:rPr>
        <w:footnoteReference w:id="3"/>
      </w:r>
      <w:r w:rsidRPr="00327C29">
        <w:rPr>
          <w:rFonts w:ascii="Arial" w:eastAsia="Times New Roman" w:hAnsi="Arial" w:cs="Arial"/>
          <w:color w:val="212529"/>
          <w:sz w:val="24"/>
          <w:szCs w:val="24"/>
          <w:lang w:val="en-US"/>
        </w:rPr>
        <w:t xml:space="preserve">, saying that all countries must remain committed to a carbon-free future. He said even if the global temperature rise is successfully limited to 1.5°C by 2030, Central Asia could face a temperature rise of 2-2.5°C. Meanwhile, the Head of State called for a focus </w:t>
      </w:r>
      <w:r w:rsidRPr="00547709">
        <w:rPr>
          <w:rFonts w:ascii="Arial" w:eastAsia="Times New Roman" w:hAnsi="Arial" w:cs="Arial"/>
          <w:b/>
          <w:bCs/>
          <w:color w:val="212529"/>
          <w:sz w:val="24"/>
          <w:szCs w:val="24"/>
          <w:lang w:val="en-US"/>
        </w:rPr>
        <w:t>on Positive Climate Action identified by the UN</w:t>
      </w:r>
      <w:r w:rsidRPr="00327C29">
        <w:rPr>
          <w:rFonts w:ascii="Arial" w:eastAsia="Times New Roman" w:hAnsi="Arial" w:cs="Arial"/>
          <w:color w:val="212529"/>
          <w:sz w:val="24"/>
          <w:szCs w:val="24"/>
          <w:lang w:val="en-US"/>
        </w:rPr>
        <w:t>, including investing in green jobs, ending fossil fuel subsidies and ensuring equity, inclusiveness and women's participation in all climate actions at various levels.</w:t>
      </w:r>
    </w:p>
    <w:p w14:paraId="097E9309" w14:textId="47FB48B0" w:rsidR="000F7B52" w:rsidRPr="00327C29" w:rsidRDefault="000F7B52" w:rsidP="000F7B52">
      <w:pPr>
        <w:keepLines/>
        <w:ind w:firstLine="709"/>
        <w:rPr>
          <w:rFonts w:ascii="Arial" w:hAnsi="Arial" w:cs="Arial"/>
          <w:sz w:val="24"/>
          <w:szCs w:val="24"/>
          <w:lang w:val="en-US"/>
        </w:rPr>
      </w:pPr>
      <w:r w:rsidRPr="00327C29">
        <w:rPr>
          <w:rFonts w:ascii="Arial" w:hAnsi="Arial" w:cs="Arial"/>
          <w:sz w:val="24"/>
          <w:szCs w:val="24"/>
          <w:lang w:val="en-US"/>
        </w:rPr>
        <w:t xml:space="preserve">When talking about </w:t>
      </w:r>
      <w:r w:rsidRPr="00547709">
        <w:rPr>
          <w:rFonts w:ascii="Arial" w:hAnsi="Arial" w:cs="Arial"/>
          <w:b/>
          <w:bCs/>
          <w:sz w:val="24"/>
          <w:szCs w:val="24"/>
          <w:lang w:val="en-US"/>
        </w:rPr>
        <w:t>the UN's Six Positive Actions to Combat Climate Change</w:t>
      </w:r>
      <w:r w:rsidR="00116DD3" w:rsidRPr="00327C29">
        <w:rPr>
          <w:rStyle w:val="a6"/>
          <w:rFonts w:ascii="Arial" w:hAnsi="Arial" w:cs="Arial"/>
          <w:sz w:val="24"/>
          <w:szCs w:val="24"/>
          <w:lang w:val="en-US"/>
        </w:rPr>
        <w:footnoteReference w:id="4"/>
      </w:r>
      <w:r w:rsidRPr="00327C29">
        <w:rPr>
          <w:rFonts w:ascii="Arial" w:hAnsi="Arial" w:cs="Arial"/>
          <w:sz w:val="24"/>
          <w:szCs w:val="24"/>
          <w:lang w:val="en-US"/>
        </w:rPr>
        <w:t>, it is worth highlighting the importance of investing in sustainable jobs and businesses through a clean and fair transition for all. In particular, the transition to a net zero emissions economy is expected to create many more new jobs with healthier and safer conditions than jobs in the fossil fuel industries.</w:t>
      </w:r>
    </w:p>
    <w:p w14:paraId="57DB7A7D" w14:textId="3802D96E" w:rsidR="000F7B52" w:rsidRPr="00327C29" w:rsidRDefault="000F7B52" w:rsidP="000F7B52">
      <w:pPr>
        <w:keepLines/>
        <w:ind w:firstLine="709"/>
        <w:rPr>
          <w:rFonts w:ascii="Arial" w:hAnsi="Arial" w:cs="Arial"/>
          <w:sz w:val="24"/>
          <w:szCs w:val="24"/>
          <w:lang w:val="en-US"/>
        </w:rPr>
      </w:pPr>
      <w:r w:rsidRPr="00327C29">
        <w:rPr>
          <w:rFonts w:ascii="Arial" w:hAnsi="Arial" w:cs="Arial"/>
          <w:sz w:val="24"/>
          <w:szCs w:val="24"/>
          <w:lang w:val="en-US"/>
        </w:rPr>
        <w:t>Also during the general debate, the Kazakhstani side proposed to launch the Just Energy Transition Partnership program in Kazakhstan, taking into account the country's initiative to open a Project Office for Central Asia on Climate Change and Green Energy in Almaty, which will contribute to addressing these issues</w:t>
      </w:r>
      <w:r w:rsidR="00327C29" w:rsidRPr="00327C29">
        <w:rPr>
          <w:rFonts w:ascii="Arial" w:hAnsi="Arial" w:cs="Arial"/>
          <w:sz w:val="24"/>
          <w:szCs w:val="24"/>
          <w:lang w:val="en-US"/>
        </w:rPr>
        <w:t>.</w:t>
      </w:r>
    </w:p>
    <w:p w14:paraId="19F6EC6C" w14:textId="332FF18A" w:rsidR="000F7B52" w:rsidRPr="00327C29" w:rsidRDefault="000F7B52" w:rsidP="000F7B52">
      <w:pPr>
        <w:keepLines/>
        <w:ind w:firstLine="709"/>
        <w:rPr>
          <w:rFonts w:ascii="Arial" w:hAnsi="Arial" w:cs="Arial"/>
          <w:sz w:val="24"/>
          <w:szCs w:val="24"/>
          <w:lang w:val="en-US"/>
        </w:rPr>
      </w:pPr>
      <w:r w:rsidRPr="00327C29">
        <w:rPr>
          <w:rFonts w:ascii="Arial" w:hAnsi="Arial" w:cs="Arial"/>
          <w:sz w:val="24"/>
          <w:szCs w:val="24"/>
          <w:lang w:val="en-US"/>
        </w:rPr>
        <w:t xml:space="preserve">The </w:t>
      </w:r>
      <w:r w:rsidR="004434E1">
        <w:rPr>
          <w:rFonts w:ascii="Arial" w:hAnsi="Arial" w:cs="Arial"/>
          <w:sz w:val="24"/>
          <w:szCs w:val="24"/>
          <w:lang w:val="en-US"/>
        </w:rPr>
        <w:t>H</w:t>
      </w:r>
      <w:r w:rsidRPr="00327C29">
        <w:rPr>
          <w:rFonts w:ascii="Arial" w:hAnsi="Arial" w:cs="Arial"/>
          <w:sz w:val="24"/>
          <w:szCs w:val="24"/>
          <w:lang w:val="en-US"/>
        </w:rPr>
        <w:t xml:space="preserve">ead of state called water shortage in Central Asia another acute problem, which creates serious economic and other challenges in the basins of transboundary rivers. He stressed that such a situation will be observed throughout the world: by 2040 global demand for water may exceed supply by 40%, and noted that in 2024 Kazakhstan will chair the International </w:t>
      </w:r>
      <w:r w:rsidRPr="00547709">
        <w:rPr>
          <w:rFonts w:ascii="Arial" w:hAnsi="Arial" w:cs="Arial"/>
          <w:b/>
          <w:bCs/>
          <w:sz w:val="24"/>
          <w:szCs w:val="24"/>
          <w:lang w:val="en-US"/>
        </w:rPr>
        <w:t>Fund for Saving the Aral Sea</w:t>
      </w:r>
      <w:r w:rsidRPr="00327C29">
        <w:rPr>
          <w:rFonts w:ascii="Arial" w:hAnsi="Arial" w:cs="Arial"/>
          <w:sz w:val="24"/>
          <w:szCs w:val="24"/>
          <w:lang w:val="en-US"/>
        </w:rPr>
        <w:t xml:space="preserve">, continuing work to prevent further environmental degradation and its impact on livelihoods around the lake, which was once the fourth largest on the planet. </w:t>
      </w:r>
    </w:p>
    <w:p w14:paraId="39FB5DD7" w14:textId="77777777" w:rsidR="000F7B52" w:rsidRPr="00327C29" w:rsidRDefault="000F7B52" w:rsidP="000F7B52">
      <w:pPr>
        <w:keepLines/>
        <w:ind w:firstLine="709"/>
        <w:rPr>
          <w:rFonts w:ascii="Arial" w:hAnsi="Arial" w:cs="Arial"/>
          <w:sz w:val="24"/>
          <w:szCs w:val="24"/>
          <w:lang w:val="en-US"/>
        </w:rPr>
      </w:pPr>
      <w:r w:rsidRPr="00327C29">
        <w:rPr>
          <w:rFonts w:ascii="Arial" w:hAnsi="Arial" w:cs="Arial"/>
          <w:sz w:val="24"/>
          <w:szCs w:val="24"/>
          <w:lang w:val="en-US"/>
        </w:rPr>
        <w:t>In addition, it was noted that today the world's largest lake, the Caspian Sea, is also facing environmental challenges, including shoaling, water diversion, pollution of flora and fauna, and its rescue should be a matter of common priority requiring long-term international co-operation. Over the past 15 years, the water area of Kazakhstan's sector of the Caspian Sea has shrunk by 7.1 per cent, and according to Kazgidromet forecasts, sea levels will continue to fall at a rate of 23 cm per year until 2030.</w:t>
      </w:r>
    </w:p>
    <w:p w14:paraId="6B653FE1" w14:textId="77777777" w:rsidR="000F7B52" w:rsidRPr="00327C29" w:rsidRDefault="000F7B52" w:rsidP="000F7B52">
      <w:pPr>
        <w:ind w:firstLine="709"/>
        <w:rPr>
          <w:rFonts w:ascii="Arial" w:hAnsi="Arial" w:cs="Arial"/>
          <w:sz w:val="24"/>
          <w:szCs w:val="24"/>
          <w:lang w:val="en-US"/>
        </w:rPr>
      </w:pPr>
      <w:r w:rsidRPr="00327C29">
        <w:rPr>
          <w:rFonts w:ascii="Arial" w:hAnsi="Arial" w:cs="Arial"/>
          <w:sz w:val="24"/>
          <w:szCs w:val="24"/>
          <w:lang w:val="en-US"/>
        </w:rPr>
        <w:t xml:space="preserve">The ILO estimates that climate change action focused on the energy sector could create 24 million new jobs by 2030, while IEA experts believe that with proper investment in sustainable energy, 9 million jobs could be created annually. In turn, the New Nature </w:t>
      </w:r>
      <w:r w:rsidRPr="00327C29">
        <w:rPr>
          <w:rFonts w:ascii="Arial" w:hAnsi="Arial" w:cs="Arial"/>
          <w:sz w:val="24"/>
          <w:szCs w:val="24"/>
          <w:lang w:val="en-US"/>
        </w:rPr>
        <w:lastRenderedPageBreak/>
        <w:t>Economy report concludes that a new economic model based on working in synergy with nature could generate material returns of up to US$10.1 trillion per year and create 395 million jobs by 2030.</w:t>
      </w:r>
    </w:p>
    <w:p w14:paraId="26508357" w14:textId="6F88A88D" w:rsidR="000F7B52" w:rsidRPr="00327C29" w:rsidRDefault="004434E1" w:rsidP="000F7B52">
      <w:pPr>
        <w:ind w:firstLine="709"/>
        <w:rPr>
          <w:rFonts w:ascii="Arial" w:hAnsi="Arial" w:cs="Arial"/>
          <w:sz w:val="24"/>
          <w:szCs w:val="24"/>
          <w:lang w:val="en-US"/>
        </w:rPr>
      </w:pPr>
      <w:r>
        <w:rPr>
          <w:rFonts w:ascii="Arial" w:hAnsi="Arial" w:cs="Arial"/>
          <w:sz w:val="24"/>
          <w:szCs w:val="24"/>
          <w:lang w:val="en-US"/>
        </w:rPr>
        <w:t xml:space="preserve">Government </w:t>
      </w:r>
      <w:r w:rsidR="000F7B52" w:rsidRPr="00327C29">
        <w:rPr>
          <w:rFonts w:ascii="Arial" w:hAnsi="Arial" w:cs="Arial"/>
          <w:sz w:val="24"/>
          <w:szCs w:val="24"/>
          <w:lang w:val="en-US"/>
        </w:rPr>
        <w:t>spending in key areas can contribute to economic growth and employment while reducing climate impacts, including investments in infrastructure, energy efficiency in buildings, education and training, environmental protection, and research and development.</w:t>
      </w:r>
    </w:p>
    <w:p w14:paraId="79CB69F5" w14:textId="75611800" w:rsidR="000F7B52" w:rsidRPr="00327C29" w:rsidRDefault="000F7B52" w:rsidP="000F7B52">
      <w:pPr>
        <w:ind w:firstLine="709"/>
        <w:rPr>
          <w:rFonts w:ascii="Arial" w:hAnsi="Arial" w:cs="Arial"/>
          <w:sz w:val="24"/>
          <w:szCs w:val="24"/>
          <w:lang w:val="en-US"/>
        </w:rPr>
      </w:pPr>
      <w:r w:rsidRPr="00327C29">
        <w:rPr>
          <w:rFonts w:ascii="Arial" w:hAnsi="Arial" w:cs="Arial"/>
          <w:sz w:val="24"/>
          <w:szCs w:val="24"/>
          <w:lang w:val="en-US"/>
        </w:rPr>
        <w:t xml:space="preserve">It should be </w:t>
      </w:r>
      <w:r w:rsidR="004434E1">
        <w:rPr>
          <w:rFonts w:ascii="Arial" w:hAnsi="Arial" w:cs="Arial"/>
          <w:sz w:val="24"/>
          <w:szCs w:val="24"/>
          <w:lang w:val="en-US"/>
        </w:rPr>
        <w:t>taken into account that</w:t>
      </w:r>
      <w:r w:rsidRPr="00327C29">
        <w:rPr>
          <w:rFonts w:ascii="Arial" w:hAnsi="Arial" w:cs="Arial"/>
          <w:sz w:val="24"/>
          <w:szCs w:val="24"/>
          <w:lang w:val="en-US"/>
        </w:rPr>
        <w:t xml:space="preserve"> 40 </w:t>
      </w:r>
      <w:r w:rsidR="004434E1">
        <w:rPr>
          <w:rFonts w:ascii="Arial" w:hAnsi="Arial" w:cs="Arial"/>
          <w:sz w:val="24"/>
          <w:szCs w:val="24"/>
          <w:lang w:val="en-US"/>
        </w:rPr>
        <w:t>%</w:t>
      </w:r>
      <w:r w:rsidRPr="00327C29">
        <w:rPr>
          <w:rFonts w:ascii="Arial" w:hAnsi="Arial" w:cs="Arial"/>
          <w:sz w:val="24"/>
          <w:szCs w:val="24"/>
          <w:lang w:val="en-US"/>
        </w:rPr>
        <w:t xml:space="preserve"> of global employment (1.2 billion jobs) requires a healthy environment, and economic value added, which accounts for more than half of global GDP, is moderately to highly dependent on nature. On the other hand, it is projected that heat stress alone could result in a 2.2</w:t>
      </w:r>
      <w:r w:rsidR="004434E1">
        <w:rPr>
          <w:rFonts w:ascii="Arial" w:hAnsi="Arial" w:cs="Arial"/>
          <w:sz w:val="24"/>
          <w:szCs w:val="24"/>
          <w:lang w:val="en-US"/>
        </w:rPr>
        <w:t>%</w:t>
      </w:r>
      <w:r w:rsidRPr="00327C29">
        <w:rPr>
          <w:rFonts w:ascii="Arial" w:hAnsi="Arial" w:cs="Arial"/>
          <w:sz w:val="24"/>
          <w:szCs w:val="24"/>
          <w:lang w:val="en-US"/>
        </w:rPr>
        <w:t xml:space="preserve"> reduction in total working hours worldwide in 2030 and a $2.4 trillion reduction in global GDP.</w:t>
      </w:r>
    </w:p>
    <w:p w14:paraId="0BACD58B" w14:textId="39510CB4" w:rsidR="000F7B52" w:rsidRPr="00327C29" w:rsidRDefault="000F7B52" w:rsidP="000F7B52">
      <w:pPr>
        <w:ind w:firstLine="709"/>
        <w:rPr>
          <w:rFonts w:ascii="Arial" w:hAnsi="Arial" w:cs="Arial"/>
          <w:sz w:val="24"/>
          <w:szCs w:val="24"/>
          <w:lang w:val="en-US"/>
        </w:rPr>
      </w:pPr>
      <w:r w:rsidRPr="00327C29">
        <w:rPr>
          <w:rFonts w:ascii="Arial" w:hAnsi="Arial" w:cs="Arial"/>
          <w:sz w:val="24"/>
          <w:szCs w:val="24"/>
          <w:lang w:val="en-US"/>
        </w:rPr>
        <w:t xml:space="preserve">In Kazakhstan, challenges </w:t>
      </w:r>
      <w:r w:rsidR="004434E1">
        <w:rPr>
          <w:rFonts w:ascii="Arial" w:hAnsi="Arial" w:cs="Arial"/>
          <w:sz w:val="24"/>
          <w:szCs w:val="24"/>
          <w:lang w:val="en-US"/>
        </w:rPr>
        <w:t xml:space="preserve">to </w:t>
      </w:r>
      <w:r w:rsidRPr="00327C29">
        <w:rPr>
          <w:rFonts w:ascii="Arial" w:hAnsi="Arial" w:cs="Arial"/>
          <w:sz w:val="24"/>
          <w:szCs w:val="24"/>
          <w:lang w:val="en-US"/>
        </w:rPr>
        <w:t>a just transition due to climate change are no less urgent. Central Asia's security is threatened by global climate change, the onset of the dry season and shortages of irrigation water</w:t>
      </w:r>
      <w:r w:rsidR="00547709">
        <w:rPr>
          <w:rStyle w:val="a6"/>
          <w:rFonts w:ascii="Arial" w:hAnsi="Arial" w:cs="Arial"/>
          <w:sz w:val="24"/>
          <w:szCs w:val="24"/>
          <w:lang w:val="en-US"/>
        </w:rPr>
        <w:footnoteReference w:id="5"/>
      </w:r>
      <w:r w:rsidRPr="00327C29">
        <w:rPr>
          <w:rFonts w:ascii="Arial" w:hAnsi="Arial" w:cs="Arial"/>
          <w:sz w:val="24"/>
          <w:szCs w:val="24"/>
          <w:lang w:val="en-US"/>
        </w:rPr>
        <w:t xml:space="preserve">. </w:t>
      </w:r>
    </w:p>
    <w:p w14:paraId="0088DA97" w14:textId="77777777" w:rsidR="000F7B52" w:rsidRPr="00F41F67" w:rsidRDefault="000F7B52" w:rsidP="00547709">
      <w:pPr>
        <w:ind w:firstLine="709"/>
        <w:rPr>
          <w:rFonts w:ascii="Arial" w:hAnsi="Arial" w:cs="Arial"/>
          <w:sz w:val="24"/>
          <w:szCs w:val="24"/>
          <w:lang w:val="en-US"/>
        </w:rPr>
      </w:pPr>
      <w:r w:rsidRPr="00327C29">
        <w:rPr>
          <w:rFonts w:ascii="Arial" w:hAnsi="Arial" w:cs="Arial"/>
          <w:sz w:val="24"/>
          <w:szCs w:val="24"/>
          <w:lang w:val="en-US"/>
        </w:rPr>
        <w:t>According to international experts, temperatures in the region are rising much faster than the global average. This leads to a reduction in the area of glaciers, the volume of which has decreased by 30 per cent over the past 50 years. Analysts estimate that by 2050, droughts in Central Asia could cause damage of 1.3 per cent of GDP per year, resulting in about 5 million internal "climate" migrants.</w:t>
      </w:r>
    </w:p>
    <w:p w14:paraId="11382A2F" w14:textId="5048FDA1" w:rsidR="002D7E06" w:rsidRPr="00F41F67" w:rsidRDefault="000F7B52" w:rsidP="00547709">
      <w:pPr>
        <w:ind w:firstLine="709"/>
        <w:rPr>
          <w:rFonts w:ascii="Arial" w:hAnsi="Arial" w:cs="Arial"/>
          <w:sz w:val="24"/>
          <w:szCs w:val="24"/>
          <w:lang w:val="en-US"/>
        </w:rPr>
      </w:pPr>
      <w:r w:rsidRPr="00F41F67">
        <w:rPr>
          <w:rFonts w:ascii="Arial" w:hAnsi="Arial" w:cs="Arial"/>
          <w:sz w:val="24"/>
          <w:szCs w:val="24"/>
          <w:lang w:val="en-US"/>
        </w:rPr>
        <w:t xml:space="preserve">The extremely high degree of flow regulation of the two main rivers of Central Asia - the Syr Darya and the Amu Darya, in the basins of which more than 80 reservoirs with a total volume of about 65 km3 </w:t>
      </w:r>
      <w:r w:rsidR="004434E1">
        <w:rPr>
          <w:rFonts w:ascii="Arial" w:hAnsi="Arial" w:cs="Arial"/>
          <w:sz w:val="24"/>
          <w:szCs w:val="24"/>
          <w:lang w:val="en-US"/>
        </w:rPr>
        <w:t>were</w:t>
      </w:r>
      <w:r w:rsidRPr="00F41F67">
        <w:rPr>
          <w:rFonts w:ascii="Arial" w:hAnsi="Arial" w:cs="Arial"/>
          <w:sz w:val="24"/>
          <w:szCs w:val="24"/>
          <w:lang w:val="en-US"/>
        </w:rPr>
        <w:t xml:space="preserve"> built, creates preconditions for an increase in anthropogenic load, continuation of extensive nature management and aggravation of various socio-ecological problems.</w:t>
      </w:r>
    </w:p>
    <w:p w14:paraId="71C6A1CA" w14:textId="550A9C1C" w:rsidR="00F41F67" w:rsidRPr="00F41F67" w:rsidRDefault="00F41F67" w:rsidP="00547709">
      <w:pPr>
        <w:pStyle w:val="sc-ivdvhz1"/>
        <w:shd w:val="clear" w:color="auto" w:fill="FFFFFF"/>
        <w:spacing w:before="0" w:beforeAutospacing="0" w:after="0" w:afterAutospacing="0"/>
        <w:ind w:firstLine="567"/>
        <w:jc w:val="both"/>
        <w:rPr>
          <w:rFonts w:ascii="Arial" w:eastAsiaTheme="minorHAnsi" w:hAnsi="Arial" w:cs="Arial"/>
          <w:lang w:val="en-US"/>
        </w:rPr>
      </w:pPr>
      <w:r w:rsidRPr="00F41F67">
        <w:rPr>
          <w:rFonts w:ascii="Arial" w:eastAsiaTheme="minorHAnsi" w:hAnsi="Arial" w:cs="Arial"/>
          <w:lang w:val="en-US"/>
        </w:rPr>
        <w:t xml:space="preserve">In addition, as severe droughts and other natural disasters have become more frequent in the countries of the Global South and Central Asia over the past few years, Kazakhstan has proposed to declare 2024 the </w:t>
      </w:r>
      <w:r w:rsidRPr="006A0A44">
        <w:rPr>
          <w:rFonts w:ascii="Arial" w:eastAsiaTheme="minorHAnsi" w:hAnsi="Arial" w:cs="Arial"/>
          <w:b/>
          <w:bCs/>
          <w:lang w:val="en-US"/>
        </w:rPr>
        <w:t>Year of the Environment in the SCO</w:t>
      </w:r>
      <w:r w:rsidRPr="00F41F67">
        <w:rPr>
          <w:rFonts w:ascii="Arial" w:eastAsiaTheme="minorHAnsi" w:hAnsi="Arial" w:cs="Arial"/>
          <w:lang w:val="en-US"/>
        </w:rPr>
        <w:t xml:space="preserve"> and to lead efforts to address this pressing issue</w:t>
      </w:r>
      <w:r w:rsidR="006A0A44">
        <w:rPr>
          <w:rStyle w:val="a6"/>
          <w:rFonts w:ascii="Arial" w:eastAsiaTheme="minorHAnsi" w:hAnsi="Arial" w:cs="Arial"/>
          <w:lang w:val="en-US"/>
        </w:rPr>
        <w:footnoteReference w:id="6"/>
      </w:r>
      <w:r w:rsidRPr="00F41F67">
        <w:rPr>
          <w:rFonts w:ascii="Arial" w:eastAsiaTheme="minorHAnsi" w:hAnsi="Arial" w:cs="Arial"/>
          <w:lang w:val="en-US"/>
        </w:rPr>
        <w:t xml:space="preserve">. </w:t>
      </w:r>
    </w:p>
    <w:p w14:paraId="6C39C592" w14:textId="5B726DF2" w:rsidR="00F41F67" w:rsidRPr="00F41F67" w:rsidRDefault="00F41F67" w:rsidP="00547709">
      <w:pPr>
        <w:pStyle w:val="sc-ivdvhz1"/>
        <w:shd w:val="clear" w:color="auto" w:fill="FFFFFF"/>
        <w:spacing w:before="0" w:beforeAutospacing="0" w:after="0" w:afterAutospacing="0"/>
        <w:ind w:firstLine="567"/>
        <w:jc w:val="both"/>
        <w:rPr>
          <w:rFonts w:ascii="Arial" w:eastAsiaTheme="minorHAnsi" w:hAnsi="Arial" w:cs="Arial"/>
          <w:lang w:val="en-US"/>
        </w:rPr>
      </w:pPr>
      <w:r w:rsidRPr="00F41F67">
        <w:rPr>
          <w:rFonts w:ascii="Arial" w:eastAsiaTheme="minorHAnsi" w:hAnsi="Arial" w:cs="Arial"/>
          <w:lang w:val="en-US"/>
        </w:rPr>
        <w:t xml:space="preserve">Another topical issue that requires increased attention is the </w:t>
      </w:r>
      <w:r w:rsidR="006E49DE" w:rsidRPr="00F41F67">
        <w:rPr>
          <w:rFonts w:ascii="Arial" w:eastAsiaTheme="minorHAnsi" w:hAnsi="Arial" w:cs="Arial"/>
          <w:lang w:val="en-US"/>
        </w:rPr>
        <w:t>decarbonization</w:t>
      </w:r>
      <w:r w:rsidRPr="00F41F67">
        <w:rPr>
          <w:rFonts w:ascii="Arial" w:eastAsiaTheme="minorHAnsi" w:hAnsi="Arial" w:cs="Arial"/>
          <w:lang w:val="en-US"/>
        </w:rPr>
        <w:t xml:space="preserve"> of the economy and the introduction of low-carbon technologies. For example, 80% of all greenhouse gas emissions in Kazakhstan are related to fossil fuel energy production, which is the main factor having a negative impact on the climate in the country, therefore, </w:t>
      </w:r>
      <w:r w:rsidR="006E49DE" w:rsidRPr="00F41F67">
        <w:rPr>
          <w:rFonts w:ascii="Arial" w:eastAsiaTheme="minorHAnsi" w:hAnsi="Arial" w:cs="Arial"/>
          <w:lang w:val="en-US"/>
        </w:rPr>
        <w:t>modernization</w:t>
      </w:r>
      <w:r w:rsidRPr="00F41F67">
        <w:rPr>
          <w:rFonts w:ascii="Arial" w:eastAsiaTheme="minorHAnsi" w:hAnsi="Arial" w:cs="Arial"/>
          <w:lang w:val="en-US"/>
        </w:rPr>
        <w:t xml:space="preserve"> of the energy sector is of crucial importance</w:t>
      </w:r>
      <w:r w:rsidR="00262147">
        <w:rPr>
          <w:rStyle w:val="a6"/>
          <w:rFonts w:ascii="Arial" w:eastAsiaTheme="minorHAnsi" w:hAnsi="Arial" w:cs="Arial"/>
          <w:lang w:val="en-US"/>
        </w:rPr>
        <w:footnoteReference w:id="7"/>
      </w:r>
      <w:r w:rsidRPr="00F41F67">
        <w:rPr>
          <w:rFonts w:ascii="Arial" w:eastAsiaTheme="minorHAnsi" w:hAnsi="Arial" w:cs="Arial"/>
          <w:lang w:val="en-US"/>
        </w:rPr>
        <w:t xml:space="preserve">. </w:t>
      </w:r>
    </w:p>
    <w:p w14:paraId="7F5D650D" w14:textId="792A3481" w:rsidR="00F41F67" w:rsidRPr="00F41F67" w:rsidRDefault="00F41F67" w:rsidP="00547709">
      <w:pPr>
        <w:pStyle w:val="sc-ivdvhz1"/>
        <w:shd w:val="clear" w:color="auto" w:fill="FFFFFF"/>
        <w:spacing w:before="0" w:beforeAutospacing="0" w:after="0" w:afterAutospacing="0"/>
        <w:ind w:firstLine="567"/>
        <w:jc w:val="both"/>
        <w:rPr>
          <w:rFonts w:ascii="Arial" w:eastAsiaTheme="minorHAnsi" w:hAnsi="Arial" w:cs="Arial"/>
          <w:lang w:val="en-US"/>
        </w:rPr>
      </w:pPr>
      <w:r w:rsidRPr="00F41F67">
        <w:rPr>
          <w:rFonts w:ascii="Arial" w:eastAsiaTheme="minorHAnsi" w:hAnsi="Arial" w:cs="Arial"/>
          <w:lang w:val="en-US"/>
        </w:rPr>
        <w:t>The accelerated warming process also affects food security and safety of Kazakhstan, which is among the top ten leading producers of food wheat and flour in the world. In the case of a negative scenario, wheat yields could fall by almost 40% by 2030. Given that Kazakhstan is the only exporting country in Central Asia, this will inevitably pose a threat to the food security of the entire region</w:t>
      </w:r>
      <w:r w:rsidR="00262147">
        <w:rPr>
          <w:rStyle w:val="a6"/>
          <w:rFonts w:ascii="Arial" w:eastAsiaTheme="minorHAnsi" w:hAnsi="Arial" w:cs="Arial"/>
          <w:lang w:val="en-US"/>
        </w:rPr>
        <w:footnoteReference w:id="8"/>
      </w:r>
      <w:r w:rsidRPr="00F41F67">
        <w:rPr>
          <w:rFonts w:ascii="Arial" w:eastAsiaTheme="minorHAnsi" w:hAnsi="Arial" w:cs="Arial"/>
          <w:lang w:val="en-US"/>
        </w:rPr>
        <w:t xml:space="preserve">. </w:t>
      </w:r>
    </w:p>
    <w:p w14:paraId="3CFA9D08" w14:textId="77777777" w:rsidR="00F41F67" w:rsidRPr="00F41F67" w:rsidRDefault="00F41F67" w:rsidP="00547709">
      <w:pPr>
        <w:pStyle w:val="sc-ivdvhz1"/>
        <w:shd w:val="clear" w:color="auto" w:fill="FFFFFF"/>
        <w:spacing w:before="0" w:beforeAutospacing="0" w:after="0" w:afterAutospacing="0"/>
        <w:ind w:firstLine="567"/>
        <w:jc w:val="both"/>
        <w:rPr>
          <w:rFonts w:ascii="Arial" w:eastAsiaTheme="minorHAnsi" w:hAnsi="Arial" w:cs="Arial"/>
          <w:lang w:val="en-US"/>
        </w:rPr>
      </w:pPr>
      <w:r w:rsidRPr="00F41F67">
        <w:rPr>
          <w:rFonts w:ascii="Arial" w:eastAsiaTheme="minorHAnsi" w:hAnsi="Arial" w:cs="Arial"/>
          <w:lang w:val="en-US"/>
        </w:rPr>
        <w:t>There is an obvious link between climate change and extreme floods. Experts have repeatedly identified climate change as one of the main causes of floods.</w:t>
      </w:r>
    </w:p>
    <w:p w14:paraId="752FCB47" w14:textId="6E27D25F" w:rsidR="00004F92" w:rsidRPr="00F41F67" w:rsidRDefault="00F41F67" w:rsidP="00547709">
      <w:pPr>
        <w:pStyle w:val="sc-ivdvhz1"/>
        <w:shd w:val="clear" w:color="auto" w:fill="FFFFFF"/>
        <w:spacing w:before="0" w:beforeAutospacing="0" w:after="0" w:afterAutospacing="0"/>
        <w:ind w:firstLine="567"/>
        <w:jc w:val="both"/>
        <w:rPr>
          <w:rFonts w:ascii="Arial" w:eastAsiaTheme="minorHAnsi" w:hAnsi="Arial" w:cs="Arial"/>
          <w:lang w:val="en-US"/>
        </w:rPr>
      </w:pPr>
      <w:r w:rsidRPr="00F41F67">
        <w:rPr>
          <w:rFonts w:ascii="Arial" w:eastAsiaTheme="minorHAnsi" w:hAnsi="Arial" w:cs="Arial"/>
          <w:lang w:val="en-US"/>
        </w:rPr>
        <w:t>Thus, according to the results of an international study conducted by climate scientists in 2021, within the framework of the international initiative World Weather Attribution</w:t>
      </w:r>
      <w:r w:rsidR="00262147">
        <w:rPr>
          <w:rStyle w:val="a6"/>
          <w:rFonts w:ascii="Arial" w:eastAsiaTheme="minorHAnsi" w:hAnsi="Arial" w:cs="Arial"/>
          <w:lang w:val="en-US"/>
        </w:rPr>
        <w:footnoteReference w:id="9"/>
      </w:r>
      <w:r w:rsidRPr="00F41F67">
        <w:rPr>
          <w:rFonts w:ascii="Arial" w:eastAsiaTheme="minorHAnsi" w:hAnsi="Arial" w:cs="Arial"/>
          <w:lang w:val="en-US"/>
        </w:rPr>
        <w:t xml:space="preserve">, the link between the warming of the planet and floods was confirmed. </w:t>
      </w:r>
      <w:r w:rsidRPr="00F41F67">
        <w:rPr>
          <w:rFonts w:ascii="Arial" w:eastAsiaTheme="minorHAnsi" w:hAnsi="Arial" w:cs="Arial"/>
          <w:lang w:val="en-US"/>
        </w:rPr>
        <w:lastRenderedPageBreak/>
        <w:t>According to this report, climate change increases the probability of extreme floods in Western Europe by 1.2-9 times. The intensity of such disasters due to climate change has increased by 3-19 per cent, the experts said.</w:t>
      </w:r>
    </w:p>
    <w:p w14:paraId="52058F68" w14:textId="77777777" w:rsidR="00F41F67" w:rsidRPr="00F0117B" w:rsidRDefault="00F41F67" w:rsidP="00547709">
      <w:pPr>
        <w:ind w:firstLine="709"/>
        <w:rPr>
          <w:rFonts w:ascii="Arial" w:eastAsia="Times New Roman" w:hAnsi="Arial" w:cs="Arial"/>
          <w:color w:val="000821"/>
          <w:sz w:val="24"/>
          <w:szCs w:val="24"/>
          <w:lang w:val="en-US"/>
        </w:rPr>
      </w:pPr>
      <w:r w:rsidRPr="00F0117B">
        <w:rPr>
          <w:rFonts w:ascii="Arial" w:eastAsia="Times New Roman" w:hAnsi="Arial" w:cs="Arial"/>
          <w:color w:val="000821"/>
          <w:sz w:val="24"/>
          <w:szCs w:val="24"/>
          <w:lang w:val="en-US"/>
        </w:rPr>
        <w:t>WWA compares statistical weather and climate data from past years with climate models, which allows for a quicker assessment of certain extreme weather events. In a past study, experts found that extreme heat in North America, would be "virtually impossible" if there were no global warming.</w:t>
      </w:r>
    </w:p>
    <w:p w14:paraId="3A5B7919" w14:textId="5E8B670F" w:rsidR="00F41F67" w:rsidRPr="00F0117B" w:rsidRDefault="00F41F67" w:rsidP="00F41F67">
      <w:pPr>
        <w:ind w:firstLine="709"/>
        <w:rPr>
          <w:rFonts w:ascii="Arial" w:eastAsia="Times New Roman" w:hAnsi="Arial" w:cs="Arial"/>
          <w:color w:val="000821"/>
          <w:sz w:val="24"/>
          <w:szCs w:val="24"/>
          <w:lang w:val="en-US"/>
        </w:rPr>
      </w:pPr>
      <w:r w:rsidRPr="00F0117B">
        <w:rPr>
          <w:rFonts w:ascii="Arial" w:eastAsia="Times New Roman" w:hAnsi="Arial" w:cs="Arial"/>
          <w:color w:val="000821"/>
          <w:sz w:val="24"/>
          <w:szCs w:val="24"/>
          <w:lang w:val="en-US"/>
        </w:rPr>
        <w:t>Large floods in Kazakhstan in 2024 are also the result of global climate change. Flood risk experts studying Kazakhstan's water resources are convinced that global climate change is the main reason for the snowy winter and abnormally warm March, and that the current floods are just a harbinger of things to come</w:t>
      </w:r>
      <w:r w:rsidR="0022396F">
        <w:rPr>
          <w:rStyle w:val="a6"/>
          <w:rFonts w:ascii="Arial" w:eastAsia="Times New Roman" w:hAnsi="Arial" w:cs="Arial"/>
          <w:color w:val="000821"/>
          <w:sz w:val="24"/>
          <w:szCs w:val="24"/>
        </w:rPr>
        <w:footnoteReference w:id="10"/>
      </w:r>
      <w:r w:rsidRPr="00F0117B">
        <w:rPr>
          <w:rFonts w:ascii="Arial" w:eastAsia="Times New Roman" w:hAnsi="Arial" w:cs="Arial"/>
          <w:color w:val="000821"/>
          <w:sz w:val="24"/>
          <w:szCs w:val="24"/>
          <w:lang w:val="en-US"/>
        </w:rPr>
        <w:t>. Floods, droughts and other natural disasters may become permanent in Kazakhstan.</w:t>
      </w:r>
    </w:p>
    <w:p w14:paraId="624198A2" w14:textId="6CE5D60D" w:rsidR="00F41F67" w:rsidRPr="00F0117B" w:rsidRDefault="00F41F67" w:rsidP="00F41F67">
      <w:pPr>
        <w:ind w:firstLine="709"/>
        <w:rPr>
          <w:rFonts w:ascii="Arial" w:eastAsia="Times New Roman" w:hAnsi="Arial" w:cs="Arial"/>
          <w:color w:val="000821"/>
          <w:sz w:val="24"/>
          <w:szCs w:val="24"/>
          <w:lang w:val="en-US"/>
        </w:rPr>
      </w:pPr>
      <w:r w:rsidRPr="00F0117B">
        <w:rPr>
          <w:rFonts w:ascii="Arial" w:eastAsia="Times New Roman" w:hAnsi="Arial" w:cs="Arial"/>
          <w:color w:val="000821"/>
          <w:sz w:val="24"/>
          <w:szCs w:val="24"/>
          <w:lang w:val="en-US"/>
        </w:rPr>
        <w:t xml:space="preserve">In 2024, as a result of an unprecedented flood in Kazakhstan, 11,998 residential houses and 5,359 </w:t>
      </w:r>
      <w:r w:rsidR="0022396F">
        <w:rPr>
          <w:rFonts w:ascii="Arial" w:eastAsia="Times New Roman" w:hAnsi="Arial" w:cs="Arial"/>
          <w:color w:val="000821"/>
          <w:sz w:val="24"/>
          <w:szCs w:val="24"/>
          <w:lang w:val="en-US"/>
        </w:rPr>
        <w:t xml:space="preserve">countryside </w:t>
      </w:r>
      <w:r w:rsidRPr="00F0117B">
        <w:rPr>
          <w:rFonts w:ascii="Arial" w:eastAsia="Times New Roman" w:hAnsi="Arial" w:cs="Arial"/>
          <w:color w:val="000821"/>
          <w:sz w:val="24"/>
          <w:szCs w:val="24"/>
          <w:lang w:val="en-US"/>
        </w:rPr>
        <w:t>buildings</w:t>
      </w:r>
      <w:r w:rsidR="0022396F">
        <w:rPr>
          <w:rStyle w:val="a6"/>
          <w:rFonts w:ascii="Arial" w:eastAsia="Times New Roman" w:hAnsi="Arial" w:cs="Arial"/>
          <w:color w:val="000821"/>
          <w:sz w:val="24"/>
          <w:szCs w:val="24"/>
        </w:rPr>
        <w:footnoteReference w:id="11"/>
      </w:r>
      <w:r w:rsidRPr="00F0117B">
        <w:rPr>
          <w:rFonts w:ascii="Arial" w:eastAsia="Times New Roman" w:hAnsi="Arial" w:cs="Arial"/>
          <w:color w:val="000821"/>
          <w:sz w:val="24"/>
          <w:szCs w:val="24"/>
          <w:lang w:val="en-US"/>
        </w:rPr>
        <w:t xml:space="preserve"> were submerged, more than 119,000 residents (including more than 44,000 children) were evacuated, a state of emergency was introduced in ten regions of the country, and seven people died.</w:t>
      </w:r>
    </w:p>
    <w:p w14:paraId="098975EB" w14:textId="77777777" w:rsidR="00F41F67" w:rsidRPr="00F0117B" w:rsidRDefault="00F41F67" w:rsidP="00F41F67">
      <w:pPr>
        <w:ind w:firstLine="709"/>
        <w:rPr>
          <w:rFonts w:ascii="Arial" w:eastAsia="Times New Roman" w:hAnsi="Arial" w:cs="Arial"/>
          <w:color w:val="000821"/>
          <w:sz w:val="24"/>
          <w:szCs w:val="24"/>
          <w:lang w:val="en-US"/>
        </w:rPr>
      </w:pPr>
      <w:r w:rsidRPr="00F0117B">
        <w:rPr>
          <w:rFonts w:ascii="Arial" w:eastAsia="Times New Roman" w:hAnsi="Arial" w:cs="Arial"/>
          <w:color w:val="000821"/>
          <w:sz w:val="24"/>
          <w:szCs w:val="24"/>
          <w:lang w:val="en-US"/>
        </w:rPr>
        <w:t xml:space="preserve">Such large-scale and destructive floods, which Kazakhstan faced in 2024, have not been in the last 80 years. </w:t>
      </w:r>
    </w:p>
    <w:p w14:paraId="797D5D88" w14:textId="5605C258" w:rsidR="00F41F67" w:rsidRPr="00F0117B" w:rsidRDefault="00F41F67" w:rsidP="00F41F67">
      <w:pPr>
        <w:ind w:firstLine="709"/>
        <w:rPr>
          <w:rFonts w:ascii="Arial" w:eastAsia="Times New Roman" w:hAnsi="Arial" w:cs="Arial"/>
          <w:color w:val="000821"/>
          <w:sz w:val="24"/>
          <w:szCs w:val="24"/>
          <w:lang w:val="en-US"/>
        </w:rPr>
      </w:pPr>
      <w:r w:rsidRPr="00F0117B">
        <w:rPr>
          <w:rFonts w:ascii="Arial" w:eastAsia="Times New Roman" w:hAnsi="Arial" w:cs="Arial"/>
          <w:color w:val="000821"/>
          <w:sz w:val="24"/>
          <w:szCs w:val="24"/>
          <w:lang w:val="en-US"/>
        </w:rPr>
        <w:t>Analysis from the 2022 study, supported by the Grundfos Foundation, quantifies the detrimental impact of climate-induced droughts and floods on the world's largest cities and their inhabitants</w:t>
      </w:r>
      <w:r w:rsidR="0022396F">
        <w:rPr>
          <w:rStyle w:val="a6"/>
          <w:rFonts w:ascii="Arial" w:eastAsia="Times New Roman" w:hAnsi="Arial" w:cs="Arial"/>
          <w:color w:val="000821"/>
          <w:sz w:val="24"/>
          <w:szCs w:val="24"/>
        </w:rPr>
        <w:footnoteReference w:id="12"/>
      </w:r>
      <w:r w:rsidRPr="00F0117B">
        <w:rPr>
          <w:rFonts w:ascii="Arial" w:eastAsia="Times New Roman" w:hAnsi="Arial" w:cs="Arial"/>
          <w:color w:val="000821"/>
          <w:sz w:val="24"/>
          <w:szCs w:val="24"/>
          <w:lang w:val="en-US"/>
        </w:rPr>
        <w:t>.</w:t>
      </w:r>
    </w:p>
    <w:p w14:paraId="597A2E34" w14:textId="77777777" w:rsidR="00F41F67" w:rsidRPr="00F0117B" w:rsidRDefault="00F41F67" w:rsidP="00F41F67">
      <w:pPr>
        <w:ind w:firstLine="709"/>
        <w:rPr>
          <w:rFonts w:ascii="Arial" w:eastAsia="Times New Roman" w:hAnsi="Arial" w:cs="Arial"/>
          <w:color w:val="000821"/>
          <w:sz w:val="24"/>
          <w:szCs w:val="24"/>
          <w:lang w:val="en-US"/>
        </w:rPr>
      </w:pPr>
      <w:r w:rsidRPr="00F0117B">
        <w:rPr>
          <w:rFonts w:ascii="Arial" w:eastAsia="Times New Roman" w:hAnsi="Arial" w:cs="Arial"/>
          <w:color w:val="000821"/>
          <w:sz w:val="24"/>
          <w:szCs w:val="24"/>
          <w:lang w:val="en-US"/>
        </w:rPr>
        <w:t>Without urgent action by 2050, millions of people around the world will face serious risks of flooding, as well as more frequent and severe droughts, according to the researchers' findings.</w:t>
      </w:r>
    </w:p>
    <w:p w14:paraId="3F4B6E36" w14:textId="77777777" w:rsidR="00F41F67" w:rsidRPr="00F0117B" w:rsidRDefault="00F41F67" w:rsidP="00F41F67">
      <w:pPr>
        <w:ind w:firstLine="709"/>
        <w:rPr>
          <w:rFonts w:ascii="Arial" w:eastAsia="Times New Roman" w:hAnsi="Arial" w:cs="Arial"/>
          <w:color w:val="000821"/>
          <w:sz w:val="24"/>
          <w:szCs w:val="24"/>
          <w:lang w:val="en-US"/>
        </w:rPr>
      </w:pPr>
      <w:r w:rsidRPr="00F0117B">
        <w:rPr>
          <w:rFonts w:ascii="Arial" w:eastAsia="Times New Roman" w:hAnsi="Arial" w:cs="Arial"/>
          <w:color w:val="000821"/>
          <w:sz w:val="24"/>
          <w:szCs w:val="24"/>
          <w:lang w:val="en-US"/>
        </w:rPr>
        <w:t>Climate change-related floods and droughts are expected to affect millions of people and cost the world's major cities $194 billion annually. The findings show that if global warming continues unabated, 7.4 million people in the world's largest cities will be exposed to severe river flooding over the next three decades, with damage to urban areas expected to cost $64 billion per year by 2050, even with current levels of protection against global flooding.</w:t>
      </w:r>
    </w:p>
    <w:p w14:paraId="5821C052" w14:textId="4BCFE7FB" w:rsidR="002B6E6B" w:rsidRPr="00F41F67" w:rsidRDefault="00F41F67" w:rsidP="00F41F67">
      <w:pPr>
        <w:ind w:firstLine="709"/>
        <w:rPr>
          <w:rFonts w:ascii="Arial" w:hAnsi="Arial" w:cs="Arial"/>
          <w:sz w:val="24"/>
          <w:szCs w:val="24"/>
          <w:lang w:val="en-US"/>
        </w:rPr>
      </w:pPr>
      <w:r w:rsidRPr="00F0117B">
        <w:rPr>
          <w:rFonts w:ascii="Arial" w:eastAsia="Times New Roman" w:hAnsi="Arial" w:cs="Arial"/>
          <w:color w:val="000821"/>
          <w:sz w:val="24"/>
          <w:szCs w:val="24"/>
          <w:lang w:val="en-US"/>
        </w:rPr>
        <w:t>Overall, climate change processes are affecting virtually every sector of the economy, which cannot help but affect workers' interests, and the trade unions tasked with protecting and promoting them face critical challenges to help ensure a just green transition.</w:t>
      </w:r>
    </w:p>
    <w:p w14:paraId="2E627EA8" w14:textId="77777777" w:rsidR="00F41F67" w:rsidRPr="00F41F67" w:rsidRDefault="00F41F67" w:rsidP="00A92FDC">
      <w:pPr>
        <w:pStyle w:val="a9"/>
        <w:ind w:left="709"/>
        <w:rPr>
          <w:rFonts w:ascii="Arial" w:hAnsi="Arial" w:cs="Arial"/>
          <w:sz w:val="24"/>
          <w:szCs w:val="24"/>
          <w:lang w:val="en-US"/>
        </w:rPr>
      </w:pPr>
      <w:bookmarkStart w:id="4" w:name="_Hlk165726161"/>
      <w:r w:rsidRPr="00F41F67">
        <w:rPr>
          <w:rFonts w:ascii="Arial" w:hAnsi="Arial" w:cs="Arial"/>
          <w:sz w:val="24"/>
          <w:szCs w:val="24"/>
          <w:lang w:val="en-US"/>
        </w:rPr>
        <w:t xml:space="preserve">Based on the above, the </w:t>
      </w:r>
      <w:r w:rsidRPr="00A92FDC">
        <w:rPr>
          <w:rFonts w:ascii="Arial" w:hAnsi="Arial" w:cs="Arial"/>
          <w:b/>
          <w:bCs/>
          <w:sz w:val="24"/>
          <w:szCs w:val="24"/>
          <w:lang w:val="en-US"/>
        </w:rPr>
        <w:t xml:space="preserve">objectives </w:t>
      </w:r>
      <w:r w:rsidRPr="00F41F67">
        <w:rPr>
          <w:rFonts w:ascii="Arial" w:hAnsi="Arial" w:cs="Arial"/>
          <w:sz w:val="24"/>
          <w:szCs w:val="24"/>
          <w:lang w:val="en-US"/>
        </w:rPr>
        <w:t>of this study are:</w:t>
      </w:r>
    </w:p>
    <w:p w14:paraId="13A1BB6A" w14:textId="77777777" w:rsidR="00F41F67" w:rsidRPr="00A92FDC" w:rsidRDefault="00F41F67" w:rsidP="00A92FDC">
      <w:pPr>
        <w:rPr>
          <w:rFonts w:ascii="Arial" w:hAnsi="Arial" w:cs="Arial"/>
          <w:sz w:val="24"/>
          <w:szCs w:val="24"/>
          <w:lang w:val="en-US"/>
        </w:rPr>
      </w:pPr>
      <w:r w:rsidRPr="00A92FDC">
        <w:rPr>
          <w:rFonts w:ascii="Arial" w:hAnsi="Arial" w:cs="Arial"/>
          <w:sz w:val="24"/>
          <w:szCs w:val="24"/>
          <w:lang w:val="en-US"/>
        </w:rPr>
        <w:t>1) to study the impact of climate change and just transition on the activities of the Federation of Trade Unions of RK and trade unions in the country as a whole;</w:t>
      </w:r>
    </w:p>
    <w:p w14:paraId="3E9F96D1" w14:textId="77777777" w:rsidR="00F41F67" w:rsidRPr="00A92FDC" w:rsidRDefault="00F41F67" w:rsidP="00A92FDC">
      <w:pPr>
        <w:rPr>
          <w:rFonts w:ascii="Arial" w:hAnsi="Arial" w:cs="Arial"/>
          <w:sz w:val="24"/>
          <w:szCs w:val="24"/>
          <w:lang w:val="en-US"/>
        </w:rPr>
      </w:pPr>
      <w:r w:rsidRPr="00A92FDC">
        <w:rPr>
          <w:rFonts w:ascii="Arial" w:hAnsi="Arial" w:cs="Arial"/>
          <w:sz w:val="24"/>
          <w:szCs w:val="24"/>
          <w:lang w:val="en-US"/>
        </w:rPr>
        <w:t>2) to identify trade union actions in relation to the challenges and opportunities associated with climate change and the transition to an environmentally sustainable economy and society;</w:t>
      </w:r>
    </w:p>
    <w:p w14:paraId="0B69AA71" w14:textId="4A19A20A" w:rsidR="00F41F67" w:rsidRPr="00A92FDC" w:rsidRDefault="00F41F67" w:rsidP="00A92FDC">
      <w:pPr>
        <w:rPr>
          <w:rFonts w:ascii="Arial" w:hAnsi="Arial" w:cs="Arial"/>
          <w:sz w:val="24"/>
          <w:szCs w:val="24"/>
          <w:lang w:val="en-US"/>
        </w:rPr>
      </w:pPr>
      <w:r w:rsidRPr="00A92FDC">
        <w:rPr>
          <w:rFonts w:ascii="Arial" w:hAnsi="Arial" w:cs="Arial"/>
          <w:sz w:val="24"/>
          <w:szCs w:val="24"/>
          <w:lang w:val="en-US"/>
        </w:rPr>
        <w:t xml:space="preserve">3) developing </w:t>
      </w:r>
      <w:r w:rsidR="00075D3C">
        <w:rPr>
          <w:rFonts w:ascii="Arial" w:hAnsi="Arial" w:cs="Arial"/>
          <w:sz w:val="24"/>
          <w:szCs w:val="24"/>
          <w:lang w:val="en-US"/>
        </w:rPr>
        <w:t xml:space="preserve">activities that </w:t>
      </w:r>
      <w:r w:rsidRPr="00A92FDC">
        <w:rPr>
          <w:rFonts w:ascii="Arial" w:hAnsi="Arial" w:cs="Arial"/>
          <w:sz w:val="24"/>
          <w:szCs w:val="24"/>
          <w:lang w:val="en-US"/>
        </w:rPr>
        <w:t>trade unions</w:t>
      </w:r>
      <w:r w:rsidR="00075D3C">
        <w:rPr>
          <w:rFonts w:ascii="Arial" w:hAnsi="Arial" w:cs="Arial"/>
          <w:sz w:val="24"/>
          <w:szCs w:val="24"/>
          <w:lang w:val="en-US"/>
        </w:rPr>
        <w:t xml:space="preserve"> should implement</w:t>
      </w:r>
      <w:r w:rsidRPr="00A92FDC">
        <w:rPr>
          <w:rFonts w:ascii="Arial" w:hAnsi="Arial" w:cs="Arial"/>
          <w:sz w:val="24"/>
          <w:szCs w:val="24"/>
          <w:lang w:val="en-US"/>
        </w:rPr>
        <w:t xml:space="preserve"> to support workers exposed to the impacts of climate change and the transition to an environmentally sustainable economy and society;</w:t>
      </w:r>
    </w:p>
    <w:p w14:paraId="6FBC74B5" w14:textId="0C4545EF" w:rsidR="00F41F67" w:rsidRPr="00A92FDC" w:rsidRDefault="00F41F67" w:rsidP="00A92FDC">
      <w:pPr>
        <w:rPr>
          <w:rFonts w:ascii="Arial" w:hAnsi="Arial" w:cs="Arial"/>
          <w:sz w:val="24"/>
          <w:szCs w:val="24"/>
          <w:lang w:val="en-US"/>
        </w:rPr>
      </w:pPr>
      <w:r w:rsidRPr="00A92FDC">
        <w:rPr>
          <w:rFonts w:ascii="Arial" w:hAnsi="Arial" w:cs="Arial"/>
          <w:sz w:val="24"/>
          <w:szCs w:val="24"/>
          <w:lang w:val="en-US"/>
        </w:rPr>
        <w:t>4) develop</w:t>
      </w:r>
      <w:r w:rsidR="00075D3C">
        <w:rPr>
          <w:rFonts w:ascii="Arial" w:hAnsi="Arial" w:cs="Arial"/>
          <w:sz w:val="24"/>
          <w:szCs w:val="24"/>
          <w:lang w:val="en-US"/>
        </w:rPr>
        <w:t xml:space="preserve">ment of </w:t>
      </w:r>
      <w:r w:rsidRPr="00A92FDC">
        <w:rPr>
          <w:rFonts w:ascii="Arial" w:hAnsi="Arial" w:cs="Arial"/>
          <w:sz w:val="24"/>
          <w:szCs w:val="24"/>
          <w:lang w:val="en-US"/>
        </w:rPr>
        <w:t>recommendations for trade union policies and action plans on climate change and a just transition.</w:t>
      </w:r>
    </w:p>
    <w:p w14:paraId="2BD644C8" w14:textId="77777777" w:rsidR="00F41F67" w:rsidRPr="00A92FDC" w:rsidRDefault="00F41F67" w:rsidP="00A92FDC">
      <w:pPr>
        <w:ind w:firstLine="349"/>
        <w:rPr>
          <w:rFonts w:ascii="Arial" w:hAnsi="Arial" w:cs="Arial"/>
          <w:sz w:val="24"/>
          <w:szCs w:val="24"/>
          <w:lang w:val="en-US"/>
        </w:rPr>
      </w:pPr>
      <w:r w:rsidRPr="00A92FDC">
        <w:rPr>
          <w:rFonts w:ascii="Arial" w:hAnsi="Arial" w:cs="Arial"/>
          <w:sz w:val="24"/>
          <w:szCs w:val="24"/>
          <w:lang w:val="en-US"/>
        </w:rPr>
        <w:t>In order to achieve the objectives, the following</w:t>
      </w:r>
      <w:r w:rsidRPr="00A92FDC">
        <w:rPr>
          <w:rFonts w:ascii="Arial" w:hAnsi="Arial" w:cs="Arial"/>
          <w:b/>
          <w:bCs/>
          <w:sz w:val="24"/>
          <w:szCs w:val="24"/>
          <w:lang w:val="en-US"/>
        </w:rPr>
        <w:t xml:space="preserve"> tasks</w:t>
      </w:r>
      <w:r w:rsidRPr="00A92FDC">
        <w:rPr>
          <w:rFonts w:ascii="Arial" w:hAnsi="Arial" w:cs="Arial"/>
          <w:sz w:val="24"/>
          <w:szCs w:val="24"/>
          <w:lang w:val="en-US"/>
        </w:rPr>
        <w:t xml:space="preserve"> were carried out as part of the study:</w:t>
      </w:r>
    </w:p>
    <w:p w14:paraId="56197E67" w14:textId="2D502E7D" w:rsidR="00F41F67" w:rsidRPr="00A92FDC" w:rsidRDefault="00F41F67" w:rsidP="00A92FDC">
      <w:pPr>
        <w:rPr>
          <w:rFonts w:ascii="Arial" w:hAnsi="Arial" w:cs="Arial"/>
          <w:sz w:val="24"/>
          <w:szCs w:val="24"/>
          <w:lang w:val="en-US"/>
        </w:rPr>
      </w:pPr>
      <w:r w:rsidRPr="00A92FDC">
        <w:rPr>
          <w:rFonts w:ascii="Arial" w:hAnsi="Arial" w:cs="Arial"/>
          <w:sz w:val="24"/>
          <w:szCs w:val="24"/>
          <w:lang w:val="en-US"/>
        </w:rPr>
        <w:t xml:space="preserve">1)assessing the impact of climate change and just transition on: </w:t>
      </w:r>
    </w:p>
    <w:p w14:paraId="2B1315C7" w14:textId="7712AF5A" w:rsidR="00F41F67" w:rsidRPr="00F41F67" w:rsidRDefault="00F41F67" w:rsidP="00A126EF">
      <w:pPr>
        <w:pStyle w:val="a9"/>
        <w:numPr>
          <w:ilvl w:val="0"/>
          <w:numId w:val="18"/>
        </w:numPr>
        <w:ind w:left="709"/>
        <w:rPr>
          <w:rFonts w:ascii="Arial" w:hAnsi="Arial" w:cs="Arial"/>
          <w:sz w:val="24"/>
          <w:szCs w:val="24"/>
          <w:lang w:val="en-US"/>
        </w:rPr>
      </w:pPr>
      <w:r w:rsidRPr="00F41F67">
        <w:rPr>
          <w:rFonts w:ascii="Arial" w:hAnsi="Arial" w:cs="Arial"/>
          <w:sz w:val="24"/>
          <w:szCs w:val="24"/>
          <w:lang w:val="en-US"/>
        </w:rPr>
        <w:t xml:space="preserve"> </w:t>
      </w:r>
      <w:r w:rsidR="00075D3C">
        <w:rPr>
          <w:rFonts w:ascii="Arial" w:hAnsi="Arial" w:cs="Arial"/>
          <w:sz w:val="24"/>
          <w:szCs w:val="24"/>
          <w:lang w:val="en-US"/>
        </w:rPr>
        <w:t>various</w:t>
      </w:r>
      <w:r w:rsidRPr="00F41F67">
        <w:rPr>
          <w:rFonts w:ascii="Arial" w:hAnsi="Arial" w:cs="Arial"/>
          <w:sz w:val="24"/>
          <w:szCs w:val="24"/>
          <w:lang w:val="en-US"/>
        </w:rPr>
        <w:t xml:space="preserve"> sectors of the economy;</w:t>
      </w:r>
    </w:p>
    <w:p w14:paraId="16373D66" w14:textId="309BDB62" w:rsidR="00F41F67" w:rsidRPr="00F41F67" w:rsidRDefault="00F41F67" w:rsidP="00A126EF">
      <w:pPr>
        <w:pStyle w:val="a9"/>
        <w:numPr>
          <w:ilvl w:val="0"/>
          <w:numId w:val="18"/>
        </w:numPr>
        <w:ind w:left="709"/>
        <w:rPr>
          <w:rFonts w:ascii="Arial" w:hAnsi="Arial" w:cs="Arial"/>
          <w:sz w:val="24"/>
          <w:szCs w:val="24"/>
          <w:lang w:val="en-US"/>
        </w:rPr>
      </w:pPr>
      <w:r w:rsidRPr="00F41F67">
        <w:rPr>
          <w:rFonts w:ascii="Arial" w:hAnsi="Arial" w:cs="Arial"/>
          <w:sz w:val="24"/>
          <w:szCs w:val="24"/>
          <w:lang w:val="en-US"/>
        </w:rPr>
        <w:lastRenderedPageBreak/>
        <w:t xml:space="preserve"> different categories of workers (by gender, age, migrants, informal economy workers, etc.);</w:t>
      </w:r>
    </w:p>
    <w:p w14:paraId="603B3E2E" w14:textId="663C0E8C" w:rsidR="00F41F67" w:rsidRPr="00F41F67" w:rsidRDefault="00F41F67" w:rsidP="00A126EF">
      <w:pPr>
        <w:pStyle w:val="a9"/>
        <w:numPr>
          <w:ilvl w:val="0"/>
          <w:numId w:val="18"/>
        </w:numPr>
        <w:ind w:left="709"/>
        <w:rPr>
          <w:rFonts w:ascii="Arial" w:hAnsi="Arial" w:cs="Arial"/>
          <w:sz w:val="24"/>
          <w:szCs w:val="24"/>
        </w:rPr>
      </w:pPr>
      <w:r w:rsidRPr="00216C51">
        <w:rPr>
          <w:rFonts w:ascii="Arial" w:hAnsi="Arial" w:cs="Arial"/>
          <w:sz w:val="24"/>
          <w:szCs w:val="24"/>
          <w:lang w:val="en-US"/>
        </w:rPr>
        <w:t xml:space="preserve"> </w:t>
      </w:r>
      <w:r w:rsidRPr="00F41F67">
        <w:rPr>
          <w:rFonts w:ascii="Arial" w:hAnsi="Arial" w:cs="Arial"/>
          <w:sz w:val="24"/>
          <w:szCs w:val="24"/>
        </w:rPr>
        <w:t>trade union membership;</w:t>
      </w:r>
    </w:p>
    <w:p w14:paraId="5BCD5987" w14:textId="4ED61623" w:rsidR="00F41F67" w:rsidRPr="00A92FDC" w:rsidRDefault="00F41F67" w:rsidP="00A92FDC">
      <w:pPr>
        <w:rPr>
          <w:rFonts w:ascii="Arial" w:hAnsi="Arial" w:cs="Arial"/>
          <w:sz w:val="24"/>
          <w:szCs w:val="24"/>
          <w:lang w:val="en-US"/>
        </w:rPr>
      </w:pPr>
      <w:r w:rsidRPr="00A92FDC">
        <w:rPr>
          <w:rFonts w:ascii="Arial" w:hAnsi="Arial" w:cs="Arial"/>
          <w:sz w:val="24"/>
          <w:szCs w:val="24"/>
          <w:lang w:val="en-US"/>
        </w:rPr>
        <w:t xml:space="preserve">2) </w:t>
      </w:r>
      <w:r w:rsidR="00075D3C">
        <w:rPr>
          <w:rFonts w:ascii="Arial" w:hAnsi="Arial" w:cs="Arial"/>
          <w:sz w:val="24"/>
          <w:szCs w:val="24"/>
          <w:lang w:val="en-US"/>
        </w:rPr>
        <w:t>determining</w:t>
      </w:r>
      <w:r w:rsidRPr="00A92FDC">
        <w:rPr>
          <w:rFonts w:ascii="Arial" w:hAnsi="Arial" w:cs="Arial"/>
          <w:sz w:val="24"/>
          <w:szCs w:val="24"/>
          <w:lang w:val="en-US"/>
        </w:rPr>
        <w:t xml:space="preserve"> actions </w:t>
      </w:r>
      <w:r w:rsidR="00075D3C">
        <w:rPr>
          <w:rFonts w:ascii="Arial" w:hAnsi="Arial" w:cs="Arial"/>
          <w:sz w:val="24"/>
          <w:szCs w:val="24"/>
          <w:lang w:val="en-US"/>
        </w:rPr>
        <w:t>of</w:t>
      </w:r>
      <w:r w:rsidRPr="00A92FDC">
        <w:rPr>
          <w:rFonts w:ascii="Arial" w:hAnsi="Arial" w:cs="Arial"/>
          <w:sz w:val="24"/>
          <w:szCs w:val="24"/>
          <w:lang w:val="en-US"/>
        </w:rPr>
        <w:t xml:space="preserve"> trade unions and </w:t>
      </w:r>
      <w:r w:rsidR="00075D3C">
        <w:rPr>
          <w:rFonts w:ascii="Arial" w:hAnsi="Arial" w:cs="Arial"/>
          <w:sz w:val="24"/>
          <w:szCs w:val="24"/>
          <w:lang w:val="en-US"/>
        </w:rPr>
        <w:t>main interaction</w:t>
      </w:r>
      <w:r w:rsidRPr="00A92FDC">
        <w:rPr>
          <w:rFonts w:ascii="Arial" w:hAnsi="Arial" w:cs="Arial"/>
          <w:sz w:val="24"/>
          <w:szCs w:val="24"/>
          <w:lang w:val="en-US"/>
        </w:rPr>
        <w:t xml:space="preserve"> partners </w:t>
      </w:r>
      <w:r w:rsidR="00075D3C">
        <w:rPr>
          <w:rFonts w:ascii="Arial" w:hAnsi="Arial" w:cs="Arial"/>
          <w:sz w:val="24"/>
          <w:szCs w:val="24"/>
          <w:lang w:val="en-US"/>
        </w:rPr>
        <w:t xml:space="preserve">in terms of addressing issues related to </w:t>
      </w:r>
      <w:r w:rsidRPr="00A92FDC">
        <w:rPr>
          <w:rFonts w:ascii="Arial" w:hAnsi="Arial" w:cs="Arial"/>
          <w:sz w:val="24"/>
          <w:szCs w:val="24"/>
          <w:lang w:val="en-US"/>
        </w:rPr>
        <w:t xml:space="preserve"> climate change and the transition to an environmentally sustainable economy and society:</w:t>
      </w:r>
    </w:p>
    <w:p w14:paraId="6FF082AE" w14:textId="290709CC" w:rsidR="00F41F67" w:rsidRPr="00F41F67" w:rsidRDefault="00F41F67" w:rsidP="00A126EF">
      <w:pPr>
        <w:pStyle w:val="a9"/>
        <w:numPr>
          <w:ilvl w:val="0"/>
          <w:numId w:val="18"/>
        </w:numPr>
        <w:ind w:left="709"/>
        <w:rPr>
          <w:rFonts w:ascii="Arial" w:hAnsi="Arial" w:cs="Arial"/>
          <w:sz w:val="24"/>
          <w:szCs w:val="24"/>
        </w:rPr>
      </w:pPr>
      <w:r w:rsidRPr="00216C51">
        <w:rPr>
          <w:rFonts w:ascii="Arial" w:hAnsi="Arial" w:cs="Arial"/>
          <w:sz w:val="24"/>
          <w:szCs w:val="24"/>
          <w:lang w:val="en-US"/>
        </w:rPr>
        <w:t xml:space="preserve"> </w:t>
      </w:r>
      <w:r w:rsidRPr="00F41F67">
        <w:rPr>
          <w:rFonts w:ascii="Arial" w:hAnsi="Arial" w:cs="Arial"/>
          <w:sz w:val="24"/>
          <w:szCs w:val="24"/>
        </w:rPr>
        <w:t>in intra-union work;</w:t>
      </w:r>
    </w:p>
    <w:p w14:paraId="78D249F7" w14:textId="09BFAB04" w:rsidR="00F41F67" w:rsidRPr="00F41F67" w:rsidRDefault="00F41F67" w:rsidP="00A126EF">
      <w:pPr>
        <w:pStyle w:val="a9"/>
        <w:numPr>
          <w:ilvl w:val="0"/>
          <w:numId w:val="18"/>
        </w:numPr>
        <w:ind w:left="709"/>
        <w:rPr>
          <w:rFonts w:ascii="Arial" w:hAnsi="Arial" w:cs="Arial"/>
          <w:sz w:val="24"/>
          <w:szCs w:val="24"/>
        </w:rPr>
      </w:pPr>
      <w:r w:rsidRPr="00F41F67">
        <w:rPr>
          <w:rFonts w:ascii="Arial" w:hAnsi="Arial" w:cs="Arial"/>
          <w:sz w:val="24"/>
          <w:szCs w:val="24"/>
        </w:rPr>
        <w:t xml:space="preserve"> at </w:t>
      </w:r>
      <w:r w:rsidR="00075D3C">
        <w:rPr>
          <w:rFonts w:ascii="Arial" w:hAnsi="Arial" w:cs="Arial"/>
          <w:sz w:val="24"/>
          <w:szCs w:val="24"/>
          <w:lang w:val="en-US"/>
        </w:rPr>
        <w:t xml:space="preserve">the </w:t>
      </w:r>
      <w:r w:rsidRPr="00F41F67">
        <w:rPr>
          <w:rFonts w:ascii="Arial" w:hAnsi="Arial" w:cs="Arial"/>
          <w:sz w:val="24"/>
          <w:szCs w:val="24"/>
        </w:rPr>
        <w:t>enterprise level;</w:t>
      </w:r>
    </w:p>
    <w:p w14:paraId="366C7334" w14:textId="063BA30C" w:rsidR="00F41F67" w:rsidRPr="00F41F67" w:rsidRDefault="00F41F67" w:rsidP="00A126EF">
      <w:pPr>
        <w:pStyle w:val="a9"/>
        <w:numPr>
          <w:ilvl w:val="0"/>
          <w:numId w:val="18"/>
        </w:numPr>
        <w:ind w:left="709"/>
        <w:rPr>
          <w:rFonts w:ascii="Arial" w:hAnsi="Arial" w:cs="Arial"/>
          <w:sz w:val="24"/>
          <w:szCs w:val="24"/>
        </w:rPr>
      </w:pPr>
      <w:r w:rsidRPr="00F41F67">
        <w:rPr>
          <w:rFonts w:ascii="Arial" w:hAnsi="Arial" w:cs="Arial"/>
          <w:sz w:val="24"/>
          <w:szCs w:val="24"/>
        </w:rPr>
        <w:t xml:space="preserve"> at the national level;</w:t>
      </w:r>
    </w:p>
    <w:p w14:paraId="798C7013" w14:textId="38EAAD3F" w:rsidR="00F41F67" w:rsidRPr="00F41F67" w:rsidRDefault="00F41F67" w:rsidP="00A126EF">
      <w:pPr>
        <w:pStyle w:val="a9"/>
        <w:numPr>
          <w:ilvl w:val="0"/>
          <w:numId w:val="18"/>
        </w:numPr>
        <w:ind w:left="709"/>
        <w:rPr>
          <w:rFonts w:ascii="Arial" w:hAnsi="Arial" w:cs="Arial"/>
          <w:sz w:val="24"/>
          <w:szCs w:val="24"/>
        </w:rPr>
      </w:pPr>
      <w:r w:rsidRPr="00F41F67">
        <w:rPr>
          <w:rFonts w:ascii="Arial" w:hAnsi="Arial" w:cs="Arial"/>
          <w:sz w:val="24"/>
          <w:szCs w:val="24"/>
        </w:rPr>
        <w:t xml:space="preserve"> at the international level;</w:t>
      </w:r>
    </w:p>
    <w:p w14:paraId="1BB46F1B" w14:textId="035AF05E" w:rsidR="00F41F67" w:rsidRPr="00A92FDC" w:rsidRDefault="00F41F67" w:rsidP="00A92FDC">
      <w:pPr>
        <w:rPr>
          <w:rFonts w:ascii="Arial" w:hAnsi="Arial" w:cs="Arial"/>
          <w:sz w:val="24"/>
          <w:szCs w:val="24"/>
          <w:lang w:val="en-US"/>
        </w:rPr>
      </w:pPr>
      <w:r w:rsidRPr="00A92FDC">
        <w:rPr>
          <w:rFonts w:ascii="Arial" w:hAnsi="Arial" w:cs="Arial"/>
          <w:sz w:val="24"/>
          <w:szCs w:val="24"/>
          <w:lang w:val="en-US"/>
        </w:rPr>
        <w:t xml:space="preserve">3) </w:t>
      </w:r>
      <w:r w:rsidR="00075D3C">
        <w:rPr>
          <w:rFonts w:ascii="Arial" w:hAnsi="Arial" w:cs="Arial"/>
          <w:sz w:val="24"/>
          <w:szCs w:val="24"/>
          <w:lang w:val="en-US"/>
        </w:rPr>
        <w:t xml:space="preserve">determining the </w:t>
      </w:r>
      <w:r w:rsidRPr="00A92FDC">
        <w:rPr>
          <w:rFonts w:ascii="Arial" w:hAnsi="Arial" w:cs="Arial"/>
          <w:sz w:val="24"/>
          <w:szCs w:val="24"/>
          <w:lang w:val="en-US"/>
        </w:rPr>
        <w:t>areas for trade union action</w:t>
      </w:r>
      <w:r w:rsidR="00075D3C">
        <w:rPr>
          <w:rFonts w:ascii="Arial" w:hAnsi="Arial" w:cs="Arial"/>
          <w:sz w:val="24"/>
          <w:szCs w:val="24"/>
          <w:lang w:val="en-US"/>
        </w:rPr>
        <w:t>s’</w:t>
      </w:r>
      <w:r w:rsidRPr="00A92FDC">
        <w:rPr>
          <w:rFonts w:ascii="Arial" w:hAnsi="Arial" w:cs="Arial"/>
          <w:sz w:val="24"/>
          <w:szCs w:val="24"/>
          <w:lang w:val="en-US"/>
        </w:rPr>
        <w:t xml:space="preserve"> to support workers exposed to the impacts of climate change and the transition to an environmentally sustainable economy and society, in terms of:</w:t>
      </w:r>
    </w:p>
    <w:p w14:paraId="74172F5B" w14:textId="1E0511F8" w:rsidR="00F41F67" w:rsidRPr="00F41F67" w:rsidRDefault="00F41F67" w:rsidP="00A126EF">
      <w:pPr>
        <w:pStyle w:val="a9"/>
        <w:numPr>
          <w:ilvl w:val="0"/>
          <w:numId w:val="18"/>
        </w:numPr>
        <w:ind w:left="709"/>
        <w:rPr>
          <w:rFonts w:ascii="Arial" w:hAnsi="Arial" w:cs="Arial"/>
          <w:sz w:val="24"/>
          <w:szCs w:val="24"/>
        </w:rPr>
      </w:pPr>
      <w:r w:rsidRPr="00216C51">
        <w:rPr>
          <w:rFonts w:ascii="Arial" w:hAnsi="Arial" w:cs="Arial"/>
          <w:sz w:val="24"/>
          <w:szCs w:val="24"/>
          <w:lang w:val="en-US"/>
        </w:rPr>
        <w:t xml:space="preserve"> </w:t>
      </w:r>
      <w:r w:rsidRPr="00F41F67">
        <w:rPr>
          <w:rFonts w:ascii="Arial" w:hAnsi="Arial" w:cs="Arial"/>
          <w:sz w:val="24"/>
          <w:szCs w:val="24"/>
        </w:rPr>
        <w:t>training;</w:t>
      </w:r>
    </w:p>
    <w:p w14:paraId="38809A04" w14:textId="438F26E4" w:rsidR="00F41F67" w:rsidRPr="00F41F67" w:rsidRDefault="00F41F67" w:rsidP="00A126EF">
      <w:pPr>
        <w:pStyle w:val="a9"/>
        <w:numPr>
          <w:ilvl w:val="0"/>
          <w:numId w:val="18"/>
        </w:numPr>
        <w:ind w:left="709"/>
        <w:rPr>
          <w:rFonts w:ascii="Arial" w:hAnsi="Arial" w:cs="Arial"/>
          <w:sz w:val="24"/>
          <w:szCs w:val="24"/>
        </w:rPr>
      </w:pPr>
      <w:r w:rsidRPr="00F41F67">
        <w:rPr>
          <w:rFonts w:ascii="Arial" w:hAnsi="Arial" w:cs="Arial"/>
          <w:sz w:val="24"/>
          <w:szCs w:val="24"/>
        </w:rPr>
        <w:t xml:space="preserve"> information work;</w:t>
      </w:r>
    </w:p>
    <w:p w14:paraId="38A14AEB" w14:textId="5FB080E3" w:rsidR="00F41F67" w:rsidRPr="00F41F67" w:rsidRDefault="00F41F67" w:rsidP="00A126EF">
      <w:pPr>
        <w:pStyle w:val="a9"/>
        <w:numPr>
          <w:ilvl w:val="0"/>
          <w:numId w:val="18"/>
        </w:numPr>
        <w:ind w:left="709"/>
        <w:rPr>
          <w:rFonts w:ascii="Arial" w:hAnsi="Arial" w:cs="Arial"/>
          <w:sz w:val="24"/>
          <w:szCs w:val="24"/>
        </w:rPr>
      </w:pPr>
      <w:r w:rsidRPr="00F41F67">
        <w:rPr>
          <w:rFonts w:ascii="Arial" w:hAnsi="Arial" w:cs="Arial"/>
          <w:sz w:val="24"/>
          <w:szCs w:val="24"/>
        </w:rPr>
        <w:t xml:space="preserve"> </w:t>
      </w:r>
      <w:r w:rsidR="00F924E6">
        <w:rPr>
          <w:rFonts w:ascii="Arial" w:hAnsi="Arial" w:cs="Arial"/>
          <w:sz w:val="24"/>
          <w:szCs w:val="24"/>
          <w:lang w:val="en-US"/>
        </w:rPr>
        <w:t>Development of internal potential</w:t>
      </w:r>
      <w:r w:rsidRPr="00F41F67">
        <w:rPr>
          <w:rFonts w:ascii="Arial" w:hAnsi="Arial" w:cs="Arial"/>
          <w:sz w:val="24"/>
          <w:szCs w:val="24"/>
        </w:rPr>
        <w:t>;</w:t>
      </w:r>
    </w:p>
    <w:p w14:paraId="1EC3ED71" w14:textId="10952D7F" w:rsidR="00F41F67" w:rsidRPr="00F924E6" w:rsidRDefault="00F41F67" w:rsidP="00A92FDC">
      <w:pPr>
        <w:pStyle w:val="a9"/>
        <w:numPr>
          <w:ilvl w:val="0"/>
          <w:numId w:val="18"/>
        </w:numPr>
        <w:ind w:left="567" w:hanging="141"/>
        <w:rPr>
          <w:rFonts w:ascii="Arial" w:hAnsi="Arial" w:cs="Arial"/>
          <w:sz w:val="24"/>
          <w:szCs w:val="24"/>
          <w:lang w:val="en-US"/>
        </w:rPr>
      </w:pPr>
      <w:r w:rsidRPr="00F924E6">
        <w:rPr>
          <w:rFonts w:ascii="Arial" w:hAnsi="Arial" w:cs="Arial"/>
          <w:sz w:val="24"/>
          <w:szCs w:val="24"/>
          <w:lang w:val="en-US"/>
        </w:rPr>
        <w:t xml:space="preserve"> attracting new </w:t>
      </w:r>
      <w:r w:rsidR="00F924E6">
        <w:rPr>
          <w:rFonts w:ascii="Arial" w:hAnsi="Arial" w:cs="Arial"/>
          <w:sz w:val="24"/>
          <w:szCs w:val="24"/>
          <w:lang w:val="en-US"/>
        </w:rPr>
        <w:t xml:space="preserve">trade </w:t>
      </w:r>
      <w:r w:rsidRPr="00F924E6">
        <w:rPr>
          <w:rFonts w:ascii="Arial" w:hAnsi="Arial" w:cs="Arial"/>
          <w:sz w:val="24"/>
          <w:szCs w:val="24"/>
          <w:lang w:val="en-US"/>
        </w:rPr>
        <w:t>union members;</w:t>
      </w:r>
    </w:p>
    <w:p w14:paraId="5D78DA3F" w14:textId="16353C47" w:rsidR="00F41F67" w:rsidRPr="00F41F67" w:rsidRDefault="00F41F67" w:rsidP="00A92FDC">
      <w:pPr>
        <w:pStyle w:val="a9"/>
        <w:numPr>
          <w:ilvl w:val="0"/>
          <w:numId w:val="18"/>
        </w:numPr>
        <w:ind w:left="567" w:hanging="141"/>
        <w:rPr>
          <w:rFonts w:ascii="Arial" w:hAnsi="Arial" w:cs="Arial"/>
          <w:sz w:val="24"/>
          <w:szCs w:val="24"/>
          <w:lang w:val="en-US"/>
        </w:rPr>
      </w:pPr>
      <w:r w:rsidRPr="00F41F67">
        <w:rPr>
          <w:rFonts w:ascii="Arial" w:hAnsi="Arial" w:cs="Arial"/>
          <w:sz w:val="24"/>
          <w:szCs w:val="24"/>
          <w:lang w:val="en-US"/>
        </w:rPr>
        <w:t xml:space="preserve"> providing various types of services;</w:t>
      </w:r>
    </w:p>
    <w:p w14:paraId="005986B2" w14:textId="4B12491D" w:rsidR="00F41F67" w:rsidRPr="00F41F67" w:rsidRDefault="00F41F67" w:rsidP="00A92FDC">
      <w:pPr>
        <w:pStyle w:val="a9"/>
        <w:numPr>
          <w:ilvl w:val="0"/>
          <w:numId w:val="18"/>
        </w:numPr>
        <w:ind w:left="567" w:hanging="141"/>
        <w:rPr>
          <w:rFonts w:ascii="Arial" w:hAnsi="Arial" w:cs="Arial"/>
          <w:sz w:val="24"/>
          <w:szCs w:val="24"/>
        </w:rPr>
      </w:pPr>
      <w:r w:rsidRPr="00A126EF">
        <w:rPr>
          <w:rFonts w:ascii="Arial" w:hAnsi="Arial" w:cs="Arial"/>
          <w:sz w:val="24"/>
          <w:szCs w:val="24"/>
          <w:lang w:val="en-US"/>
        </w:rPr>
        <w:t xml:space="preserve"> </w:t>
      </w:r>
      <w:r w:rsidR="00F924E6">
        <w:rPr>
          <w:rFonts w:ascii="Arial" w:hAnsi="Arial" w:cs="Arial"/>
          <w:sz w:val="24"/>
          <w:szCs w:val="24"/>
          <w:lang w:val="en-US"/>
        </w:rPr>
        <w:t xml:space="preserve">conducting </w:t>
      </w:r>
      <w:r w:rsidRPr="00F41F67">
        <w:rPr>
          <w:rFonts w:ascii="Arial" w:hAnsi="Arial" w:cs="Arial"/>
          <w:sz w:val="24"/>
          <w:szCs w:val="24"/>
        </w:rPr>
        <w:t>collective bargaining;</w:t>
      </w:r>
    </w:p>
    <w:p w14:paraId="0BCADAAD" w14:textId="367CB805" w:rsidR="002276C8" w:rsidRPr="00F41F67" w:rsidRDefault="00F41F67" w:rsidP="00A92FDC">
      <w:pPr>
        <w:pStyle w:val="a9"/>
        <w:numPr>
          <w:ilvl w:val="0"/>
          <w:numId w:val="18"/>
        </w:numPr>
        <w:ind w:left="567" w:hanging="141"/>
        <w:rPr>
          <w:rFonts w:ascii="Arial" w:hAnsi="Arial" w:cs="Arial"/>
          <w:sz w:val="24"/>
          <w:szCs w:val="24"/>
          <w:lang w:val="en-US"/>
        </w:rPr>
      </w:pPr>
      <w:r w:rsidRPr="00F41F67">
        <w:rPr>
          <w:rFonts w:ascii="Arial" w:hAnsi="Arial" w:cs="Arial"/>
          <w:sz w:val="24"/>
          <w:szCs w:val="24"/>
          <w:lang w:val="en-US"/>
        </w:rPr>
        <w:t xml:space="preserve"> influenc</w:t>
      </w:r>
      <w:r w:rsidR="00F924E6">
        <w:rPr>
          <w:rFonts w:ascii="Arial" w:hAnsi="Arial" w:cs="Arial"/>
          <w:sz w:val="24"/>
          <w:szCs w:val="24"/>
          <w:lang w:val="en-US"/>
        </w:rPr>
        <w:t>e</w:t>
      </w:r>
      <w:r w:rsidRPr="00F41F67">
        <w:rPr>
          <w:rFonts w:ascii="Arial" w:hAnsi="Arial" w:cs="Arial"/>
          <w:sz w:val="24"/>
          <w:szCs w:val="24"/>
          <w:lang w:val="en-US"/>
        </w:rPr>
        <w:t xml:space="preserve"> </w:t>
      </w:r>
      <w:r w:rsidR="00F924E6">
        <w:rPr>
          <w:rFonts w:ascii="Arial" w:hAnsi="Arial" w:cs="Arial"/>
          <w:sz w:val="24"/>
          <w:szCs w:val="24"/>
          <w:lang w:val="en-US"/>
        </w:rPr>
        <w:t xml:space="preserve">on </w:t>
      </w:r>
      <w:r w:rsidRPr="00F41F67">
        <w:rPr>
          <w:rFonts w:ascii="Arial" w:hAnsi="Arial" w:cs="Arial"/>
          <w:sz w:val="24"/>
          <w:szCs w:val="24"/>
          <w:lang w:val="en-US"/>
        </w:rPr>
        <w:t>the improvement of public policy (on issues of labour safety and health, social protection, education, protection of workers' rights, etc.).</w:t>
      </w:r>
    </w:p>
    <w:p w14:paraId="481FF342" w14:textId="0CC3FC21" w:rsidR="00BE225C" w:rsidRPr="00F41F67" w:rsidRDefault="00BE225C">
      <w:pPr>
        <w:spacing w:after="160" w:line="259" w:lineRule="auto"/>
        <w:jc w:val="left"/>
        <w:rPr>
          <w:rFonts w:ascii="Arial" w:hAnsi="Arial" w:cs="Arial"/>
          <w:sz w:val="2"/>
          <w:szCs w:val="2"/>
          <w:lang w:val="en-US"/>
        </w:rPr>
      </w:pPr>
      <w:r w:rsidRPr="00F41F67">
        <w:rPr>
          <w:rFonts w:ascii="Arial" w:hAnsi="Arial" w:cs="Arial"/>
          <w:sz w:val="2"/>
          <w:szCs w:val="2"/>
          <w:lang w:val="en-US"/>
        </w:rPr>
        <w:br w:type="page"/>
      </w:r>
    </w:p>
    <w:p w14:paraId="1E0DAC82" w14:textId="585E8EFF" w:rsidR="006805C4" w:rsidRPr="00A126EF" w:rsidRDefault="006805C4" w:rsidP="006805C4">
      <w:pPr>
        <w:pStyle w:val="1"/>
        <w:spacing w:before="0"/>
        <w:jc w:val="center"/>
        <w:rPr>
          <w:rFonts w:ascii="Arial" w:hAnsi="Arial" w:cs="Arial"/>
          <w:b/>
          <w:bCs/>
          <w:color w:val="auto"/>
          <w:sz w:val="24"/>
          <w:szCs w:val="24"/>
          <w:lang w:val="en-US"/>
        </w:rPr>
      </w:pPr>
      <w:bookmarkStart w:id="5" w:name="_Toc144372810"/>
      <w:bookmarkEnd w:id="4"/>
      <w:r w:rsidRPr="00A126EF">
        <w:rPr>
          <w:rFonts w:ascii="Arial" w:hAnsi="Arial" w:cs="Arial"/>
          <w:b/>
          <w:bCs/>
          <w:color w:val="auto"/>
          <w:sz w:val="24"/>
          <w:szCs w:val="24"/>
          <w:lang w:val="en-US"/>
        </w:rPr>
        <w:lastRenderedPageBreak/>
        <w:t xml:space="preserve">1. </w:t>
      </w:r>
      <w:bookmarkEnd w:id="5"/>
      <w:r w:rsidR="006E49DE">
        <w:rPr>
          <w:rFonts w:ascii="Arial" w:hAnsi="Arial" w:cs="Arial"/>
          <w:b/>
          <w:bCs/>
          <w:color w:val="auto"/>
          <w:sz w:val="24"/>
          <w:szCs w:val="24"/>
          <w:lang w:val="en-US"/>
        </w:rPr>
        <w:t>Analy</w:t>
      </w:r>
      <w:r w:rsidR="00F924E6">
        <w:rPr>
          <w:rFonts w:ascii="Arial" w:hAnsi="Arial" w:cs="Arial"/>
          <w:b/>
          <w:bCs/>
          <w:color w:val="auto"/>
          <w:sz w:val="24"/>
          <w:szCs w:val="24"/>
          <w:lang w:val="en-US"/>
        </w:rPr>
        <w:t>sis of current situation</w:t>
      </w:r>
    </w:p>
    <w:p w14:paraId="0D9FB57F" w14:textId="77777777" w:rsidR="006805C4" w:rsidRPr="00A126EF" w:rsidRDefault="006805C4" w:rsidP="004E3E59">
      <w:pPr>
        <w:ind w:firstLine="709"/>
        <w:rPr>
          <w:rFonts w:ascii="Arial" w:hAnsi="Arial" w:cs="Arial"/>
          <w:sz w:val="24"/>
          <w:szCs w:val="24"/>
          <w:lang w:val="en-US"/>
        </w:rPr>
      </w:pPr>
    </w:p>
    <w:p w14:paraId="7F8E9B15" w14:textId="37FBAD53" w:rsidR="00A126EF" w:rsidRPr="00A126EF" w:rsidRDefault="00A126EF" w:rsidP="00A126EF">
      <w:pPr>
        <w:shd w:val="clear" w:color="auto" w:fill="FFFFFF"/>
        <w:ind w:firstLine="567"/>
        <w:rPr>
          <w:rFonts w:ascii="Arial" w:hAnsi="Arial" w:cs="Arial"/>
          <w:sz w:val="24"/>
          <w:szCs w:val="24"/>
          <w:lang w:val="en-US"/>
        </w:rPr>
      </w:pPr>
      <w:r w:rsidRPr="00A126EF">
        <w:rPr>
          <w:rFonts w:ascii="Arial" w:hAnsi="Arial" w:cs="Arial"/>
          <w:sz w:val="24"/>
          <w:szCs w:val="24"/>
          <w:lang w:val="en-US"/>
        </w:rPr>
        <w:t xml:space="preserve">Due to climate change, people will increasingly have to work in hot conditions, and the negative impact of high temperatures on the human body by 2030, according to ILO estimates, could lead to a decrease in </w:t>
      </w:r>
      <w:r w:rsidR="006E49DE" w:rsidRPr="00A126EF">
        <w:rPr>
          <w:rFonts w:ascii="Arial" w:hAnsi="Arial" w:cs="Arial"/>
          <w:sz w:val="24"/>
          <w:szCs w:val="24"/>
          <w:lang w:val="en-US"/>
        </w:rPr>
        <w:t>labor</w:t>
      </w:r>
      <w:r w:rsidRPr="00A126EF">
        <w:rPr>
          <w:rFonts w:ascii="Arial" w:hAnsi="Arial" w:cs="Arial"/>
          <w:sz w:val="24"/>
          <w:szCs w:val="24"/>
          <w:lang w:val="en-US"/>
        </w:rPr>
        <w:t xml:space="preserve"> productivity equivalent to the loss of at least 80 million jobs. The economic damage from "heat stress" will amount to $2.4 trillion. By 2030, the agriculture sector will account for 60 per cent of lost working time due to warming, while the construction sector will account for 19 per cent. Global warming will exacerbate already existing gaps between nations, especially in terms of informal and low-paid </w:t>
      </w:r>
      <w:r w:rsidR="006E49DE" w:rsidRPr="00A126EF">
        <w:rPr>
          <w:rFonts w:ascii="Arial" w:hAnsi="Arial" w:cs="Arial"/>
          <w:sz w:val="24"/>
          <w:szCs w:val="24"/>
          <w:lang w:val="en-US"/>
        </w:rPr>
        <w:t>labor</w:t>
      </w:r>
      <w:r w:rsidRPr="00A126EF">
        <w:rPr>
          <w:rFonts w:ascii="Arial" w:hAnsi="Arial" w:cs="Arial"/>
          <w:sz w:val="24"/>
          <w:szCs w:val="24"/>
          <w:lang w:val="en-US"/>
        </w:rPr>
        <w:t xml:space="preserve"> and lack of social protection</w:t>
      </w:r>
      <w:r w:rsidR="00C22242">
        <w:rPr>
          <w:rStyle w:val="a6"/>
          <w:rFonts w:ascii="Arial" w:hAnsi="Arial" w:cs="Arial"/>
          <w:sz w:val="24"/>
          <w:szCs w:val="24"/>
          <w:lang w:val="en-US"/>
        </w:rPr>
        <w:footnoteReference w:id="13"/>
      </w:r>
      <w:r w:rsidRPr="00A126EF">
        <w:rPr>
          <w:rFonts w:ascii="Arial" w:hAnsi="Arial" w:cs="Arial"/>
          <w:sz w:val="24"/>
          <w:szCs w:val="24"/>
          <w:lang w:val="en-US"/>
        </w:rPr>
        <w:t xml:space="preserve">. </w:t>
      </w:r>
    </w:p>
    <w:p w14:paraId="1CE07715" w14:textId="0872B422" w:rsidR="00A126EF" w:rsidRPr="00A126EF" w:rsidRDefault="00A126EF" w:rsidP="00A126EF">
      <w:pPr>
        <w:shd w:val="clear" w:color="auto" w:fill="FFFFFF"/>
        <w:ind w:firstLine="567"/>
        <w:rPr>
          <w:rFonts w:ascii="Arial" w:hAnsi="Arial" w:cs="Arial"/>
          <w:sz w:val="24"/>
          <w:szCs w:val="24"/>
          <w:lang w:val="en-US"/>
        </w:rPr>
      </w:pPr>
      <w:r w:rsidRPr="00A126EF">
        <w:rPr>
          <w:rFonts w:ascii="Arial" w:hAnsi="Arial" w:cs="Arial"/>
          <w:sz w:val="24"/>
          <w:szCs w:val="24"/>
          <w:lang w:val="en-US"/>
        </w:rPr>
        <w:t>According to climatologist A. Kokorin</w:t>
      </w:r>
      <w:r w:rsidR="00C22242">
        <w:rPr>
          <w:rStyle w:val="a6"/>
          <w:rFonts w:ascii="Arial" w:hAnsi="Arial" w:cs="Arial"/>
          <w:sz w:val="24"/>
          <w:szCs w:val="24"/>
          <w:lang w:val="en-US"/>
        </w:rPr>
        <w:footnoteReference w:id="14"/>
      </w:r>
      <w:r w:rsidRPr="00A126EF">
        <w:rPr>
          <w:rFonts w:ascii="Arial" w:hAnsi="Arial" w:cs="Arial"/>
          <w:sz w:val="24"/>
          <w:szCs w:val="24"/>
          <w:lang w:val="en-US"/>
        </w:rPr>
        <w:t xml:space="preserve">, under the worst-case scenario of climate change, by the end of the 21st century about 3 billion people will be forced to change their place of residence, and even under the most </w:t>
      </w:r>
      <w:r w:rsidR="006E49DE" w:rsidRPr="00A126EF">
        <w:rPr>
          <w:rFonts w:ascii="Arial" w:hAnsi="Arial" w:cs="Arial"/>
          <w:sz w:val="24"/>
          <w:szCs w:val="24"/>
          <w:lang w:val="en-US"/>
        </w:rPr>
        <w:t>favorable</w:t>
      </w:r>
      <w:r w:rsidRPr="00A126EF">
        <w:rPr>
          <w:rFonts w:ascii="Arial" w:hAnsi="Arial" w:cs="Arial"/>
          <w:sz w:val="24"/>
          <w:szCs w:val="24"/>
          <w:lang w:val="en-US"/>
        </w:rPr>
        <w:t xml:space="preserve"> outcome of events, part of the world's population will have to leave their native lands due to a shortage of drinking water. In his opinion, in order to avoid a negative scenario, states must achieve carbon neutrality, which is one of the elements of fulfilment of the Paris Climate Agreement</w:t>
      </w:r>
      <w:r w:rsidR="00C22242">
        <w:rPr>
          <w:rStyle w:val="a6"/>
          <w:rFonts w:ascii="Arial" w:hAnsi="Arial" w:cs="Arial"/>
          <w:sz w:val="24"/>
          <w:szCs w:val="24"/>
          <w:lang w:val="en-US"/>
        </w:rPr>
        <w:footnoteReference w:id="15"/>
      </w:r>
      <w:r w:rsidRPr="00A126EF">
        <w:rPr>
          <w:rFonts w:ascii="Arial" w:hAnsi="Arial" w:cs="Arial"/>
          <w:sz w:val="24"/>
          <w:szCs w:val="24"/>
          <w:lang w:val="en-US"/>
        </w:rPr>
        <w:t xml:space="preserve">. </w:t>
      </w:r>
    </w:p>
    <w:p w14:paraId="6A451D3E" w14:textId="384DB61C" w:rsidR="00A126EF" w:rsidRPr="00A126EF" w:rsidRDefault="00F924E6" w:rsidP="00A126EF">
      <w:pPr>
        <w:shd w:val="clear" w:color="auto" w:fill="FFFFFF"/>
        <w:ind w:firstLine="567"/>
        <w:rPr>
          <w:rFonts w:ascii="Arial" w:hAnsi="Arial" w:cs="Arial"/>
          <w:sz w:val="24"/>
          <w:szCs w:val="24"/>
          <w:lang w:val="en-US"/>
        </w:rPr>
      </w:pPr>
      <w:r>
        <w:rPr>
          <w:rFonts w:ascii="Arial" w:hAnsi="Arial" w:cs="Arial"/>
          <w:sz w:val="24"/>
          <w:szCs w:val="24"/>
          <w:lang w:val="en-US"/>
        </w:rPr>
        <w:t>At the same time</w:t>
      </w:r>
      <w:r w:rsidR="00A126EF" w:rsidRPr="00A126EF">
        <w:rPr>
          <w:rFonts w:ascii="Arial" w:hAnsi="Arial" w:cs="Arial"/>
          <w:sz w:val="24"/>
          <w:szCs w:val="24"/>
          <w:lang w:val="en-US"/>
        </w:rPr>
        <w:t xml:space="preserve">, according to the latest report by the World Meteorological </w:t>
      </w:r>
      <w:r w:rsidR="006E49DE" w:rsidRPr="00A126EF">
        <w:rPr>
          <w:rFonts w:ascii="Arial" w:hAnsi="Arial" w:cs="Arial"/>
          <w:sz w:val="24"/>
          <w:szCs w:val="24"/>
          <w:lang w:val="en-US"/>
        </w:rPr>
        <w:t>Organization</w:t>
      </w:r>
      <w:r w:rsidR="00A126EF" w:rsidRPr="00A126EF">
        <w:rPr>
          <w:rFonts w:ascii="Arial" w:hAnsi="Arial" w:cs="Arial"/>
          <w:sz w:val="24"/>
          <w:szCs w:val="24"/>
          <w:lang w:val="en-US"/>
        </w:rPr>
        <w:t xml:space="preserve"> and the European Service for the Study of Climate Change Copernicus, the summer of 2023 was the hottest on the planet in the history of observations</w:t>
      </w:r>
      <w:r w:rsidR="00C22242">
        <w:rPr>
          <w:rStyle w:val="a6"/>
          <w:rFonts w:ascii="Arial" w:hAnsi="Arial" w:cs="Arial"/>
          <w:sz w:val="24"/>
          <w:szCs w:val="24"/>
          <w:lang w:val="en-US"/>
        </w:rPr>
        <w:footnoteReference w:id="16"/>
      </w:r>
      <w:r w:rsidR="00A126EF" w:rsidRPr="00A126EF">
        <w:rPr>
          <w:rFonts w:ascii="Arial" w:hAnsi="Arial" w:cs="Arial"/>
          <w:sz w:val="24"/>
          <w:szCs w:val="24"/>
          <w:lang w:val="en-US"/>
        </w:rPr>
        <w:t>.</w:t>
      </w:r>
    </w:p>
    <w:p w14:paraId="787FD1B3" w14:textId="413102A6" w:rsidR="00A126EF" w:rsidRPr="00A126EF" w:rsidRDefault="00A126EF" w:rsidP="00A126EF">
      <w:pPr>
        <w:shd w:val="clear" w:color="auto" w:fill="FFFFFF"/>
        <w:ind w:firstLine="567"/>
        <w:rPr>
          <w:rFonts w:ascii="Arial" w:hAnsi="Arial" w:cs="Arial"/>
          <w:sz w:val="24"/>
          <w:szCs w:val="24"/>
          <w:lang w:val="en-US"/>
        </w:rPr>
      </w:pPr>
      <w:r w:rsidRPr="00A126EF">
        <w:rPr>
          <w:rFonts w:ascii="Arial" w:hAnsi="Arial" w:cs="Arial"/>
          <w:sz w:val="24"/>
          <w:szCs w:val="24"/>
          <w:lang w:val="en-US"/>
        </w:rPr>
        <w:t xml:space="preserve">Meteorologists estimate that the warming trend observed throughout most of 2023 continued into 2024, with January </w:t>
      </w:r>
      <w:r w:rsidR="006E49DE" w:rsidRPr="00A126EF">
        <w:rPr>
          <w:rFonts w:ascii="Arial" w:hAnsi="Arial" w:cs="Arial"/>
          <w:sz w:val="24"/>
          <w:szCs w:val="24"/>
          <w:lang w:val="en-US"/>
        </w:rPr>
        <w:t>recognized</w:t>
      </w:r>
      <w:r w:rsidRPr="00A126EF">
        <w:rPr>
          <w:rFonts w:ascii="Arial" w:hAnsi="Arial" w:cs="Arial"/>
          <w:sz w:val="24"/>
          <w:szCs w:val="24"/>
          <w:lang w:val="en-US"/>
        </w:rPr>
        <w:t xml:space="preserve"> as the warmest first month of the year on record. This is the eighth consecutive month to be the warmest on record. Sea surface temperatures have remained at record highs for ten consecutive months</w:t>
      </w:r>
      <w:r w:rsidR="00C22242">
        <w:rPr>
          <w:rStyle w:val="a6"/>
          <w:rFonts w:ascii="Arial" w:hAnsi="Arial" w:cs="Arial"/>
          <w:sz w:val="24"/>
          <w:szCs w:val="24"/>
          <w:lang w:val="en-US"/>
        </w:rPr>
        <w:footnoteReference w:id="17"/>
      </w:r>
      <w:r w:rsidRPr="00A126EF">
        <w:rPr>
          <w:rFonts w:ascii="Arial" w:hAnsi="Arial" w:cs="Arial"/>
          <w:sz w:val="24"/>
          <w:szCs w:val="24"/>
          <w:lang w:val="en-US"/>
        </w:rPr>
        <w:t xml:space="preserve">. </w:t>
      </w:r>
    </w:p>
    <w:p w14:paraId="5A9CBBBC" w14:textId="09B2DDCD" w:rsidR="00A126EF" w:rsidRPr="00A126EF" w:rsidRDefault="00A126EF" w:rsidP="00A126EF">
      <w:pPr>
        <w:shd w:val="clear" w:color="auto" w:fill="FFFFFF"/>
        <w:ind w:firstLine="567"/>
        <w:rPr>
          <w:rFonts w:ascii="Arial" w:hAnsi="Arial" w:cs="Arial"/>
          <w:sz w:val="24"/>
          <w:szCs w:val="24"/>
          <w:lang w:val="en-US"/>
        </w:rPr>
      </w:pPr>
      <w:r w:rsidRPr="00A126EF">
        <w:rPr>
          <w:rFonts w:ascii="Arial" w:hAnsi="Arial" w:cs="Arial"/>
          <w:sz w:val="24"/>
          <w:szCs w:val="24"/>
          <w:lang w:val="en-US"/>
        </w:rPr>
        <w:t xml:space="preserve">This is according to studies by the US National Oceanic and Atmospheric Administration (NOAA), NASA, the European Union's Copernicus Program Climate Change Service and the Japan Meteorological Agency. These are four of the six sources whose data the World Meteorological </w:t>
      </w:r>
      <w:r w:rsidR="006E49DE" w:rsidRPr="00A126EF">
        <w:rPr>
          <w:rFonts w:ascii="Arial" w:hAnsi="Arial" w:cs="Arial"/>
          <w:sz w:val="24"/>
          <w:szCs w:val="24"/>
          <w:lang w:val="en-US"/>
        </w:rPr>
        <w:t>Organization</w:t>
      </w:r>
      <w:r w:rsidRPr="00A126EF">
        <w:rPr>
          <w:rFonts w:ascii="Arial" w:hAnsi="Arial" w:cs="Arial"/>
          <w:sz w:val="24"/>
          <w:szCs w:val="24"/>
          <w:lang w:val="en-US"/>
        </w:rPr>
        <w:t xml:space="preserve"> uses in its reports. The average monthly surface air temperature in January was 1.66°C higher than the January average from 1850-1900, which is referred to as the "pre-industrial period".</w:t>
      </w:r>
    </w:p>
    <w:p w14:paraId="017BF7BB" w14:textId="7A57959A" w:rsidR="004B44AF" w:rsidRPr="00F0117B" w:rsidRDefault="00A126EF" w:rsidP="00A126EF">
      <w:pPr>
        <w:shd w:val="clear" w:color="auto" w:fill="FFFFFF"/>
        <w:ind w:firstLine="567"/>
        <w:rPr>
          <w:rFonts w:ascii="Arial" w:eastAsia="Times New Roman" w:hAnsi="Arial" w:cs="Arial"/>
          <w:sz w:val="24"/>
          <w:szCs w:val="24"/>
          <w:lang w:val="en-US"/>
        </w:rPr>
      </w:pPr>
      <w:r w:rsidRPr="00A126EF">
        <w:rPr>
          <w:rFonts w:ascii="Arial" w:hAnsi="Arial" w:cs="Arial"/>
          <w:sz w:val="24"/>
          <w:szCs w:val="24"/>
          <w:lang w:val="en-US"/>
        </w:rPr>
        <w:t>This is not to say that the goal of keeping warming within 1.5° Celsius set out in the Paris Agreement on climate change is no longer achievable: that document refers to long-term warming over many years, not monthly or annual increases. According to the Copernicus Program's Climate Change Service, the temperature in January 2024 is 0.70°C higher than the average January temperature for 1991-2020 and 0.12°C higher than the temperature of the previous warmest January in 2020.</w:t>
      </w:r>
    </w:p>
    <w:p w14:paraId="530408E5" w14:textId="78D169C2" w:rsidR="00A126EF" w:rsidRPr="00A126EF" w:rsidRDefault="00A126EF" w:rsidP="00A126EF">
      <w:pPr>
        <w:ind w:firstLine="709"/>
        <w:rPr>
          <w:rFonts w:ascii="Arial" w:hAnsi="Arial" w:cs="Arial"/>
          <w:sz w:val="24"/>
          <w:szCs w:val="24"/>
          <w:lang w:val="en-US"/>
        </w:rPr>
      </w:pPr>
      <w:r w:rsidRPr="00A126EF">
        <w:rPr>
          <w:rFonts w:ascii="Arial" w:hAnsi="Arial" w:cs="Arial"/>
          <w:sz w:val="24"/>
          <w:szCs w:val="24"/>
          <w:lang w:val="en-US"/>
        </w:rPr>
        <w:t>According to the US National Snow and Ice Data Centre (NSIDC), ongoing global climate change has led to a record decrease in Antarctic</w:t>
      </w:r>
      <w:r w:rsidR="00F924E6">
        <w:rPr>
          <w:rFonts w:ascii="Arial" w:hAnsi="Arial" w:cs="Arial"/>
          <w:sz w:val="24"/>
          <w:szCs w:val="24"/>
          <w:lang w:val="en-US"/>
        </w:rPr>
        <w:t>a</w:t>
      </w:r>
      <w:r w:rsidRPr="00A126EF">
        <w:rPr>
          <w:rFonts w:ascii="Arial" w:hAnsi="Arial" w:cs="Arial"/>
          <w:sz w:val="24"/>
          <w:szCs w:val="24"/>
          <w:lang w:val="en-US"/>
        </w:rPr>
        <w:t xml:space="preserve"> ice extent in September 2023, which could be the beginning of a long-term trend of ice cover reduction. This </w:t>
      </w:r>
      <w:r w:rsidR="006E49DE" w:rsidRPr="00A126EF">
        <w:rPr>
          <w:rFonts w:ascii="Arial" w:hAnsi="Arial" w:cs="Arial"/>
          <w:sz w:val="24"/>
          <w:szCs w:val="24"/>
          <w:lang w:val="en-US"/>
        </w:rPr>
        <w:t>emphasizes</w:t>
      </w:r>
      <w:r w:rsidRPr="00A126EF">
        <w:rPr>
          <w:rFonts w:ascii="Arial" w:hAnsi="Arial" w:cs="Arial"/>
          <w:sz w:val="24"/>
          <w:szCs w:val="24"/>
          <w:lang w:val="en-US"/>
        </w:rPr>
        <w:t xml:space="preserve"> that the Southern Ocean and its sea ice are an important component of the Earth's energy balance, reflecting sunlight back into space and supporting a rich ice edge ecosystem. Moreover, if the dramatic decline in sea ice continues to the 2024 summer minimum and beyond, a much larger portion of Antarctica's coastline will be exposed to ocean waves and marine climate</w:t>
      </w:r>
      <w:r w:rsidR="00971DFB">
        <w:rPr>
          <w:rStyle w:val="a6"/>
          <w:rFonts w:ascii="Arial" w:hAnsi="Arial" w:cs="Arial"/>
          <w:sz w:val="24"/>
          <w:szCs w:val="24"/>
          <w:lang w:val="en-US"/>
        </w:rPr>
        <w:footnoteReference w:id="18"/>
      </w:r>
      <w:r w:rsidRPr="00A126EF">
        <w:rPr>
          <w:rFonts w:ascii="Arial" w:hAnsi="Arial" w:cs="Arial"/>
          <w:sz w:val="24"/>
          <w:szCs w:val="24"/>
          <w:lang w:val="en-US"/>
        </w:rPr>
        <w:t xml:space="preserve">. </w:t>
      </w:r>
    </w:p>
    <w:p w14:paraId="19FE5E97" w14:textId="1F424061" w:rsidR="00A126EF" w:rsidRPr="00A126EF" w:rsidRDefault="00A126EF" w:rsidP="00A126EF">
      <w:pPr>
        <w:ind w:firstLine="709"/>
        <w:rPr>
          <w:rFonts w:ascii="Arial" w:hAnsi="Arial" w:cs="Arial"/>
          <w:sz w:val="24"/>
          <w:szCs w:val="24"/>
          <w:lang w:val="en-US"/>
        </w:rPr>
      </w:pPr>
      <w:r w:rsidRPr="00A126EF">
        <w:rPr>
          <w:rFonts w:ascii="Arial" w:hAnsi="Arial" w:cs="Arial"/>
          <w:sz w:val="24"/>
          <w:szCs w:val="24"/>
          <w:lang w:val="en-US"/>
        </w:rPr>
        <w:t xml:space="preserve">The World Meteorological </w:t>
      </w:r>
      <w:r w:rsidR="006E49DE" w:rsidRPr="00A126EF">
        <w:rPr>
          <w:rFonts w:ascii="Arial" w:hAnsi="Arial" w:cs="Arial"/>
          <w:sz w:val="24"/>
          <w:szCs w:val="24"/>
          <w:lang w:val="en-US"/>
        </w:rPr>
        <w:t>Organization</w:t>
      </w:r>
      <w:r w:rsidRPr="00A126EF">
        <w:rPr>
          <w:rFonts w:ascii="Arial" w:hAnsi="Arial" w:cs="Arial"/>
          <w:sz w:val="24"/>
          <w:szCs w:val="24"/>
          <w:lang w:val="en-US"/>
        </w:rPr>
        <w:t xml:space="preserve"> reports that in 2020 and 2021 have recorded the largest intra-annual increases in atmospheric methane (CH4), the second </w:t>
      </w:r>
      <w:r w:rsidRPr="00A126EF">
        <w:rPr>
          <w:rFonts w:ascii="Arial" w:hAnsi="Arial" w:cs="Arial"/>
          <w:sz w:val="24"/>
          <w:szCs w:val="24"/>
          <w:lang w:val="en-US"/>
        </w:rPr>
        <w:lastRenderedPageBreak/>
        <w:t>largest driver of climate change. Based on observations since the early 1980s, the global average of CH4 in the atmosphere has been increasing since 2007, and the rate of increase has been accelerating</w:t>
      </w:r>
      <w:r w:rsidR="00971DFB">
        <w:rPr>
          <w:rStyle w:val="a6"/>
          <w:rFonts w:ascii="Arial" w:hAnsi="Arial" w:cs="Arial"/>
          <w:sz w:val="24"/>
          <w:szCs w:val="24"/>
          <w:lang w:val="en-US"/>
        </w:rPr>
        <w:footnoteReference w:id="19"/>
      </w:r>
      <w:r w:rsidRPr="00A126EF">
        <w:rPr>
          <w:rFonts w:ascii="Arial" w:hAnsi="Arial" w:cs="Arial"/>
          <w:sz w:val="24"/>
          <w:szCs w:val="24"/>
          <w:lang w:val="en-US"/>
        </w:rPr>
        <w:t xml:space="preserve">. </w:t>
      </w:r>
    </w:p>
    <w:p w14:paraId="0FFFCCF4" w14:textId="746A0042" w:rsidR="00A126EF" w:rsidRPr="00A126EF" w:rsidRDefault="00F924E6" w:rsidP="00A126EF">
      <w:pPr>
        <w:ind w:firstLine="709"/>
        <w:rPr>
          <w:rFonts w:ascii="Arial" w:hAnsi="Arial" w:cs="Arial"/>
          <w:sz w:val="24"/>
          <w:szCs w:val="24"/>
          <w:lang w:val="en-US"/>
        </w:rPr>
      </w:pPr>
      <w:r>
        <w:rPr>
          <w:rFonts w:ascii="Arial" w:hAnsi="Arial" w:cs="Arial"/>
          <w:sz w:val="24"/>
          <w:szCs w:val="24"/>
          <w:lang w:val="en-US"/>
        </w:rPr>
        <w:t>Model c</w:t>
      </w:r>
      <w:r w:rsidR="00A126EF" w:rsidRPr="00A126EF">
        <w:rPr>
          <w:rFonts w:ascii="Arial" w:hAnsi="Arial" w:cs="Arial"/>
          <w:sz w:val="24"/>
          <w:szCs w:val="24"/>
          <w:lang w:val="en-US"/>
        </w:rPr>
        <w:t xml:space="preserve">alculations of the World Meteorological </w:t>
      </w:r>
      <w:r w:rsidR="006E49DE" w:rsidRPr="00A126EF">
        <w:rPr>
          <w:rFonts w:ascii="Arial" w:hAnsi="Arial" w:cs="Arial"/>
          <w:sz w:val="24"/>
          <w:szCs w:val="24"/>
          <w:lang w:val="en-US"/>
        </w:rPr>
        <w:t>Organization</w:t>
      </w:r>
      <w:r w:rsidR="00A126EF" w:rsidRPr="00A126EF">
        <w:rPr>
          <w:rFonts w:ascii="Arial" w:hAnsi="Arial" w:cs="Arial"/>
          <w:sz w:val="24"/>
          <w:szCs w:val="24"/>
          <w:lang w:val="en-US"/>
        </w:rPr>
        <w:t xml:space="preserve"> models show that the process of climate change on the territory of Kazakhstan in the XXI century will only intensify. At that, climate change will occur very heterogeneously by seasons and territory. The average annual temperature will increase by 1-2°</w:t>
      </w:r>
      <w:r w:rsidR="00A126EF" w:rsidRPr="00A126EF">
        <w:rPr>
          <w:rFonts w:ascii="Arial" w:hAnsi="Arial" w:cs="Arial"/>
          <w:sz w:val="24"/>
          <w:szCs w:val="24"/>
        </w:rPr>
        <w:t>С</w:t>
      </w:r>
      <w:r w:rsidR="00A126EF" w:rsidRPr="00A126EF">
        <w:rPr>
          <w:rFonts w:ascii="Arial" w:hAnsi="Arial" w:cs="Arial"/>
          <w:sz w:val="24"/>
          <w:szCs w:val="24"/>
          <w:lang w:val="en-US"/>
        </w:rPr>
        <w:t xml:space="preserve"> by 2030 and by 2-3°C by 2050. The increase in precipitation up to 2050 will be no more than 10 per cent, mainly in the winter season, and in the south-western regions precipitation will be less than in the rest of Kazakhstan.</w:t>
      </w:r>
    </w:p>
    <w:p w14:paraId="636664FC" w14:textId="7C0BB166" w:rsidR="00A126EF" w:rsidRPr="00A126EF" w:rsidRDefault="00A126EF" w:rsidP="00A126EF">
      <w:pPr>
        <w:ind w:firstLine="709"/>
        <w:rPr>
          <w:rFonts w:ascii="Arial" w:hAnsi="Arial" w:cs="Arial"/>
          <w:sz w:val="24"/>
          <w:szCs w:val="24"/>
          <w:lang w:val="en-US"/>
        </w:rPr>
      </w:pPr>
      <w:r w:rsidRPr="00A126EF">
        <w:rPr>
          <w:rFonts w:ascii="Arial" w:hAnsi="Arial" w:cs="Arial"/>
          <w:sz w:val="24"/>
          <w:szCs w:val="24"/>
          <w:lang w:val="en-US"/>
        </w:rPr>
        <w:t>Such changes in temperature and precipitation patterns will inevitably lead to unbalance of natural systems, reduction of water resources, and as a consequence, economic losses in agriculture and other sectors of the economy. According to forecasts, by 2030 the carrying capacity of pastures will decrease by 10 per cent, by 2040 the water deficit will be 50 per cent of the demand, and more than 50 per cent of the current glacial mass will be lost by 2100</w:t>
      </w:r>
      <w:r w:rsidR="00971DFB">
        <w:rPr>
          <w:rStyle w:val="a6"/>
          <w:rFonts w:ascii="Arial" w:hAnsi="Arial" w:cs="Arial"/>
          <w:sz w:val="24"/>
          <w:szCs w:val="24"/>
          <w:lang w:val="en-US"/>
        </w:rPr>
        <w:footnoteReference w:id="20"/>
      </w:r>
      <w:r w:rsidRPr="00A126EF">
        <w:rPr>
          <w:rFonts w:ascii="Arial" w:hAnsi="Arial" w:cs="Arial"/>
          <w:sz w:val="24"/>
          <w:szCs w:val="24"/>
          <w:lang w:val="en-US"/>
        </w:rPr>
        <w:t xml:space="preserve">. </w:t>
      </w:r>
    </w:p>
    <w:p w14:paraId="6A3D0829" w14:textId="26341DD7" w:rsidR="00A126EF" w:rsidRPr="00A126EF" w:rsidRDefault="00A126EF" w:rsidP="00A126EF">
      <w:pPr>
        <w:ind w:firstLine="709"/>
        <w:rPr>
          <w:rFonts w:ascii="Arial" w:hAnsi="Arial" w:cs="Arial"/>
          <w:sz w:val="24"/>
          <w:szCs w:val="24"/>
          <w:lang w:val="en-US"/>
        </w:rPr>
      </w:pPr>
      <w:r w:rsidRPr="00A126EF">
        <w:rPr>
          <w:rFonts w:ascii="Arial" w:hAnsi="Arial" w:cs="Arial"/>
          <w:sz w:val="24"/>
          <w:szCs w:val="24"/>
          <w:lang w:val="en-US"/>
        </w:rPr>
        <w:t>According to Kazg</w:t>
      </w:r>
      <w:r w:rsidR="00F924E6">
        <w:rPr>
          <w:rFonts w:ascii="Arial" w:hAnsi="Arial" w:cs="Arial"/>
          <w:sz w:val="24"/>
          <w:szCs w:val="24"/>
          <w:lang w:val="en-US"/>
        </w:rPr>
        <w:t>y</w:t>
      </w:r>
      <w:r w:rsidRPr="00A126EF">
        <w:rPr>
          <w:rFonts w:ascii="Arial" w:hAnsi="Arial" w:cs="Arial"/>
          <w:sz w:val="24"/>
          <w:szCs w:val="24"/>
          <w:lang w:val="en-US"/>
        </w:rPr>
        <w:t xml:space="preserve">dromet, throughout Kazakhstan, each </w:t>
      </w:r>
      <w:r w:rsidR="00F924E6">
        <w:rPr>
          <w:rFonts w:ascii="Arial" w:hAnsi="Arial" w:cs="Arial"/>
          <w:sz w:val="24"/>
          <w:szCs w:val="24"/>
          <w:lang w:val="en-US"/>
        </w:rPr>
        <w:t>subsequent</w:t>
      </w:r>
      <w:r w:rsidRPr="00A126EF">
        <w:rPr>
          <w:rFonts w:ascii="Arial" w:hAnsi="Arial" w:cs="Arial"/>
          <w:sz w:val="24"/>
          <w:szCs w:val="24"/>
          <w:lang w:val="en-US"/>
        </w:rPr>
        <w:t xml:space="preserve"> decade has been warmer than the previous one. The average annual air temperature for the last decade (2013-2022) was +6.75ºC, exceeding the climatic norm by 1.33ºC, which was a record high among positive decade anomalies. Extremely high annual temperatures were recorded at 75 meteorological stations in the south-western, southern and south-eastern regions of the country, where the temperature anomaly reached 3.1º</w:t>
      </w:r>
      <w:r w:rsidRPr="00A126EF">
        <w:rPr>
          <w:rFonts w:ascii="Arial" w:hAnsi="Arial" w:cs="Arial"/>
          <w:sz w:val="24"/>
          <w:szCs w:val="24"/>
        </w:rPr>
        <w:t>С</w:t>
      </w:r>
      <w:r w:rsidRPr="00A126EF">
        <w:rPr>
          <w:rFonts w:ascii="Arial" w:hAnsi="Arial" w:cs="Arial"/>
          <w:sz w:val="24"/>
          <w:szCs w:val="24"/>
          <w:lang w:val="en-US"/>
        </w:rPr>
        <w:t>. During the growing season of crops in 2022 in most of the country there was a lack of effective precipitation and prolonged high temperature background, almost the entire territory of Kazakhstan from June to September was observed atmospheric drought</w:t>
      </w:r>
      <w:r w:rsidR="00971DFB">
        <w:rPr>
          <w:rStyle w:val="a6"/>
          <w:rFonts w:ascii="Arial" w:hAnsi="Arial" w:cs="Arial"/>
          <w:sz w:val="24"/>
          <w:szCs w:val="24"/>
          <w:lang w:val="en-US"/>
        </w:rPr>
        <w:footnoteReference w:id="21"/>
      </w:r>
      <w:r w:rsidRPr="00A126EF">
        <w:rPr>
          <w:rFonts w:ascii="Arial" w:hAnsi="Arial" w:cs="Arial"/>
          <w:sz w:val="24"/>
          <w:szCs w:val="24"/>
          <w:lang w:val="en-US"/>
        </w:rPr>
        <w:t xml:space="preserve">. </w:t>
      </w:r>
    </w:p>
    <w:p w14:paraId="7BCDA207" w14:textId="7AC49B88" w:rsidR="006550B2" w:rsidRPr="00A126EF" w:rsidRDefault="00A126EF" w:rsidP="00A126EF">
      <w:pPr>
        <w:ind w:firstLine="709"/>
        <w:rPr>
          <w:rFonts w:ascii="Arial" w:hAnsi="Arial" w:cs="Arial"/>
          <w:sz w:val="24"/>
          <w:szCs w:val="24"/>
          <w:lang w:val="en-US"/>
        </w:rPr>
      </w:pPr>
      <w:r w:rsidRPr="00A126EF">
        <w:rPr>
          <w:rFonts w:ascii="Arial" w:hAnsi="Arial" w:cs="Arial"/>
          <w:sz w:val="24"/>
          <w:szCs w:val="24"/>
          <w:lang w:val="en-US"/>
        </w:rPr>
        <w:t>According to the Report on the Initial Assessment of the Impact of Climate Change Impacts on Public Health and the Health System of the Republic of Kazakhstan</w:t>
      </w:r>
      <w:r w:rsidR="00971DFB">
        <w:rPr>
          <w:rStyle w:val="a6"/>
          <w:rFonts w:ascii="Arial" w:hAnsi="Arial" w:cs="Arial"/>
          <w:sz w:val="24"/>
          <w:szCs w:val="24"/>
          <w:lang w:val="en-US"/>
        </w:rPr>
        <w:footnoteReference w:id="22"/>
      </w:r>
      <w:r w:rsidRPr="00A126EF">
        <w:rPr>
          <w:rFonts w:ascii="Arial" w:hAnsi="Arial" w:cs="Arial"/>
          <w:sz w:val="24"/>
          <w:szCs w:val="24"/>
          <w:lang w:val="en-US"/>
        </w:rPr>
        <w:t>, the average annual increase in air temperature in Kazakhstan is 0.34°C every ten years. In the west and south of the country, there is a tendency for the number of very hot days with air temperatures above 35°C to increase by 4-8 days every 10 years. According to forecasts, it is necessary to prepare for desertification, increased fire hazard of vast forest and steppe areas, degradation of glaciers and large aquatic ecosystems, deterioration of conditions for the development of agricultural areas.</w:t>
      </w:r>
    </w:p>
    <w:p w14:paraId="34F56139" w14:textId="2CC1CEB8" w:rsidR="00A126EF" w:rsidRPr="00A126EF" w:rsidRDefault="00A126EF" w:rsidP="00A126EF">
      <w:pPr>
        <w:ind w:firstLine="709"/>
        <w:rPr>
          <w:rFonts w:ascii="Arial" w:hAnsi="Arial" w:cs="Arial"/>
          <w:sz w:val="24"/>
          <w:szCs w:val="24"/>
          <w:lang w:val="en-US"/>
        </w:rPr>
      </w:pPr>
      <w:r w:rsidRPr="00A126EF">
        <w:rPr>
          <w:rFonts w:ascii="Arial" w:hAnsi="Arial" w:cs="Arial"/>
          <w:sz w:val="24"/>
          <w:szCs w:val="24"/>
          <w:lang w:val="en-US"/>
        </w:rPr>
        <w:t>In general, over the coming decades, due to global warming, the water resources of the main rivers of Kazakhstan may decrease</w:t>
      </w:r>
      <w:r w:rsidR="00971DFB">
        <w:rPr>
          <w:rFonts w:ascii="Arial" w:hAnsi="Arial" w:cs="Arial"/>
          <w:sz w:val="24"/>
          <w:szCs w:val="24"/>
          <w:lang w:val="kk-KZ"/>
        </w:rPr>
        <w:t xml:space="preserve"> </w:t>
      </w:r>
      <w:r w:rsidRPr="00A126EF">
        <w:rPr>
          <w:rFonts w:ascii="Arial" w:hAnsi="Arial" w:cs="Arial"/>
          <w:sz w:val="24"/>
          <w:szCs w:val="24"/>
          <w:lang w:val="en-US"/>
        </w:rPr>
        <w:t>by 20-40%. Since almost every sector of the economy depends on water, water shortages could cause GDP to decline by 6% by 2050. According to experts, the reasons for the shortage of water resources in the country are natural conditions (90% of river flows occur in the spring) and the formation of about half of the flow in the territory of neighboring states, as well as their extensive use, excessive irrecoverable water consumption for irrigation and water losses.</w:t>
      </w:r>
    </w:p>
    <w:p w14:paraId="449F97E1" w14:textId="77777777" w:rsidR="00A126EF" w:rsidRPr="00A126EF" w:rsidRDefault="00A126EF" w:rsidP="00A126EF">
      <w:pPr>
        <w:ind w:firstLine="709"/>
        <w:rPr>
          <w:rFonts w:ascii="Arial" w:hAnsi="Arial" w:cs="Arial"/>
          <w:sz w:val="24"/>
          <w:szCs w:val="24"/>
          <w:lang w:val="en-US"/>
        </w:rPr>
      </w:pPr>
      <w:r w:rsidRPr="00A126EF">
        <w:rPr>
          <w:rFonts w:ascii="Arial" w:hAnsi="Arial" w:cs="Arial"/>
          <w:sz w:val="24"/>
          <w:szCs w:val="24"/>
          <w:lang w:val="en-US"/>
        </w:rPr>
        <w:t>Thus, the productivity of irrigation water in Kazakhstan is 6-8 times lower compared to other countries. The shortage is expected to occur primarily due to intensive water use in neighboring countries. Due to the increase in average annual air temperature in winter, the number and duration of thaws increases, and the depth of soil freezing decreases, which is why meltwater goes into the soil and does not fill rivers. At the same time, a warm spring causes water to evaporate instead of entering reservoirs.</w:t>
      </w:r>
    </w:p>
    <w:p w14:paraId="436763E6" w14:textId="3ABEA8EB" w:rsidR="00A126EF" w:rsidRPr="00A126EF" w:rsidRDefault="00A126EF" w:rsidP="00A126EF">
      <w:pPr>
        <w:ind w:firstLine="709"/>
        <w:rPr>
          <w:rFonts w:ascii="Arial" w:hAnsi="Arial" w:cs="Arial"/>
          <w:sz w:val="24"/>
          <w:szCs w:val="24"/>
          <w:lang w:val="en-US"/>
        </w:rPr>
      </w:pPr>
      <w:r w:rsidRPr="00A126EF">
        <w:rPr>
          <w:rFonts w:ascii="Arial" w:hAnsi="Arial" w:cs="Arial"/>
          <w:sz w:val="24"/>
          <w:szCs w:val="24"/>
          <w:lang w:val="en-US"/>
        </w:rPr>
        <w:lastRenderedPageBreak/>
        <w:t xml:space="preserve">Currently, shallowing of the Zhaiyk, Tobol, Ili, Irtysh and Yesil rivers is observed. At the same time, over the next three decades, a decrease in the water content of river flows is expected due to the melting of glaciers. Since 1962, the glaciers of Ile-Alatau and other outer ridges of the Central Asian mountains have been shrinking at an average rate of 0.73-0.76% per year in area and about 1% per year in ice volume. Continuing this rate in the future will lead to the complete disappearance of the vast majority of glaciers by the end of the 21st century. The Dzungarian ice system may already </w:t>
      </w:r>
      <w:r w:rsidR="006E49DE" w:rsidRPr="00A126EF">
        <w:rPr>
          <w:rFonts w:ascii="Arial" w:hAnsi="Arial" w:cs="Arial"/>
          <w:sz w:val="24"/>
          <w:szCs w:val="24"/>
          <w:lang w:val="en-US"/>
        </w:rPr>
        <w:t>disappearing</w:t>
      </w:r>
      <w:r w:rsidRPr="00A126EF">
        <w:rPr>
          <w:rFonts w:ascii="Arial" w:hAnsi="Arial" w:cs="Arial"/>
          <w:sz w:val="24"/>
          <w:szCs w:val="24"/>
          <w:lang w:val="en-US"/>
        </w:rPr>
        <w:t xml:space="preserve"> 2080, Severo-Ileiskaya and Altai - by 2085.</w:t>
      </w:r>
    </w:p>
    <w:p w14:paraId="7070592D" w14:textId="77777777" w:rsidR="00A126EF" w:rsidRPr="00A126EF" w:rsidRDefault="00A126EF" w:rsidP="00A126EF">
      <w:pPr>
        <w:ind w:firstLine="709"/>
        <w:rPr>
          <w:rFonts w:ascii="Arial" w:hAnsi="Arial" w:cs="Arial"/>
          <w:sz w:val="24"/>
          <w:szCs w:val="24"/>
          <w:lang w:val="en-US"/>
        </w:rPr>
      </w:pPr>
      <w:r w:rsidRPr="00A126EF">
        <w:rPr>
          <w:rFonts w:ascii="Arial" w:hAnsi="Arial" w:cs="Arial"/>
          <w:sz w:val="24"/>
          <w:szCs w:val="24"/>
          <w:lang w:val="en-US"/>
        </w:rPr>
        <w:t>A decrease in transboundary flow is predicted from 44 to 18.5 km3 per year. Due to intensive melting of glaciers, local water flows will decrease by 10-20% by 2030. According to expert forecasts, by 2050, under the influence of climate change, the flow of the Zhaiyk rivers is expected to decrease by 2.2 km3, Irtysh - by 1.4 km3, Yesil - by 1.1 km3 and Tobol - by 0.1 km3, which creates the risk of a shortage water in Kazakhstan, which by 2050 may be on the list of countries experiencing catastrophic water stress.</w:t>
      </w:r>
    </w:p>
    <w:p w14:paraId="72936054" w14:textId="646BA0A7" w:rsidR="00881FC0" w:rsidRPr="00971DFB" w:rsidRDefault="00A126EF" w:rsidP="00A126EF">
      <w:pPr>
        <w:ind w:firstLine="709"/>
        <w:rPr>
          <w:rFonts w:ascii="Arial" w:hAnsi="Arial" w:cs="Arial"/>
          <w:sz w:val="24"/>
          <w:szCs w:val="24"/>
          <w:lang w:val="en-US"/>
        </w:rPr>
      </w:pPr>
      <w:r w:rsidRPr="00A126EF">
        <w:rPr>
          <w:rFonts w:ascii="Arial" w:hAnsi="Arial" w:cs="Arial"/>
          <w:sz w:val="24"/>
          <w:szCs w:val="24"/>
          <w:lang w:val="en-US"/>
        </w:rPr>
        <w:t>Currently, the available water resources of river flow in Kazakhstan amount to 102.3 km3. Of these, 49.6% were formed locally, the remaining 50.4% - thanks to cross-border influx from China, Uzbekistan, Russia and Kyrgyzstan. According to preliminary estimates of the Ministry of Ecology and Natural Resources of the Republic of Kazakhstan, by 2029, river flow may decrease to 99.4 km3 (by 2.8%) due to a decrease in inflow from neighboring countries from 51.5 km3 to 46.5 km3 (by 9.</w:t>
      </w:r>
      <w:r w:rsidR="00971DFB">
        <w:rPr>
          <w:rFonts w:ascii="Arial" w:hAnsi="Arial" w:cs="Arial"/>
          <w:sz w:val="24"/>
          <w:szCs w:val="24"/>
          <w:lang w:val="kk-KZ"/>
        </w:rPr>
        <w:t>7</w:t>
      </w:r>
      <w:r w:rsidRPr="00A126EF">
        <w:rPr>
          <w:rFonts w:ascii="Arial" w:hAnsi="Arial" w:cs="Arial"/>
          <w:sz w:val="24"/>
          <w:szCs w:val="24"/>
          <w:lang w:val="en-US"/>
        </w:rPr>
        <w:t>%)</w:t>
      </w:r>
      <w:r w:rsidR="00971DFB">
        <w:rPr>
          <w:rStyle w:val="a6"/>
          <w:rFonts w:ascii="Arial" w:hAnsi="Arial" w:cs="Arial"/>
          <w:sz w:val="24"/>
          <w:szCs w:val="24"/>
          <w:lang w:val="en-US"/>
        </w:rPr>
        <w:footnoteReference w:id="23"/>
      </w:r>
      <w:r w:rsidRPr="00A126EF">
        <w:rPr>
          <w:rFonts w:ascii="Arial" w:hAnsi="Arial" w:cs="Arial"/>
          <w:sz w:val="24"/>
          <w:szCs w:val="24"/>
          <w:lang w:val="en-US"/>
        </w:rPr>
        <w:t>.</w:t>
      </w:r>
    </w:p>
    <w:p w14:paraId="0E266CC9" w14:textId="22255C3C" w:rsidR="00216C51" w:rsidRPr="00216C51" w:rsidRDefault="00971DFB" w:rsidP="00216C51">
      <w:pPr>
        <w:ind w:firstLine="709"/>
        <w:rPr>
          <w:rFonts w:ascii="Arial" w:hAnsi="Arial" w:cs="Arial"/>
          <w:sz w:val="24"/>
          <w:szCs w:val="24"/>
          <w:lang w:val="en-US"/>
        </w:rPr>
      </w:pPr>
      <w:r>
        <w:rPr>
          <w:rFonts w:ascii="Arial" w:hAnsi="Arial" w:cs="Arial"/>
          <w:sz w:val="24"/>
          <w:szCs w:val="24"/>
          <w:lang w:val="en-US"/>
        </w:rPr>
        <w:t xml:space="preserve">On </w:t>
      </w:r>
      <w:r w:rsidR="00216C51" w:rsidRPr="00216C51">
        <w:rPr>
          <w:rFonts w:ascii="Arial" w:hAnsi="Arial" w:cs="Arial"/>
          <w:sz w:val="24"/>
          <w:szCs w:val="24"/>
          <w:lang w:val="en-US"/>
        </w:rPr>
        <w:t>March 1, 2023, the average long-term river flow in Kazakhstan decreased by 12.5 km3 compared to 1960. Of these, 9.0 km3 or 72% of the total reduction falls on local rivers, and transboundary rivers account for 3.5 km3 or 28%.</w:t>
      </w:r>
    </w:p>
    <w:p w14:paraId="7328123D" w14:textId="77777777" w:rsidR="00216C51" w:rsidRPr="00216C51" w:rsidRDefault="00216C51" w:rsidP="00216C51">
      <w:pPr>
        <w:ind w:firstLine="709"/>
        <w:rPr>
          <w:rFonts w:ascii="Arial" w:hAnsi="Arial" w:cs="Arial"/>
          <w:sz w:val="24"/>
          <w:szCs w:val="24"/>
          <w:lang w:val="en-US"/>
        </w:rPr>
      </w:pPr>
      <w:r w:rsidRPr="00216C51">
        <w:rPr>
          <w:rFonts w:ascii="Arial" w:hAnsi="Arial" w:cs="Arial"/>
          <w:sz w:val="24"/>
          <w:szCs w:val="24"/>
          <w:lang w:val="en-US"/>
        </w:rPr>
        <w:t>It should be noted that the largest share of water use is in agriculture.</w:t>
      </w:r>
    </w:p>
    <w:p w14:paraId="6350A957" w14:textId="2FB19EE4" w:rsidR="00216C51" w:rsidRPr="00216C51" w:rsidRDefault="00216C51" w:rsidP="00216C51">
      <w:pPr>
        <w:ind w:firstLine="709"/>
        <w:rPr>
          <w:rFonts w:ascii="Arial" w:hAnsi="Arial" w:cs="Arial"/>
          <w:sz w:val="24"/>
          <w:szCs w:val="24"/>
          <w:lang w:val="en-US"/>
        </w:rPr>
      </w:pPr>
      <w:r w:rsidRPr="00216C51">
        <w:rPr>
          <w:rFonts w:ascii="Arial" w:hAnsi="Arial" w:cs="Arial"/>
          <w:sz w:val="24"/>
          <w:szCs w:val="24"/>
          <w:lang w:val="en-US"/>
        </w:rPr>
        <w:t>The largest agricultural consumer of water resources is regular irrigation. The share of water consumption by agriculture is 60% of total water intake</w:t>
      </w:r>
      <w:r w:rsidR="00C72D5E">
        <w:rPr>
          <w:rStyle w:val="a6"/>
          <w:rFonts w:ascii="Arial" w:hAnsi="Arial" w:cs="Arial"/>
          <w:sz w:val="24"/>
          <w:szCs w:val="24"/>
          <w:lang w:val="en-US"/>
        </w:rPr>
        <w:footnoteReference w:id="24"/>
      </w:r>
      <w:r w:rsidRPr="00216C51">
        <w:rPr>
          <w:rFonts w:ascii="Arial" w:hAnsi="Arial" w:cs="Arial"/>
          <w:sz w:val="24"/>
          <w:szCs w:val="24"/>
          <w:lang w:val="en-US"/>
        </w:rPr>
        <w:t>.</w:t>
      </w:r>
    </w:p>
    <w:p w14:paraId="287D6020" w14:textId="77777777" w:rsidR="00216C51" w:rsidRPr="00216C51" w:rsidRDefault="00216C51" w:rsidP="00216C51">
      <w:pPr>
        <w:ind w:firstLine="709"/>
        <w:rPr>
          <w:rFonts w:ascii="Arial" w:hAnsi="Arial" w:cs="Arial"/>
          <w:sz w:val="24"/>
          <w:szCs w:val="24"/>
          <w:lang w:val="en-US"/>
        </w:rPr>
      </w:pPr>
      <w:r w:rsidRPr="00216C51">
        <w:rPr>
          <w:rFonts w:ascii="Arial" w:hAnsi="Arial" w:cs="Arial"/>
          <w:sz w:val="24"/>
          <w:szCs w:val="24"/>
          <w:lang w:val="en-US"/>
        </w:rPr>
        <w:t xml:space="preserve">In regular irrigation, there is a negative trend of increasing specific water consumption rates from 8.5 m3/ha in 2011–2022 to 10 m3/ha. According to the Kazakh Research Institute of Water Management LLP, this </w:t>
      </w:r>
      <w:r w:rsidRPr="00C72D5E">
        <w:rPr>
          <w:rFonts w:ascii="Arial" w:hAnsi="Arial" w:cs="Arial"/>
          <w:b/>
          <w:bCs/>
          <w:sz w:val="24"/>
          <w:szCs w:val="24"/>
          <w:lang w:val="en-US"/>
        </w:rPr>
        <w:t>is due to climate change</w:t>
      </w:r>
      <w:r w:rsidRPr="00216C51">
        <w:rPr>
          <w:rFonts w:ascii="Arial" w:hAnsi="Arial" w:cs="Arial"/>
          <w:sz w:val="24"/>
          <w:szCs w:val="24"/>
          <w:lang w:val="en-US"/>
        </w:rPr>
        <w:t>, which affects the increase in water consumption standards for agricultural crops. Thus, on average, the number of irrigations during the growing season increased from five to six. In the volume of water consumed by agriculture, the main share falls on regular irrigation (in 2009 - 10.6 km3, in 2022 - 11.2 km3), where losses also increase with the increase in water intake (in 2009 - 2 km3, in 2022 – 2.2 km3)</w:t>
      </w:r>
    </w:p>
    <w:p w14:paraId="6CDD6637" w14:textId="77777777" w:rsidR="00216C51" w:rsidRPr="00216C51" w:rsidRDefault="00216C51" w:rsidP="00216C51">
      <w:pPr>
        <w:ind w:firstLine="709"/>
        <w:rPr>
          <w:rFonts w:ascii="Arial" w:hAnsi="Arial" w:cs="Arial"/>
          <w:sz w:val="24"/>
          <w:szCs w:val="24"/>
          <w:lang w:val="en-US"/>
        </w:rPr>
      </w:pPr>
      <w:r w:rsidRPr="00216C51">
        <w:rPr>
          <w:rFonts w:ascii="Arial" w:hAnsi="Arial" w:cs="Arial"/>
          <w:sz w:val="24"/>
          <w:szCs w:val="24"/>
          <w:lang w:val="en-US"/>
        </w:rPr>
        <w:t>The main factors of irrational use of water resources are:</w:t>
      </w:r>
    </w:p>
    <w:p w14:paraId="04A74DD6" w14:textId="77777777" w:rsidR="00216C51" w:rsidRPr="00216C51" w:rsidRDefault="00216C51" w:rsidP="00C72D5E">
      <w:pPr>
        <w:ind w:firstLine="426"/>
        <w:rPr>
          <w:rFonts w:ascii="Arial" w:hAnsi="Arial" w:cs="Arial"/>
          <w:sz w:val="24"/>
          <w:szCs w:val="24"/>
          <w:lang w:val="en-US"/>
        </w:rPr>
      </w:pPr>
      <w:r w:rsidRPr="00216C51">
        <w:rPr>
          <w:rFonts w:ascii="Arial" w:hAnsi="Arial" w:cs="Arial"/>
          <w:sz w:val="24"/>
          <w:szCs w:val="24"/>
          <w:lang w:val="en-US"/>
        </w:rPr>
        <w:t>- use of outdated water-intensive production technologies (irrigation methods);</w:t>
      </w:r>
    </w:p>
    <w:p w14:paraId="2161B5FA" w14:textId="77777777" w:rsidR="00216C51" w:rsidRPr="00216C51" w:rsidRDefault="00216C51" w:rsidP="00C72D5E">
      <w:pPr>
        <w:ind w:firstLine="426"/>
        <w:rPr>
          <w:rFonts w:ascii="Arial" w:hAnsi="Arial" w:cs="Arial"/>
          <w:sz w:val="24"/>
          <w:szCs w:val="24"/>
          <w:lang w:val="en-US"/>
        </w:rPr>
      </w:pPr>
      <w:r w:rsidRPr="00216C51">
        <w:rPr>
          <w:rFonts w:ascii="Arial" w:hAnsi="Arial" w:cs="Arial"/>
          <w:sz w:val="24"/>
          <w:szCs w:val="24"/>
          <w:lang w:val="en-US"/>
        </w:rPr>
        <w:t>- high level of water losses during transportation through earthen channels;</w:t>
      </w:r>
    </w:p>
    <w:p w14:paraId="3C8F0A3E" w14:textId="77777777" w:rsidR="00216C51" w:rsidRPr="00216C51" w:rsidRDefault="00216C51" w:rsidP="00C72D5E">
      <w:pPr>
        <w:ind w:firstLine="426"/>
        <w:rPr>
          <w:rFonts w:ascii="Arial" w:hAnsi="Arial" w:cs="Arial"/>
          <w:sz w:val="24"/>
          <w:szCs w:val="24"/>
          <w:lang w:val="en-US"/>
        </w:rPr>
      </w:pPr>
      <w:r w:rsidRPr="00216C51">
        <w:rPr>
          <w:rFonts w:ascii="Arial" w:hAnsi="Arial" w:cs="Arial"/>
          <w:sz w:val="24"/>
          <w:szCs w:val="24"/>
          <w:lang w:val="en-US"/>
        </w:rPr>
        <w:t>- insufficient degree of equipment of water intake structures with water metering systems;</w:t>
      </w:r>
    </w:p>
    <w:p w14:paraId="5688BEDE" w14:textId="77777777" w:rsidR="00216C51" w:rsidRPr="00216C51" w:rsidRDefault="00216C51" w:rsidP="00C72D5E">
      <w:pPr>
        <w:ind w:firstLine="426"/>
        <w:rPr>
          <w:rFonts w:ascii="Arial" w:hAnsi="Arial" w:cs="Arial"/>
          <w:sz w:val="24"/>
          <w:szCs w:val="24"/>
          <w:lang w:val="en-US"/>
        </w:rPr>
      </w:pPr>
      <w:r w:rsidRPr="00216C51">
        <w:rPr>
          <w:rFonts w:ascii="Arial" w:hAnsi="Arial" w:cs="Arial"/>
          <w:sz w:val="24"/>
          <w:szCs w:val="24"/>
          <w:lang w:val="en-US"/>
        </w:rPr>
        <w:t>- lack of effective economic mechanisms that stimulate business to actively implement progressive water-saving production technologies, recycling and re-consecutive water supply systems and reduce unproductive water losses.</w:t>
      </w:r>
    </w:p>
    <w:p w14:paraId="570F3C63" w14:textId="737BC0D3" w:rsidR="00216C51" w:rsidRPr="00216C51" w:rsidRDefault="00216C51" w:rsidP="00216C51">
      <w:pPr>
        <w:ind w:firstLine="709"/>
        <w:rPr>
          <w:rFonts w:ascii="Arial" w:hAnsi="Arial" w:cs="Arial"/>
          <w:sz w:val="24"/>
          <w:szCs w:val="24"/>
          <w:lang w:val="en-US"/>
        </w:rPr>
      </w:pPr>
      <w:r w:rsidRPr="00216C51">
        <w:rPr>
          <w:rFonts w:ascii="Arial" w:hAnsi="Arial" w:cs="Arial"/>
          <w:sz w:val="24"/>
          <w:szCs w:val="24"/>
          <w:lang w:val="en-US"/>
        </w:rPr>
        <w:t>In 2023, an acute water shortage was identified in three large basins of the country - the Aral-Syr Darya (89%), Zhaiyk-Caspian (79%) and Shu-Talas (76%), while 13 regions of Kazakhstan are annually in the “red” zone in flood period: flooding occurs in the spring, and drought occurs in the summer in the same areas</w:t>
      </w:r>
      <w:r w:rsidR="00C72D5E">
        <w:rPr>
          <w:rStyle w:val="a6"/>
          <w:rFonts w:ascii="Arial" w:hAnsi="Arial" w:cs="Arial"/>
          <w:sz w:val="24"/>
          <w:szCs w:val="24"/>
          <w:lang w:val="en-US"/>
        </w:rPr>
        <w:footnoteReference w:id="25"/>
      </w:r>
      <w:r w:rsidRPr="00216C51">
        <w:rPr>
          <w:rFonts w:ascii="Arial" w:hAnsi="Arial" w:cs="Arial"/>
          <w:sz w:val="24"/>
          <w:szCs w:val="24"/>
          <w:lang w:val="en-US"/>
        </w:rPr>
        <w:t>.</w:t>
      </w:r>
    </w:p>
    <w:p w14:paraId="241C5BE6" w14:textId="3E3F0DDD" w:rsidR="00966ACA" w:rsidRPr="00216C51" w:rsidRDefault="00216C51" w:rsidP="00216C51">
      <w:pPr>
        <w:ind w:firstLine="709"/>
        <w:rPr>
          <w:rFonts w:ascii="Arial" w:hAnsi="Arial" w:cs="Arial"/>
          <w:sz w:val="24"/>
          <w:szCs w:val="24"/>
          <w:lang w:val="en-US"/>
        </w:rPr>
      </w:pPr>
      <w:r w:rsidRPr="00216C51">
        <w:rPr>
          <w:rFonts w:ascii="Arial" w:hAnsi="Arial" w:cs="Arial"/>
          <w:sz w:val="24"/>
          <w:szCs w:val="24"/>
          <w:lang w:val="en-US"/>
        </w:rPr>
        <w:lastRenderedPageBreak/>
        <w:t>If the current situation in the use of water resources in economic sectors and by the population continues, by 2029 there is a risk of a decrease in the rate of socio-economic development due to water scarcity.</w:t>
      </w:r>
    </w:p>
    <w:p w14:paraId="0816382F" w14:textId="77777777" w:rsidR="00216C51" w:rsidRPr="00F0117B" w:rsidRDefault="00216C51" w:rsidP="00216C51">
      <w:pPr>
        <w:ind w:firstLine="709"/>
        <w:rPr>
          <w:rFonts w:ascii="Arial" w:eastAsia="Times New Roman" w:hAnsi="Arial" w:cs="Arial"/>
          <w:color w:val="000000"/>
          <w:spacing w:val="2"/>
          <w:sz w:val="24"/>
          <w:szCs w:val="24"/>
          <w:lang w:val="en-US"/>
        </w:rPr>
      </w:pPr>
      <w:bookmarkStart w:id="6" w:name="_Hlk167109892"/>
      <w:r w:rsidRPr="00F0117B">
        <w:rPr>
          <w:rFonts w:ascii="Arial" w:eastAsia="Times New Roman" w:hAnsi="Arial" w:cs="Arial"/>
          <w:color w:val="000000"/>
          <w:spacing w:val="2"/>
          <w:sz w:val="24"/>
          <w:szCs w:val="24"/>
          <w:lang w:val="en-US"/>
        </w:rPr>
        <w:t>The continuation of these trends in the future will inevitably lead to a sharp aggravation of water security problems and pose a real threat to the sustainable development of the countries of the entire Central Asian region.</w:t>
      </w:r>
    </w:p>
    <w:p w14:paraId="57760CE2" w14:textId="6A28E704" w:rsidR="00216C51" w:rsidRPr="00F0117B" w:rsidRDefault="00216C51" w:rsidP="00216C51">
      <w:pPr>
        <w:ind w:firstLine="709"/>
        <w:rPr>
          <w:rFonts w:ascii="Arial" w:eastAsia="Times New Roman" w:hAnsi="Arial" w:cs="Arial"/>
          <w:color w:val="000000"/>
          <w:spacing w:val="2"/>
          <w:sz w:val="24"/>
          <w:szCs w:val="24"/>
          <w:lang w:val="en-US"/>
        </w:rPr>
      </w:pPr>
      <w:r w:rsidRPr="00F0117B">
        <w:rPr>
          <w:rFonts w:ascii="Arial" w:eastAsia="Times New Roman" w:hAnsi="Arial" w:cs="Arial"/>
          <w:color w:val="000000"/>
          <w:spacing w:val="2"/>
          <w:sz w:val="24"/>
          <w:szCs w:val="24"/>
          <w:lang w:val="en-US"/>
        </w:rPr>
        <w:t xml:space="preserve">In the </w:t>
      </w:r>
      <w:r w:rsidR="00C72D5E">
        <w:rPr>
          <w:rFonts w:ascii="Arial" w:eastAsia="Times New Roman" w:hAnsi="Arial" w:cs="Arial"/>
          <w:color w:val="000000"/>
          <w:spacing w:val="2"/>
          <w:sz w:val="24"/>
          <w:szCs w:val="24"/>
          <w:lang w:val="en-US"/>
        </w:rPr>
        <w:t>message</w:t>
      </w:r>
      <w:r w:rsidRPr="00F0117B">
        <w:rPr>
          <w:rFonts w:ascii="Arial" w:eastAsia="Times New Roman" w:hAnsi="Arial" w:cs="Arial"/>
          <w:color w:val="000000"/>
          <w:spacing w:val="2"/>
          <w:sz w:val="24"/>
          <w:szCs w:val="24"/>
          <w:lang w:val="en-US"/>
        </w:rPr>
        <w:t xml:space="preserve"> Head of State to the people of Kazakhstan dated September 1, 2023, “The Economic Course of a Fair Kazakhstan,” it was noted that the growing water shortage is a common problem for the countries of Central Asia. The rational use of water resources, along with the areas of energy and transport, can become another important element of the new models of regional cooperation.</w:t>
      </w:r>
    </w:p>
    <w:p w14:paraId="66D92193" w14:textId="2F4F06E1" w:rsidR="00216C51" w:rsidRPr="00F0117B" w:rsidRDefault="00216C51" w:rsidP="00216C51">
      <w:pPr>
        <w:ind w:firstLine="709"/>
        <w:rPr>
          <w:rFonts w:ascii="Arial" w:eastAsia="Times New Roman" w:hAnsi="Arial" w:cs="Arial"/>
          <w:color w:val="000000"/>
          <w:spacing w:val="2"/>
          <w:sz w:val="24"/>
          <w:szCs w:val="24"/>
          <w:lang w:val="en-US"/>
        </w:rPr>
      </w:pPr>
      <w:r w:rsidRPr="00F0117B">
        <w:rPr>
          <w:rFonts w:ascii="Arial" w:eastAsia="Times New Roman" w:hAnsi="Arial" w:cs="Arial"/>
          <w:color w:val="000000"/>
          <w:spacing w:val="2"/>
          <w:sz w:val="24"/>
          <w:szCs w:val="24"/>
          <w:lang w:val="en-US"/>
        </w:rPr>
        <w:t xml:space="preserve">The </w:t>
      </w:r>
      <w:r w:rsidR="00F924E6">
        <w:rPr>
          <w:rFonts w:ascii="Arial" w:eastAsia="Times New Roman" w:hAnsi="Arial" w:cs="Arial"/>
          <w:color w:val="000000"/>
          <w:spacing w:val="2"/>
          <w:sz w:val="24"/>
          <w:szCs w:val="24"/>
          <w:lang w:val="en-US"/>
        </w:rPr>
        <w:t>H</w:t>
      </w:r>
      <w:r w:rsidRPr="00F0117B">
        <w:rPr>
          <w:rFonts w:ascii="Arial" w:eastAsia="Times New Roman" w:hAnsi="Arial" w:cs="Arial"/>
          <w:color w:val="000000"/>
          <w:spacing w:val="2"/>
          <w:sz w:val="24"/>
          <w:szCs w:val="24"/>
          <w:lang w:val="en-US"/>
        </w:rPr>
        <w:t xml:space="preserve">ead of </w:t>
      </w:r>
      <w:r w:rsidR="00F924E6">
        <w:rPr>
          <w:rFonts w:ascii="Arial" w:eastAsia="Times New Roman" w:hAnsi="Arial" w:cs="Arial"/>
          <w:color w:val="000000"/>
          <w:spacing w:val="2"/>
          <w:sz w:val="24"/>
          <w:szCs w:val="24"/>
          <w:lang w:val="en-US"/>
        </w:rPr>
        <w:t>S</w:t>
      </w:r>
      <w:r w:rsidRPr="00F0117B">
        <w:rPr>
          <w:rFonts w:ascii="Arial" w:eastAsia="Times New Roman" w:hAnsi="Arial" w:cs="Arial"/>
          <w:color w:val="000000"/>
          <w:spacing w:val="2"/>
          <w:sz w:val="24"/>
          <w:szCs w:val="24"/>
          <w:lang w:val="en-US"/>
        </w:rPr>
        <w:t>tate focused on the need to seek understanding and mutually beneficial consensus on transboundary water sources. Carrying out a verified water policy and resolving issues of transboundary water use are the most important tasks of the Government</w:t>
      </w:r>
      <w:r w:rsidR="00C72D5E">
        <w:rPr>
          <w:rStyle w:val="a6"/>
          <w:rFonts w:ascii="Arial" w:eastAsia="Times New Roman" w:hAnsi="Arial" w:cs="Arial"/>
          <w:color w:val="000000"/>
          <w:spacing w:val="2"/>
          <w:sz w:val="24"/>
          <w:szCs w:val="24"/>
        </w:rPr>
        <w:footnoteReference w:id="26"/>
      </w:r>
      <w:r w:rsidRPr="00F0117B">
        <w:rPr>
          <w:rFonts w:ascii="Arial" w:eastAsia="Times New Roman" w:hAnsi="Arial" w:cs="Arial"/>
          <w:color w:val="000000"/>
          <w:spacing w:val="2"/>
          <w:sz w:val="24"/>
          <w:szCs w:val="24"/>
          <w:lang w:val="en-US"/>
        </w:rPr>
        <w:t>.</w:t>
      </w:r>
    </w:p>
    <w:p w14:paraId="32E9FEB0" w14:textId="77777777" w:rsidR="00216C51" w:rsidRPr="00F0117B" w:rsidRDefault="00216C51" w:rsidP="00216C51">
      <w:pPr>
        <w:ind w:firstLine="709"/>
        <w:rPr>
          <w:rFonts w:ascii="Arial" w:eastAsia="Times New Roman" w:hAnsi="Arial" w:cs="Arial"/>
          <w:color w:val="000000"/>
          <w:spacing w:val="2"/>
          <w:sz w:val="24"/>
          <w:szCs w:val="24"/>
          <w:lang w:val="en-US"/>
        </w:rPr>
      </w:pPr>
      <w:r w:rsidRPr="00F0117B">
        <w:rPr>
          <w:rFonts w:ascii="Arial" w:eastAsia="Times New Roman" w:hAnsi="Arial" w:cs="Arial"/>
          <w:color w:val="000000"/>
          <w:spacing w:val="2"/>
          <w:sz w:val="24"/>
          <w:szCs w:val="24"/>
          <w:lang w:val="en-US"/>
        </w:rPr>
        <w:t>Due to geographical features, seven of Kazakhstan's eight water basins are transboundary, as a result of which Kazakhstan is largely dependent on the water policies of neighboring countries (People's Republic of China, Russian Federation and Central Asian countries).</w:t>
      </w:r>
    </w:p>
    <w:p w14:paraId="55DC6A32" w14:textId="77777777" w:rsidR="00216C51" w:rsidRPr="00F0117B" w:rsidRDefault="00216C51" w:rsidP="00216C51">
      <w:pPr>
        <w:ind w:firstLine="709"/>
        <w:rPr>
          <w:rFonts w:ascii="Arial" w:eastAsia="Times New Roman" w:hAnsi="Arial" w:cs="Arial"/>
          <w:color w:val="000000"/>
          <w:spacing w:val="2"/>
          <w:sz w:val="24"/>
          <w:szCs w:val="24"/>
          <w:lang w:val="en-US"/>
        </w:rPr>
      </w:pPr>
      <w:r w:rsidRPr="00F0117B">
        <w:rPr>
          <w:rFonts w:ascii="Arial" w:eastAsia="Times New Roman" w:hAnsi="Arial" w:cs="Arial"/>
          <w:color w:val="000000"/>
          <w:spacing w:val="2"/>
          <w:sz w:val="24"/>
          <w:szCs w:val="24"/>
          <w:lang w:val="en-US"/>
        </w:rPr>
        <w:t>In this regard, the most vulnerable are the Aral-Syr Darya (91%), Zhaiyk-Caspian (82%), Shu-Talas (74%), Balkhash-Alakol (48%) water basins, the least - Tobyl-Torgai (12%) and Ertis (20%) water management basins.</w:t>
      </w:r>
    </w:p>
    <w:p w14:paraId="03E2EC37" w14:textId="50A8B81A" w:rsidR="00216C51" w:rsidRPr="00F0117B" w:rsidRDefault="00216C51" w:rsidP="00216C51">
      <w:pPr>
        <w:ind w:firstLine="709"/>
        <w:rPr>
          <w:rFonts w:ascii="Arial" w:eastAsia="Times New Roman" w:hAnsi="Arial" w:cs="Arial"/>
          <w:color w:val="000000"/>
          <w:spacing w:val="2"/>
          <w:sz w:val="24"/>
          <w:szCs w:val="24"/>
          <w:lang w:val="en-US"/>
        </w:rPr>
      </w:pPr>
      <w:r w:rsidRPr="00F0117B">
        <w:rPr>
          <w:rFonts w:ascii="Arial" w:eastAsia="Times New Roman" w:hAnsi="Arial" w:cs="Arial"/>
          <w:color w:val="000000"/>
          <w:spacing w:val="2"/>
          <w:sz w:val="24"/>
          <w:szCs w:val="24"/>
          <w:lang w:val="en-US"/>
        </w:rPr>
        <w:t>For example, the endorheic Lake Balkhash, which is 80% dependent on the transboundary glacier-fed Ili River, is most vulnerable to changes in flow and climate. The area and volume of the lake varies greatly in accordance with long-term fluctuations and short-term fluctuations in water levels. The flow of the Ili River, which flows from northwest China, has been steadily declining since the 1970s, and the area of</w:t>
      </w:r>
      <w:r w:rsidR="00C72D5E">
        <w:rPr>
          <w:rFonts w:ascii="Arial" w:eastAsia="Times New Roman" w:hAnsi="Arial" w:cs="Arial"/>
          <w:color w:val="000000"/>
          <w:spacing w:val="2"/>
          <w:sz w:val="24"/>
          <w:szCs w:val="24"/>
          <w:lang w:val="en-US"/>
        </w:rPr>
        <w:t xml:space="preserve"> </w:t>
      </w:r>
      <w:r w:rsidRPr="00F0117B">
        <w:rPr>
          <w:rFonts w:ascii="Arial" w:eastAsia="Times New Roman" w:hAnsi="Arial" w:cs="Arial"/>
          <w:color w:val="000000"/>
          <w:spacing w:val="2"/>
          <w:sz w:val="24"/>
          <w:szCs w:val="24"/>
          <w:lang w:val="en-US"/>
        </w:rPr>
        <w:t>land used for agriculture and harvesting along the Ili River in China has increased by 30%.</w:t>
      </w:r>
    </w:p>
    <w:p w14:paraId="338CAA9C" w14:textId="77777777" w:rsidR="00216C51" w:rsidRPr="00F0117B" w:rsidRDefault="00216C51" w:rsidP="00216C51">
      <w:pPr>
        <w:ind w:firstLine="709"/>
        <w:rPr>
          <w:rFonts w:ascii="Arial" w:eastAsia="Times New Roman" w:hAnsi="Arial" w:cs="Arial"/>
          <w:color w:val="000000"/>
          <w:spacing w:val="2"/>
          <w:sz w:val="24"/>
          <w:szCs w:val="24"/>
          <w:lang w:val="en-US"/>
        </w:rPr>
      </w:pPr>
      <w:r w:rsidRPr="00F0117B">
        <w:rPr>
          <w:rFonts w:ascii="Arial" w:eastAsia="Times New Roman" w:hAnsi="Arial" w:cs="Arial"/>
          <w:color w:val="000000"/>
          <w:spacing w:val="2"/>
          <w:sz w:val="24"/>
          <w:szCs w:val="24"/>
          <w:lang w:val="en-US"/>
        </w:rPr>
        <w:t>Another example is no less indicative.</w:t>
      </w:r>
    </w:p>
    <w:p w14:paraId="3679F817" w14:textId="77777777" w:rsidR="00216C51" w:rsidRPr="00F0117B" w:rsidRDefault="00216C51" w:rsidP="00216C51">
      <w:pPr>
        <w:ind w:firstLine="709"/>
        <w:rPr>
          <w:rFonts w:ascii="Arial" w:eastAsia="Times New Roman" w:hAnsi="Arial" w:cs="Arial"/>
          <w:color w:val="000000"/>
          <w:spacing w:val="2"/>
          <w:sz w:val="24"/>
          <w:szCs w:val="24"/>
          <w:lang w:val="en-US"/>
        </w:rPr>
      </w:pPr>
      <w:r w:rsidRPr="00F0117B">
        <w:rPr>
          <w:rFonts w:ascii="Arial" w:eastAsia="Times New Roman" w:hAnsi="Arial" w:cs="Arial"/>
          <w:color w:val="000000"/>
          <w:spacing w:val="2"/>
          <w:sz w:val="24"/>
          <w:szCs w:val="24"/>
          <w:lang w:val="en-US"/>
        </w:rPr>
        <w:t>The water level in the transboundary river Zhaiyk (Ural) has dropped three times over the past 15 years. The Kazakh city of Atyrau uses 60% of water from the river and 40% from surface water intake. The reason for the shallowing of the Ural River lies not only in climate change, but also in the fact that the Iriklinskoe reservoir in Russia accumulates water from the upper reaches of the Urals, thereby causing an acute water shortage in the neighboring regions of Kazakhstan. In the river basin, in addition to Iriklinsky, there are 12 large reservoirs, the volume of each of them is at least 10 million cubic meters of water.</w:t>
      </w:r>
    </w:p>
    <w:p w14:paraId="44ED58A9" w14:textId="002F66E5" w:rsidR="002A21B5" w:rsidRPr="00216C51" w:rsidRDefault="00216C51" w:rsidP="00216C51">
      <w:pPr>
        <w:ind w:firstLine="709"/>
        <w:rPr>
          <w:rFonts w:ascii="Arial" w:hAnsi="Arial" w:cs="Arial"/>
          <w:sz w:val="24"/>
          <w:szCs w:val="24"/>
          <w:lang w:val="en-US"/>
        </w:rPr>
      </w:pPr>
      <w:r w:rsidRPr="00F0117B">
        <w:rPr>
          <w:rFonts w:ascii="Arial" w:eastAsia="Times New Roman" w:hAnsi="Arial" w:cs="Arial"/>
          <w:color w:val="000000"/>
          <w:spacing w:val="2"/>
          <w:sz w:val="24"/>
          <w:szCs w:val="24"/>
          <w:lang w:val="en-US"/>
        </w:rPr>
        <w:t>At the same time, inconsistency in decisions on transboundary water sources can lead to the opposite situation, when excess water causes damage.</w:t>
      </w:r>
    </w:p>
    <w:bookmarkEnd w:id="6"/>
    <w:p w14:paraId="2BAEFF59" w14:textId="77777777" w:rsidR="00216C51" w:rsidRPr="00216C51" w:rsidRDefault="00216C51" w:rsidP="00216C51">
      <w:pPr>
        <w:ind w:firstLine="709"/>
        <w:rPr>
          <w:rFonts w:ascii="Arial" w:hAnsi="Arial" w:cs="Arial"/>
          <w:sz w:val="24"/>
          <w:szCs w:val="24"/>
          <w:lang w:val="en-US"/>
        </w:rPr>
      </w:pPr>
      <w:r w:rsidRPr="00216C51">
        <w:rPr>
          <w:rFonts w:ascii="Arial" w:hAnsi="Arial" w:cs="Arial"/>
          <w:sz w:val="24"/>
          <w:szCs w:val="24"/>
          <w:lang w:val="en-US"/>
        </w:rPr>
        <w:t>Thus, due to the accumulation of an extremely large volume of water in the spring of 2024 in the same Iriklinsky reservoir, Russia decided to significantly increase the discharge of water mass. This was one of the reasons for the increase in water level in the Ural River, which led to the occurrence of floods on the territory of Kazakhstan, comparable in scale to a national disaster. An accident in 2020 at the Sardoba reservoir on the territory of the Republic of Uzbekistan also led to flooding in the Turkestan region of Kazakhstan.</w:t>
      </w:r>
    </w:p>
    <w:p w14:paraId="7386D38B" w14:textId="77777777" w:rsidR="00216C51" w:rsidRPr="00216C51" w:rsidRDefault="00216C51" w:rsidP="00216C51">
      <w:pPr>
        <w:ind w:firstLine="709"/>
        <w:rPr>
          <w:rFonts w:ascii="Arial" w:hAnsi="Arial" w:cs="Arial"/>
          <w:sz w:val="24"/>
          <w:szCs w:val="24"/>
          <w:lang w:val="en-US"/>
        </w:rPr>
      </w:pPr>
      <w:r w:rsidRPr="00216C51">
        <w:rPr>
          <w:rFonts w:ascii="Arial" w:hAnsi="Arial" w:cs="Arial"/>
          <w:sz w:val="24"/>
          <w:szCs w:val="24"/>
          <w:lang w:val="en-US"/>
        </w:rPr>
        <w:t xml:space="preserve">As a result of climate change, the concentration of pollutants in the atmospheric air may change significantly, since their formation partly depends on temperature and </w:t>
      </w:r>
      <w:r w:rsidRPr="00216C51">
        <w:rPr>
          <w:rFonts w:ascii="Arial" w:hAnsi="Arial" w:cs="Arial"/>
          <w:sz w:val="24"/>
          <w:szCs w:val="24"/>
          <w:lang w:val="en-US"/>
        </w:rPr>
        <w:lastRenderedPageBreak/>
        <w:t>humidity. Over the past five years, a stable high level of air pollution has been observed in the cities. Astana, Almaty, Aktobe, Atyrau, Oskemen, Karaganda, Balkhash, Temirtau and Shymkent.</w:t>
      </w:r>
    </w:p>
    <w:p w14:paraId="166E7003" w14:textId="172E3056" w:rsidR="00216C51" w:rsidRPr="00216C51" w:rsidRDefault="00216C51" w:rsidP="00216C51">
      <w:pPr>
        <w:ind w:firstLine="709"/>
        <w:rPr>
          <w:rFonts w:ascii="Arial" w:hAnsi="Arial" w:cs="Arial"/>
          <w:sz w:val="24"/>
          <w:szCs w:val="24"/>
          <w:lang w:val="en-US"/>
        </w:rPr>
      </w:pPr>
      <w:r w:rsidRPr="00216C51">
        <w:rPr>
          <w:rFonts w:ascii="Arial" w:hAnsi="Arial" w:cs="Arial"/>
          <w:sz w:val="24"/>
          <w:szCs w:val="24"/>
          <w:lang w:val="en-US"/>
        </w:rPr>
        <w:t>At the same time, in Kazakhstan, emissions from agriculture account for 10% of the total national emissions, which corresponds to global indicators for the industry, and of all types of agricultural activities, meat production is associated with the largest volume of methane emissions (from enteric fermentation), which reflects the traditional peculiarity of the country</w:t>
      </w:r>
      <w:r w:rsidR="00C72D5E">
        <w:rPr>
          <w:rStyle w:val="a6"/>
          <w:rFonts w:ascii="Arial" w:hAnsi="Arial" w:cs="Arial"/>
          <w:sz w:val="24"/>
          <w:szCs w:val="24"/>
          <w:lang w:val="en-US"/>
        </w:rPr>
        <w:footnoteReference w:id="27"/>
      </w:r>
      <w:r w:rsidRPr="00216C51">
        <w:rPr>
          <w:rFonts w:ascii="Arial" w:hAnsi="Arial" w:cs="Arial"/>
          <w:sz w:val="24"/>
          <w:szCs w:val="24"/>
          <w:lang w:val="en-US"/>
        </w:rPr>
        <w:t>.</w:t>
      </w:r>
    </w:p>
    <w:p w14:paraId="25CBE7F3" w14:textId="77777777" w:rsidR="00216C51" w:rsidRPr="00216C51" w:rsidRDefault="00216C51" w:rsidP="00216C51">
      <w:pPr>
        <w:ind w:firstLine="709"/>
        <w:rPr>
          <w:rFonts w:ascii="Arial" w:hAnsi="Arial" w:cs="Arial"/>
          <w:sz w:val="24"/>
          <w:szCs w:val="24"/>
          <w:lang w:val="en-US"/>
        </w:rPr>
      </w:pPr>
      <w:r w:rsidRPr="00216C51">
        <w:rPr>
          <w:rFonts w:ascii="Arial" w:hAnsi="Arial" w:cs="Arial"/>
          <w:sz w:val="24"/>
          <w:szCs w:val="24"/>
          <w:lang w:val="en-US"/>
        </w:rPr>
        <w:t>All this affects both the health of the population and the general nature of people’s life activities, including work activity. In this regard, the state is taking a number of adaptation measures aimed at ensuring a just transition in connection with climate change.</w:t>
      </w:r>
    </w:p>
    <w:p w14:paraId="1A8E2C59" w14:textId="77777777" w:rsidR="00216C51" w:rsidRPr="00216C51" w:rsidRDefault="00216C51" w:rsidP="00216C51">
      <w:pPr>
        <w:ind w:firstLine="709"/>
        <w:rPr>
          <w:rFonts w:ascii="Arial" w:hAnsi="Arial" w:cs="Arial"/>
          <w:sz w:val="24"/>
          <w:szCs w:val="24"/>
          <w:lang w:val="en-US"/>
        </w:rPr>
      </w:pPr>
      <w:r w:rsidRPr="00216C51">
        <w:rPr>
          <w:rFonts w:ascii="Arial" w:hAnsi="Arial" w:cs="Arial"/>
          <w:sz w:val="24"/>
          <w:szCs w:val="24"/>
          <w:lang w:val="en-US"/>
        </w:rPr>
        <w:t>The main legal document regulating relations in the field of environmental protection is the Environmental Code of the Republic of Kazakhstan, and there is also a large number of by-laws.</w:t>
      </w:r>
    </w:p>
    <w:p w14:paraId="5B48085B" w14:textId="77777777" w:rsidR="00216C51" w:rsidRPr="00216C51" w:rsidRDefault="00216C51" w:rsidP="00216C51">
      <w:pPr>
        <w:ind w:firstLine="709"/>
        <w:rPr>
          <w:rFonts w:ascii="Arial" w:hAnsi="Arial" w:cs="Arial"/>
          <w:sz w:val="24"/>
          <w:szCs w:val="24"/>
          <w:lang w:val="en-US"/>
        </w:rPr>
      </w:pPr>
      <w:r w:rsidRPr="00216C51">
        <w:rPr>
          <w:rFonts w:ascii="Arial" w:hAnsi="Arial" w:cs="Arial"/>
          <w:sz w:val="24"/>
          <w:szCs w:val="24"/>
          <w:lang w:val="en-US"/>
        </w:rPr>
        <w:t>Thus, paragraph 1 of Article 283 of the Environmental Code states that Kazakhstan aims to reduce the country’s carbon balance by at least 15% from the 1990 carbon balance level by the end of 2030.</w:t>
      </w:r>
    </w:p>
    <w:p w14:paraId="75756379" w14:textId="77777777" w:rsidR="00216C51" w:rsidRPr="00216C51" w:rsidRDefault="00216C51" w:rsidP="00216C51">
      <w:pPr>
        <w:ind w:firstLine="709"/>
        <w:rPr>
          <w:rFonts w:ascii="Arial" w:hAnsi="Arial" w:cs="Arial"/>
          <w:sz w:val="24"/>
          <w:szCs w:val="24"/>
          <w:lang w:val="en-US"/>
        </w:rPr>
      </w:pPr>
      <w:r w:rsidRPr="00216C51">
        <w:rPr>
          <w:rFonts w:ascii="Arial" w:hAnsi="Arial" w:cs="Arial"/>
          <w:sz w:val="24"/>
          <w:szCs w:val="24"/>
          <w:lang w:val="en-US"/>
        </w:rPr>
        <w:t xml:space="preserve">In 2015, Kazakhstan presented its first NDC (updated in 2023), which outlined a commitment under the Paris Agreement to limit global warming to well below 2°C compared to 1990 levels and proposed an </w:t>
      </w:r>
      <w:r w:rsidRPr="00C72D5E">
        <w:rPr>
          <w:rFonts w:ascii="Arial" w:hAnsi="Arial" w:cs="Arial"/>
          <w:b/>
          <w:bCs/>
          <w:sz w:val="24"/>
          <w:szCs w:val="24"/>
          <w:lang w:val="en-US"/>
        </w:rPr>
        <w:t xml:space="preserve">unconditional </w:t>
      </w:r>
      <w:r w:rsidRPr="00216C51">
        <w:rPr>
          <w:rFonts w:ascii="Arial" w:hAnsi="Arial" w:cs="Arial"/>
          <w:sz w:val="24"/>
          <w:szCs w:val="24"/>
          <w:lang w:val="en-US"/>
        </w:rPr>
        <w:t>reduction in greenhouse gas emissions by 15 % by 2030 from the 1990 level.</w:t>
      </w:r>
    </w:p>
    <w:p w14:paraId="3375FFAF" w14:textId="77777777" w:rsidR="00216C51" w:rsidRPr="00216C51" w:rsidRDefault="00216C51" w:rsidP="00216C51">
      <w:pPr>
        <w:ind w:firstLine="709"/>
        <w:rPr>
          <w:rFonts w:ascii="Arial" w:hAnsi="Arial" w:cs="Arial"/>
          <w:sz w:val="24"/>
          <w:szCs w:val="24"/>
          <w:lang w:val="en-US"/>
        </w:rPr>
      </w:pPr>
      <w:r w:rsidRPr="00216C51">
        <w:rPr>
          <w:rFonts w:ascii="Arial" w:hAnsi="Arial" w:cs="Arial"/>
          <w:sz w:val="24"/>
          <w:szCs w:val="24"/>
          <w:lang w:val="en-US"/>
        </w:rPr>
        <w:t xml:space="preserve">At the same time, to achieve the </w:t>
      </w:r>
      <w:r w:rsidRPr="00C72D5E">
        <w:rPr>
          <w:rFonts w:ascii="Arial" w:hAnsi="Arial" w:cs="Arial"/>
          <w:b/>
          <w:bCs/>
          <w:sz w:val="24"/>
          <w:szCs w:val="24"/>
          <w:lang w:val="en-US"/>
        </w:rPr>
        <w:t>conditional</w:t>
      </w:r>
      <w:r w:rsidRPr="00216C51">
        <w:rPr>
          <w:rFonts w:ascii="Arial" w:hAnsi="Arial" w:cs="Arial"/>
          <w:sz w:val="24"/>
          <w:szCs w:val="24"/>
          <w:lang w:val="en-US"/>
        </w:rPr>
        <w:t xml:space="preserve"> goal (reducing GHG emissions by 25 percent by the end of 2030 relative to the base 1990 emissions level), significant additional international investments and significant grant assistance are required; access to the international technology transfer mechanism; co-financing and participation in international research projects, development work on promising low-carbon technologies and initiatives to build local expert capacity.</w:t>
      </w:r>
    </w:p>
    <w:p w14:paraId="50DEB79D" w14:textId="213FC9DC" w:rsidR="00216C51" w:rsidRPr="00216C51" w:rsidRDefault="00216C51" w:rsidP="00216C51">
      <w:pPr>
        <w:ind w:firstLine="709"/>
        <w:rPr>
          <w:rFonts w:ascii="Arial" w:hAnsi="Arial" w:cs="Arial"/>
          <w:sz w:val="24"/>
          <w:szCs w:val="24"/>
          <w:lang w:val="en-US"/>
        </w:rPr>
      </w:pPr>
      <w:r w:rsidRPr="00216C51">
        <w:rPr>
          <w:rFonts w:ascii="Arial" w:hAnsi="Arial" w:cs="Arial"/>
          <w:sz w:val="24"/>
          <w:szCs w:val="24"/>
          <w:lang w:val="en-US"/>
        </w:rPr>
        <w:t>The implementation of the NDC of the Republic of Kazakhstan is accompanied by various barriers that complicate the achievement of the goal and require serious study: One of these barriers is the fact that half of the river flows in neighboring countries are formed, which increase water withdrawal. And given climate change, the uncertainty of hydropower potential increases, which affects both energy security and the carbon intensity of the electricity sector</w:t>
      </w:r>
      <w:r w:rsidR="00C72D5E">
        <w:rPr>
          <w:rStyle w:val="a6"/>
          <w:rFonts w:ascii="Arial" w:hAnsi="Arial" w:cs="Arial"/>
          <w:sz w:val="24"/>
          <w:szCs w:val="24"/>
          <w:lang w:val="en-US"/>
        </w:rPr>
        <w:footnoteReference w:id="28"/>
      </w:r>
      <w:r w:rsidRPr="00216C51">
        <w:rPr>
          <w:rFonts w:ascii="Arial" w:hAnsi="Arial" w:cs="Arial"/>
          <w:sz w:val="24"/>
          <w:szCs w:val="24"/>
          <w:lang w:val="en-US"/>
        </w:rPr>
        <w:t>.</w:t>
      </w:r>
    </w:p>
    <w:p w14:paraId="0A3FE6C3" w14:textId="0B36D01D" w:rsidR="00026496" w:rsidRPr="00216C51" w:rsidRDefault="00216C51" w:rsidP="00216C51">
      <w:pPr>
        <w:ind w:firstLine="709"/>
        <w:rPr>
          <w:rFonts w:ascii="Arial" w:hAnsi="Arial" w:cs="Arial"/>
          <w:sz w:val="24"/>
          <w:szCs w:val="24"/>
          <w:lang w:val="en-US"/>
        </w:rPr>
      </w:pPr>
      <w:r w:rsidRPr="00216C51">
        <w:rPr>
          <w:rFonts w:ascii="Arial" w:hAnsi="Arial" w:cs="Arial"/>
          <w:sz w:val="24"/>
          <w:szCs w:val="24"/>
          <w:lang w:val="en-US"/>
        </w:rPr>
        <w:t>As part of its commitment to environmental protection, Kazakhstan has acceded to a number of international conventions: the Montreal Protocol on Substances that Deplete the Ozone Layer, the Aarhus Convention on Access to Information, Public Participation in Decision-Making and Access to Justice in Environmental Matters, the Basel Convention on the control of transboundary movements of hazardous wastes and their disposal, the Rotterdam Convention on the Prior Informed Consent Procedure for Certain Hazardous Chemicals and Pesticides in International Trade, the Stockholm Convention on Persistent Organic Pollutants, the Kyoto Protocol and the Paris Agreement under the UN Framework Convention on Climate Change .</w:t>
      </w:r>
    </w:p>
    <w:p w14:paraId="25A71AF1" w14:textId="021B3260" w:rsidR="00216C51" w:rsidRPr="00216C51" w:rsidRDefault="00216C51" w:rsidP="00216C51">
      <w:pPr>
        <w:ind w:firstLine="709"/>
        <w:rPr>
          <w:rFonts w:ascii="Arial" w:hAnsi="Arial" w:cs="Arial"/>
          <w:sz w:val="24"/>
          <w:szCs w:val="24"/>
          <w:lang w:val="en-US"/>
        </w:rPr>
      </w:pPr>
      <w:r w:rsidRPr="00216C51">
        <w:rPr>
          <w:rFonts w:ascii="Arial" w:hAnsi="Arial" w:cs="Arial"/>
          <w:sz w:val="24"/>
          <w:szCs w:val="24"/>
          <w:lang w:val="en-US"/>
        </w:rPr>
        <w:t>At the same time, the Concept for the transition of the Republic of Kazakhstan to a “green economy”, approved by Decree of the President of the Republic of Kazakhstan dated May 30, 2013 No. 577</w:t>
      </w:r>
      <w:r w:rsidR="00BA4D8B">
        <w:rPr>
          <w:rStyle w:val="a6"/>
          <w:rFonts w:ascii="Arial" w:hAnsi="Arial" w:cs="Arial"/>
          <w:sz w:val="24"/>
          <w:szCs w:val="24"/>
          <w:lang w:val="en-US"/>
        </w:rPr>
        <w:footnoteReference w:id="29"/>
      </w:r>
      <w:r w:rsidRPr="00216C51">
        <w:rPr>
          <w:rFonts w:ascii="Arial" w:hAnsi="Arial" w:cs="Arial"/>
          <w:sz w:val="24"/>
          <w:szCs w:val="24"/>
          <w:lang w:val="en-US"/>
        </w:rPr>
        <w:t xml:space="preserve">, laid the foundation for the sustainable development of the country by improving the quality of the environment, the quality of life of the population and increasing the well-being of the population. The Concept presents a vision, identifies </w:t>
      </w:r>
      <w:r w:rsidRPr="00216C51">
        <w:rPr>
          <w:rFonts w:ascii="Arial" w:hAnsi="Arial" w:cs="Arial"/>
          <w:sz w:val="24"/>
          <w:szCs w:val="24"/>
          <w:lang w:val="en-US"/>
        </w:rPr>
        <w:lastRenderedPageBreak/>
        <w:t>priority goals, outlines general approaches and basic principles of the transition to a green economy.</w:t>
      </w:r>
    </w:p>
    <w:p w14:paraId="16C14859" w14:textId="77777777" w:rsidR="00216C51" w:rsidRPr="00216C51" w:rsidRDefault="00216C51" w:rsidP="00216C51">
      <w:pPr>
        <w:ind w:firstLine="709"/>
        <w:rPr>
          <w:rFonts w:ascii="Arial" w:hAnsi="Arial" w:cs="Arial"/>
          <w:sz w:val="24"/>
          <w:szCs w:val="24"/>
          <w:lang w:val="en-US"/>
        </w:rPr>
      </w:pPr>
      <w:r w:rsidRPr="00216C51">
        <w:rPr>
          <w:rFonts w:ascii="Arial" w:hAnsi="Arial" w:cs="Arial"/>
          <w:sz w:val="24"/>
          <w:szCs w:val="24"/>
          <w:lang w:val="en-US"/>
        </w:rPr>
        <w:t>According to the Concept, the social aspect of the transition to a green economy is expressed in the creation of new jobs in five industrial clusters, which will diversify the economy of Kazakhstan:</w:t>
      </w:r>
    </w:p>
    <w:p w14:paraId="10014C09" w14:textId="77777777" w:rsidR="00216C51" w:rsidRPr="00216C51" w:rsidRDefault="00216C51" w:rsidP="00216C51">
      <w:pPr>
        <w:ind w:firstLine="709"/>
        <w:rPr>
          <w:rFonts w:ascii="Arial" w:hAnsi="Arial" w:cs="Arial"/>
          <w:sz w:val="24"/>
          <w:szCs w:val="24"/>
          <w:lang w:val="en-US"/>
        </w:rPr>
      </w:pPr>
      <w:r w:rsidRPr="00216C51">
        <w:rPr>
          <w:rFonts w:ascii="Arial" w:hAnsi="Arial" w:cs="Arial"/>
          <w:sz w:val="24"/>
          <w:szCs w:val="24"/>
          <w:lang w:val="en-US"/>
        </w:rPr>
        <w:t>1) “green” construction;</w:t>
      </w:r>
    </w:p>
    <w:p w14:paraId="1CCEB69C" w14:textId="77777777" w:rsidR="00216C51" w:rsidRPr="00216C51" w:rsidRDefault="00216C51" w:rsidP="00216C51">
      <w:pPr>
        <w:ind w:firstLine="709"/>
        <w:rPr>
          <w:rFonts w:ascii="Arial" w:hAnsi="Arial" w:cs="Arial"/>
          <w:sz w:val="24"/>
          <w:szCs w:val="24"/>
          <w:lang w:val="en-US"/>
        </w:rPr>
      </w:pPr>
      <w:r w:rsidRPr="00216C51">
        <w:rPr>
          <w:rFonts w:ascii="Arial" w:hAnsi="Arial" w:cs="Arial"/>
          <w:sz w:val="24"/>
          <w:szCs w:val="24"/>
          <w:lang w:val="en-US"/>
        </w:rPr>
        <w:t>2) agriculture;</w:t>
      </w:r>
    </w:p>
    <w:p w14:paraId="41404122" w14:textId="77777777" w:rsidR="00216C51" w:rsidRPr="00216C51" w:rsidRDefault="00216C51" w:rsidP="00216C51">
      <w:pPr>
        <w:ind w:firstLine="709"/>
        <w:rPr>
          <w:rFonts w:ascii="Arial" w:hAnsi="Arial" w:cs="Arial"/>
          <w:sz w:val="24"/>
          <w:szCs w:val="24"/>
          <w:lang w:val="en-US"/>
        </w:rPr>
      </w:pPr>
      <w:r w:rsidRPr="00216C51">
        <w:rPr>
          <w:rFonts w:ascii="Arial" w:hAnsi="Arial" w:cs="Arial"/>
          <w:sz w:val="24"/>
          <w:szCs w:val="24"/>
          <w:lang w:val="en-US"/>
        </w:rPr>
        <w:t>3) new technologies in the electric power industry;</w:t>
      </w:r>
    </w:p>
    <w:p w14:paraId="590F939C" w14:textId="77777777" w:rsidR="00216C51" w:rsidRPr="00216C51" w:rsidRDefault="00216C51" w:rsidP="00216C51">
      <w:pPr>
        <w:ind w:firstLine="709"/>
        <w:rPr>
          <w:rFonts w:ascii="Arial" w:hAnsi="Arial" w:cs="Arial"/>
          <w:sz w:val="24"/>
          <w:szCs w:val="24"/>
          <w:lang w:val="en-US"/>
        </w:rPr>
      </w:pPr>
      <w:r w:rsidRPr="00216C51">
        <w:rPr>
          <w:rFonts w:ascii="Arial" w:hAnsi="Arial" w:cs="Arial"/>
          <w:sz w:val="24"/>
          <w:szCs w:val="24"/>
          <w:lang w:val="en-US"/>
        </w:rPr>
        <w:t>4) waste management and materials processing in a closed loop;</w:t>
      </w:r>
    </w:p>
    <w:p w14:paraId="459EB4D8" w14:textId="77777777" w:rsidR="00216C51" w:rsidRPr="00216C51" w:rsidRDefault="00216C51" w:rsidP="00216C51">
      <w:pPr>
        <w:ind w:firstLine="709"/>
        <w:rPr>
          <w:rFonts w:ascii="Arial" w:hAnsi="Arial" w:cs="Arial"/>
          <w:sz w:val="24"/>
          <w:szCs w:val="24"/>
          <w:lang w:val="en-US"/>
        </w:rPr>
      </w:pPr>
      <w:r w:rsidRPr="00216C51">
        <w:rPr>
          <w:rFonts w:ascii="Arial" w:hAnsi="Arial" w:cs="Arial"/>
          <w:sz w:val="24"/>
          <w:szCs w:val="24"/>
          <w:lang w:val="en-US"/>
        </w:rPr>
        <w:t>5) water resources management, public water supply and sanitation.</w:t>
      </w:r>
    </w:p>
    <w:p w14:paraId="748C8EE5" w14:textId="407E864A" w:rsidR="00216C51" w:rsidRPr="00216C51" w:rsidRDefault="00216C51" w:rsidP="00216C51">
      <w:pPr>
        <w:ind w:firstLine="709"/>
        <w:rPr>
          <w:rFonts w:ascii="Arial" w:hAnsi="Arial" w:cs="Arial"/>
          <w:sz w:val="24"/>
          <w:szCs w:val="24"/>
          <w:lang w:val="en-US"/>
        </w:rPr>
      </w:pPr>
      <w:r w:rsidRPr="00216C51">
        <w:rPr>
          <w:rFonts w:ascii="Arial" w:hAnsi="Arial" w:cs="Arial"/>
          <w:sz w:val="24"/>
          <w:szCs w:val="24"/>
          <w:lang w:val="en-US"/>
        </w:rPr>
        <w:t>As part of a consistent policy for the transition to a green economy, Decree of the President of the Republic of Kazakhstan dated February 2, 2023 No. 121 approved the Strategy for achieving carbon neutrality of the Republic of Kazakhstan until 2060</w:t>
      </w:r>
      <w:r w:rsidR="00BA4D8B">
        <w:rPr>
          <w:rStyle w:val="a6"/>
          <w:rFonts w:ascii="Arial" w:hAnsi="Arial" w:cs="Arial"/>
          <w:sz w:val="24"/>
          <w:szCs w:val="24"/>
          <w:lang w:val="en-US"/>
        </w:rPr>
        <w:footnoteReference w:id="30"/>
      </w:r>
      <w:r w:rsidRPr="00216C51">
        <w:rPr>
          <w:rFonts w:ascii="Arial" w:hAnsi="Arial" w:cs="Arial"/>
          <w:sz w:val="24"/>
          <w:szCs w:val="24"/>
          <w:lang w:val="en-US"/>
        </w:rPr>
        <w:t>, which was developed taking into account global climate trends and defines national approaches, the strategic course of state policy for consistent transformation economy to ensure well-being, sustainable economic growth and equitable social progress.</w:t>
      </w:r>
    </w:p>
    <w:p w14:paraId="4F52CB85" w14:textId="77777777" w:rsidR="00216C51" w:rsidRPr="00216C51" w:rsidRDefault="00216C51" w:rsidP="00216C51">
      <w:pPr>
        <w:ind w:firstLine="709"/>
        <w:rPr>
          <w:rFonts w:ascii="Arial" w:hAnsi="Arial" w:cs="Arial"/>
          <w:sz w:val="24"/>
          <w:szCs w:val="24"/>
          <w:lang w:val="en-US"/>
        </w:rPr>
      </w:pPr>
      <w:r w:rsidRPr="00216C51">
        <w:rPr>
          <w:rFonts w:ascii="Arial" w:hAnsi="Arial" w:cs="Arial"/>
          <w:sz w:val="24"/>
          <w:szCs w:val="24"/>
          <w:lang w:val="en-US"/>
        </w:rPr>
        <w:t>The strategy takes into account the need to adapt the economy of Kazakhstan to global climate trends, such as the introduction of a transboundary carbon regulation mechanism, the dissemination of ESG principles, the promotion and attraction of green investments, energy efficient production, electrification and others.</w:t>
      </w:r>
    </w:p>
    <w:p w14:paraId="36568F8C" w14:textId="77777777" w:rsidR="00216C51" w:rsidRPr="00216C51" w:rsidRDefault="00216C51" w:rsidP="00216C51">
      <w:pPr>
        <w:ind w:firstLine="709"/>
        <w:rPr>
          <w:rFonts w:ascii="Arial" w:hAnsi="Arial" w:cs="Arial"/>
          <w:sz w:val="24"/>
          <w:szCs w:val="24"/>
          <w:lang w:val="en-US"/>
        </w:rPr>
      </w:pPr>
      <w:r w:rsidRPr="00216C51">
        <w:rPr>
          <w:rFonts w:ascii="Arial" w:hAnsi="Arial" w:cs="Arial"/>
          <w:sz w:val="24"/>
          <w:szCs w:val="24"/>
          <w:lang w:val="en-US"/>
        </w:rPr>
        <w:t>The medium-term goal of the Strategy (in accordance with the NDC) is to reduce greenhouse gas emissions by 15% by 2030 relative to 1990 emissions levels (unconditional goal) and achieve a reduction of 25%, subject to receiving international support for decarbonization of the economy (conditional goal). The strategic goal of the document is to reduce national net greenhouse gas emissions to zero in 2060.</w:t>
      </w:r>
    </w:p>
    <w:p w14:paraId="31CDCCB8" w14:textId="3F6322A7" w:rsidR="00216C51" w:rsidRPr="00216C51" w:rsidRDefault="00216C51" w:rsidP="00216C51">
      <w:pPr>
        <w:ind w:firstLine="709"/>
        <w:rPr>
          <w:rFonts w:ascii="Arial" w:hAnsi="Arial" w:cs="Arial"/>
          <w:sz w:val="24"/>
          <w:szCs w:val="24"/>
          <w:lang w:val="en-US"/>
        </w:rPr>
      </w:pPr>
      <w:r w:rsidRPr="00216C51">
        <w:rPr>
          <w:rFonts w:ascii="Arial" w:hAnsi="Arial" w:cs="Arial"/>
          <w:sz w:val="24"/>
          <w:szCs w:val="24"/>
          <w:lang w:val="en-US"/>
        </w:rPr>
        <w:t>Achieving the stated goal of the Strategy must be ensured through the comprehensive implementation of low-carbon policies and the application of sectoral (energy, industry, agriculture and forestry, waste management) and cross-cutting approaches (just transition, green financing, R&amp;D and education, public awareness, international cooperation, adaptation to climate change, carbon management system).</w:t>
      </w:r>
    </w:p>
    <w:p w14:paraId="3F338709" w14:textId="77777777" w:rsidR="00216C51" w:rsidRPr="00216C51" w:rsidRDefault="00216C51" w:rsidP="00216C51">
      <w:pPr>
        <w:ind w:firstLine="709"/>
        <w:rPr>
          <w:rFonts w:ascii="Arial" w:hAnsi="Arial" w:cs="Arial"/>
          <w:sz w:val="24"/>
          <w:szCs w:val="24"/>
          <w:lang w:val="en-US"/>
        </w:rPr>
      </w:pPr>
      <w:r w:rsidRPr="00216C51">
        <w:rPr>
          <w:rFonts w:ascii="Arial" w:hAnsi="Arial" w:cs="Arial"/>
          <w:sz w:val="24"/>
          <w:szCs w:val="24"/>
          <w:lang w:val="en-US"/>
        </w:rPr>
        <w:t>At the same time, low-carbon policy will be accompanied by measures to ensure an attractive investment climate, create a favorable legislative and institutional environment, develop the necessary financial and physical infrastructure of the green economy, accelerated modernization of existing industries and infrastructure, provide targeted support measures to socially vulnerable groups of the population, digitalize monitoring of composition and volume greenhouse gases, monitoring satellite data for emission control, digitalization of business processes in the mining, metallurgical, oil and gas, fuel and energy and agro-industrial complexes, transportation and energy consumption, including housing and communal services and households, as well as the implementation of advanced international approaches and standards in all sectors of the economy.</w:t>
      </w:r>
    </w:p>
    <w:p w14:paraId="36D03618" w14:textId="77777777" w:rsidR="00216C51" w:rsidRPr="00216C51" w:rsidRDefault="00216C51" w:rsidP="00216C51">
      <w:pPr>
        <w:ind w:firstLine="709"/>
        <w:rPr>
          <w:rFonts w:ascii="Arial" w:hAnsi="Arial" w:cs="Arial"/>
          <w:sz w:val="24"/>
          <w:szCs w:val="24"/>
          <w:lang w:val="en-US"/>
        </w:rPr>
      </w:pPr>
      <w:r w:rsidRPr="00216C51">
        <w:rPr>
          <w:rFonts w:ascii="Arial" w:hAnsi="Arial" w:cs="Arial"/>
          <w:sz w:val="24"/>
          <w:szCs w:val="24"/>
          <w:lang w:val="en-US"/>
        </w:rPr>
        <w:t>The strategy also stipulates that low-carbon development and the transition to carbon neutrality will be accompanied by broad involvement of stakeholders at all levels of decision-making, including representatives of central and local authorities, the quasi-public sector, science, business (associations and enterprises), non-governmental organizations and local communities, which will contribute to greater understanding and support of processes in achieving positive results in the medium and long term, and the implementation of joint initiatives.</w:t>
      </w:r>
    </w:p>
    <w:p w14:paraId="6CB7F7AE" w14:textId="77777777" w:rsidR="00216C51" w:rsidRPr="00216C51" w:rsidRDefault="00216C51" w:rsidP="00216C51">
      <w:pPr>
        <w:ind w:firstLine="709"/>
        <w:rPr>
          <w:rFonts w:ascii="Arial" w:hAnsi="Arial" w:cs="Arial"/>
          <w:sz w:val="24"/>
          <w:szCs w:val="24"/>
          <w:lang w:val="en-US"/>
        </w:rPr>
      </w:pPr>
      <w:r w:rsidRPr="00216C51">
        <w:rPr>
          <w:rFonts w:ascii="Arial" w:hAnsi="Arial" w:cs="Arial"/>
          <w:sz w:val="24"/>
          <w:szCs w:val="24"/>
          <w:lang w:val="en-US"/>
        </w:rPr>
        <w:t xml:space="preserve">In terms of a </w:t>
      </w:r>
      <w:r w:rsidRPr="00BA4D8B">
        <w:rPr>
          <w:rFonts w:ascii="Arial" w:hAnsi="Arial" w:cs="Arial"/>
          <w:b/>
          <w:bCs/>
          <w:sz w:val="24"/>
          <w:szCs w:val="24"/>
          <w:lang w:val="en-US"/>
        </w:rPr>
        <w:t>just transition</w:t>
      </w:r>
      <w:r w:rsidRPr="00216C51">
        <w:rPr>
          <w:rFonts w:ascii="Arial" w:hAnsi="Arial" w:cs="Arial"/>
          <w:sz w:val="24"/>
          <w:szCs w:val="24"/>
          <w:lang w:val="en-US"/>
        </w:rPr>
        <w:t xml:space="preserve"> and job creation, the </w:t>
      </w:r>
      <w:r w:rsidRPr="00BA4D8B">
        <w:rPr>
          <w:rFonts w:ascii="Arial" w:hAnsi="Arial" w:cs="Arial"/>
          <w:b/>
          <w:bCs/>
          <w:sz w:val="24"/>
          <w:szCs w:val="24"/>
          <w:lang w:val="en-US"/>
        </w:rPr>
        <w:t>Strategy</w:t>
      </w:r>
      <w:r w:rsidRPr="00216C51">
        <w:rPr>
          <w:rFonts w:ascii="Arial" w:hAnsi="Arial" w:cs="Arial"/>
          <w:sz w:val="24"/>
          <w:szCs w:val="24"/>
          <w:lang w:val="en-US"/>
        </w:rPr>
        <w:t xml:space="preserve"> states that workers operating in the transitioning fossil fuel sectors of the economy will be fully provided with </w:t>
      </w:r>
      <w:r w:rsidRPr="00216C51">
        <w:rPr>
          <w:rFonts w:ascii="Arial" w:hAnsi="Arial" w:cs="Arial"/>
          <w:sz w:val="24"/>
          <w:szCs w:val="24"/>
          <w:lang w:val="en-US"/>
        </w:rPr>
        <w:lastRenderedPageBreak/>
        <w:t>social protection measures and will have access to retraining and green jobs, and assistance was provided in organizing small “green” businesses.</w:t>
      </w:r>
    </w:p>
    <w:p w14:paraId="2682A634" w14:textId="68A5BA8E" w:rsidR="00400957" w:rsidRPr="00216C51" w:rsidRDefault="00216C51" w:rsidP="00216C51">
      <w:pPr>
        <w:ind w:firstLine="709"/>
        <w:rPr>
          <w:rFonts w:ascii="Arial" w:hAnsi="Arial" w:cs="Arial"/>
          <w:sz w:val="24"/>
          <w:szCs w:val="24"/>
          <w:lang w:val="en-US"/>
        </w:rPr>
      </w:pPr>
      <w:r w:rsidRPr="00216C51">
        <w:rPr>
          <w:rFonts w:ascii="Arial" w:hAnsi="Arial" w:cs="Arial"/>
          <w:sz w:val="24"/>
          <w:szCs w:val="24"/>
          <w:lang w:val="en-US"/>
        </w:rPr>
        <w:t>Low-carbon development is expected to boost employment in the agriculture, bioenergy and waste management sectors, as well as through the introduction of renewable energy sources, building retrofits and infrastructure development.</w:t>
      </w:r>
    </w:p>
    <w:p w14:paraId="0EB95A80" w14:textId="77777777" w:rsidR="00216C51" w:rsidRPr="00216C51" w:rsidRDefault="00216C51" w:rsidP="00216C51">
      <w:pPr>
        <w:ind w:firstLine="709"/>
        <w:rPr>
          <w:rFonts w:ascii="Arial" w:hAnsi="Arial" w:cs="Arial"/>
          <w:sz w:val="24"/>
          <w:szCs w:val="24"/>
          <w:lang w:val="en-US"/>
        </w:rPr>
      </w:pPr>
      <w:r w:rsidRPr="00216C51">
        <w:rPr>
          <w:rFonts w:ascii="Arial" w:hAnsi="Arial" w:cs="Arial"/>
          <w:sz w:val="24"/>
          <w:szCs w:val="24"/>
          <w:lang w:val="en-US"/>
        </w:rPr>
        <w:t>Negative effects for households as a result of reforming tariff policy will be mitigated through comprehensive improvements in energy efficiency, targeted financial assistance to socially vulnerable household consumers, and reduction in the cost of other types of energy.</w:t>
      </w:r>
    </w:p>
    <w:p w14:paraId="77D19D0A" w14:textId="77777777" w:rsidR="00216C51" w:rsidRPr="00216C51" w:rsidRDefault="00216C51" w:rsidP="00216C51">
      <w:pPr>
        <w:ind w:firstLine="709"/>
        <w:rPr>
          <w:rFonts w:ascii="Arial" w:hAnsi="Arial" w:cs="Arial"/>
          <w:sz w:val="24"/>
          <w:szCs w:val="24"/>
          <w:lang w:val="en-US"/>
        </w:rPr>
      </w:pPr>
      <w:r w:rsidRPr="00216C51">
        <w:rPr>
          <w:rFonts w:ascii="Arial" w:hAnsi="Arial" w:cs="Arial"/>
          <w:sz w:val="24"/>
          <w:szCs w:val="24"/>
          <w:lang w:val="en-US"/>
        </w:rPr>
        <w:t>The Strategy also provides that as decarbonization steps are implemented, further research will be conducted on the labor market and job creation in new sectors, which will serve as the basis for the deployment of programs and support mechanisms, including retraining and retraining programs for workers in declining industries.</w:t>
      </w:r>
    </w:p>
    <w:p w14:paraId="3F827FD8" w14:textId="77777777" w:rsidR="00216C51" w:rsidRPr="00216C51" w:rsidRDefault="00216C51" w:rsidP="00216C51">
      <w:pPr>
        <w:ind w:firstLine="709"/>
        <w:rPr>
          <w:rFonts w:ascii="Arial" w:hAnsi="Arial" w:cs="Arial"/>
          <w:sz w:val="24"/>
          <w:szCs w:val="24"/>
          <w:lang w:val="en-US"/>
        </w:rPr>
      </w:pPr>
      <w:r w:rsidRPr="00216C51">
        <w:rPr>
          <w:rFonts w:ascii="Arial" w:hAnsi="Arial" w:cs="Arial"/>
          <w:sz w:val="24"/>
          <w:szCs w:val="24"/>
          <w:lang w:val="en-US"/>
        </w:rPr>
        <w:t>It is planned that support for workers who do not have skills to work in new industries (including using low- and no-carbon technologies), as well as training and retraining of labor resources, especially in basic industries, will be included in labor force development measures.</w:t>
      </w:r>
    </w:p>
    <w:p w14:paraId="0C6F5B03" w14:textId="028EF97A" w:rsidR="00216C51" w:rsidRPr="00216C51" w:rsidRDefault="00216C51" w:rsidP="00216C51">
      <w:pPr>
        <w:ind w:firstLine="709"/>
        <w:rPr>
          <w:rFonts w:ascii="Arial" w:hAnsi="Arial" w:cs="Arial"/>
          <w:sz w:val="24"/>
          <w:szCs w:val="24"/>
          <w:lang w:val="en-US"/>
        </w:rPr>
      </w:pPr>
      <w:r w:rsidRPr="00216C51">
        <w:rPr>
          <w:rFonts w:ascii="Arial" w:hAnsi="Arial" w:cs="Arial"/>
          <w:sz w:val="24"/>
          <w:szCs w:val="24"/>
          <w:lang w:val="en-US"/>
        </w:rPr>
        <w:t>At the same time, in the study “The Future of the Labor Market. Confronting trends that will shape the work environment in 2030,” prepared by PwC in 2018</w:t>
      </w:r>
      <w:r w:rsidR="00BA4D8B">
        <w:rPr>
          <w:rStyle w:val="a6"/>
          <w:rFonts w:ascii="Arial" w:hAnsi="Arial" w:cs="Arial"/>
          <w:sz w:val="24"/>
          <w:szCs w:val="24"/>
          <w:lang w:val="en-US"/>
        </w:rPr>
        <w:footnoteReference w:id="31"/>
      </w:r>
      <w:r w:rsidRPr="00216C51">
        <w:rPr>
          <w:rFonts w:ascii="Arial" w:hAnsi="Arial" w:cs="Arial"/>
          <w:sz w:val="24"/>
          <w:szCs w:val="24"/>
          <w:lang w:val="en-US"/>
        </w:rPr>
        <w:t>, indicates that resource scarcity and climate change will lead to rapid reorganization of millions of people employed in the traditional energy sector and the industry itself as a whole. At the same time, given the projected demand for energy and water will increase by 50% and 40% respectively by 2030, new jobs will be created to meet it in areas such as alternative energy production, new technologies, new product development, processing waste and use of secondary resources.</w:t>
      </w:r>
    </w:p>
    <w:p w14:paraId="270337E4" w14:textId="37E19C75" w:rsidR="00216C51" w:rsidRPr="00216C51" w:rsidRDefault="00F924E6" w:rsidP="00216C51">
      <w:pPr>
        <w:ind w:firstLine="709"/>
        <w:rPr>
          <w:rFonts w:ascii="Arial" w:hAnsi="Arial" w:cs="Arial"/>
          <w:sz w:val="24"/>
          <w:szCs w:val="24"/>
          <w:lang w:val="en-US"/>
        </w:rPr>
      </w:pPr>
      <w:r>
        <w:rPr>
          <w:rFonts w:ascii="Arial" w:hAnsi="Arial" w:cs="Arial"/>
          <w:sz w:val="24"/>
          <w:szCs w:val="24"/>
          <w:lang w:val="en-US"/>
        </w:rPr>
        <w:t>At the same time</w:t>
      </w:r>
      <w:r w:rsidR="00216C51" w:rsidRPr="00216C51">
        <w:rPr>
          <w:rFonts w:ascii="Arial" w:hAnsi="Arial" w:cs="Arial"/>
          <w:sz w:val="24"/>
          <w:szCs w:val="24"/>
          <w:lang w:val="en-US"/>
        </w:rPr>
        <w:t>, one of the four scenarios for the development of the work environment by 2030 is designated “Green World: Corporate Concern”, when issues of social responsibility and trust dominate the agenda, along with demographic, climate and environmental issues, becoming the main drivers of business.</w:t>
      </w:r>
    </w:p>
    <w:p w14:paraId="4183E957" w14:textId="77777777" w:rsidR="00216C51" w:rsidRPr="00216C51" w:rsidRDefault="00216C51" w:rsidP="00216C51">
      <w:pPr>
        <w:ind w:firstLine="709"/>
        <w:rPr>
          <w:rFonts w:ascii="Arial" w:hAnsi="Arial" w:cs="Arial"/>
          <w:sz w:val="24"/>
          <w:szCs w:val="24"/>
          <w:lang w:val="en-US"/>
        </w:rPr>
      </w:pPr>
      <w:r w:rsidRPr="00216C51">
        <w:rPr>
          <w:rFonts w:ascii="Arial" w:hAnsi="Arial" w:cs="Arial"/>
          <w:sz w:val="24"/>
          <w:szCs w:val="24"/>
          <w:lang w:val="en-US"/>
        </w:rPr>
        <w:t>At Green World, employees work in a friendly, almost family-like environment, on a flexible schedule and are involved in socially significant projects. They have no doubt that the employer will pay them fairly, provide fair working conditions and provide the opportunity to develop, in return expecting loyalty to the corporate values ​​and culture of the company. Employees also share the high ethical principles of the companies, strictly adhering to standards. Their activities are assessed according to a number of indicators, and not only in professional terms. For example, it analyzes how efficiently they travel and use resources.</w:t>
      </w:r>
    </w:p>
    <w:p w14:paraId="7C9B7B54" w14:textId="0AC65A1D" w:rsidR="00216C51" w:rsidRPr="00216C51" w:rsidRDefault="00216C51" w:rsidP="00216C51">
      <w:pPr>
        <w:ind w:firstLine="709"/>
        <w:rPr>
          <w:rFonts w:ascii="Arial" w:hAnsi="Arial" w:cs="Arial"/>
          <w:sz w:val="24"/>
          <w:szCs w:val="24"/>
          <w:lang w:val="en-US"/>
        </w:rPr>
      </w:pPr>
      <w:r w:rsidRPr="00216C51">
        <w:rPr>
          <w:rFonts w:ascii="Arial" w:hAnsi="Arial" w:cs="Arial"/>
          <w:sz w:val="24"/>
          <w:szCs w:val="24"/>
          <w:lang w:val="en-US"/>
        </w:rPr>
        <w:t>Meanwhile, the results of the 11th Kazakhstan edition of the survey of chief executives of the world's largest companies, conducted as part of the 26th global project PwC CEO Survey (2023)</w:t>
      </w:r>
      <w:r w:rsidR="00BA4D8B">
        <w:rPr>
          <w:rStyle w:val="a6"/>
          <w:rFonts w:ascii="Arial" w:hAnsi="Arial" w:cs="Arial"/>
          <w:sz w:val="24"/>
          <w:szCs w:val="24"/>
          <w:lang w:val="en-US"/>
        </w:rPr>
        <w:footnoteReference w:id="32"/>
      </w:r>
      <w:r w:rsidRPr="00216C51">
        <w:rPr>
          <w:rFonts w:ascii="Arial" w:hAnsi="Arial" w:cs="Arial"/>
          <w:sz w:val="24"/>
          <w:szCs w:val="24"/>
          <w:lang w:val="en-US"/>
        </w:rPr>
        <w:t>, show that the ESG agenda traditionally sets the tone for changing operational processes in business, although some executives believe that the Kazakh economy as a whole is not ready for the full-scale implementation of ESG approaches. Most executives expect some impacts from climate change over the next 12 months.</w:t>
      </w:r>
    </w:p>
    <w:p w14:paraId="73D745B7" w14:textId="77777777" w:rsidR="00216C51" w:rsidRPr="00216C51" w:rsidRDefault="00216C51" w:rsidP="00216C51">
      <w:pPr>
        <w:ind w:firstLine="709"/>
        <w:rPr>
          <w:rFonts w:ascii="Arial" w:hAnsi="Arial" w:cs="Arial"/>
          <w:sz w:val="24"/>
          <w:szCs w:val="24"/>
          <w:lang w:val="en-US"/>
        </w:rPr>
      </w:pPr>
      <w:r w:rsidRPr="00216C51">
        <w:rPr>
          <w:rFonts w:ascii="Arial" w:hAnsi="Arial" w:cs="Arial"/>
          <w:sz w:val="24"/>
          <w:szCs w:val="24"/>
          <w:lang w:val="en-US"/>
        </w:rPr>
        <w:t>For Kazakh entrepreneurs, this is primarily an impact on the supply chain (45% expect a moderate, large and very large impact), which can lead to delays, more difficulty in obtaining raw materials and reduced production capabilities.</w:t>
      </w:r>
    </w:p>
    <w:p w14:paraId="249A7598" w14:textId="77777777" w:rsidR="00216C51" w:rsidRPr="00216C51" w:rsidRDefault="00216C51" w:rsidP="00216C51">
      <w:pPr>
        <w:ind w:firstLine="709"/>
        <w:rPr>
          <w:rFonts w:ascii="Arial" w:hAnsi="Arial" w:cs="Arial"/>
          <w:sz w:val="24"/>
          <w:szCs w:val="24"/>
          <w:lang w:val="en-US"/>
        </w:rPr>
      </w:pPr>
      <w:r w:rsidRPr="00216C51">
        <w:rPr>
          <w:rFonts w:ascii="Arial" w:hAnsi="Arial" w:cs="Arial"/>
          <w:sz w:val="24"/>
          <w:szCs w:val="24"/>
          <w:lang w:val="en-US"/>
        </w:rPr>
        <w:t xml:space="preserve">The impact of climate risks on the cost profile, including compliance with new rules, depreciation of assets and insurance liabilities, is expected by 31% of respondents in </w:t>
      </w:r>
      <w:r w:rsidRPr="00216C51">
        <w:rPr>
          <w:rFonts w:ascii="Arial" w:hAnsi="Arial" w:cs="Arial"/>
          <w:sz w:val="24"/>
          <w:szCs w:val="24"/>
          <w:lang w:val="en-US"/>
        </w:rPr>
        <w:lastRenderedPageBreak/>
        <w:t>Kazakhstan, and on physical assets (risks to factories, office buildings and other assets due to extreme weather conditions or other climate events) – 17%.</w:t>
      </w:r>
    </w:p>
    <w:p w14:paraId="549E024A" w14:textId="77777777" w:rsidR="00216C51" w:rsidRPr="00216C51" w:rsidRDefault="00216C51" w:rsidP="00216C51">
      <w:pPr>
        <w:ind w:firstLine="709"/>
        <w:rPr>
          <w:rFonts w:ascii="Arial" w:hAnsi="Arial" w:cs="Arial"/>
          <w:sz w:val="24"/>
          <w:szCs w:val="24"/>
          <w:lang w:val="en-US"/>
        </w:rPr>
      </w:pPr>
      <w:r w:rsidRPr="00216C51">
        <w:rPr>
          <w:rFonts w:ascii="Arial" w:hAnsi="Arial" w:cs="Arial"/>
          <w:sz w:val="24"/>
          <w:szCs w:val="24"/>
          <w:lang w:val="en-US"/>
        </w:rPr>
        <w:t>At the same time, in order to properly prepare for the risk of climate change in Kazakhstan, it is necessary to plan and implement effective measures. At this stage, some managers (24%) have already completed the development of their strategies to reduce emissions and mitigate climate risks, 9% have planned to develop such strategies, and 26% are in the process of development. 32% of businessmen are implementing initiatives to reduce emissions, 22% have completed implementation. 31% of entrepreneurs note that they are at the stage of introducing new, climate-friendly products and processes, 9% have planned but have not yet begun implementation, and 19% have already implemented them.</w:t>
      </w:r>
    </w:p>
    <w:p w14:paraId="57D7C7EB" w14:textId="43CD923B" w:rsidR="00216C51" w:rsidRPr="006E49DE" w:rsidRDefault="00216C51" w:rsidP="00216C51">
      <w:pPr>
        <w:ind w:firstLine="709"/>
        <w:rPr>
          <w:rFonts w:ascii="Arial" w:hAnsi="Arial" w:cs="Arial"/>
          <w:sz w:val="24"/>
          <w:szCs w:val="24"/>
          <w:lang w:val="en-US"/>
        </w:rPr>
      </w:pPr>
      <w:r w:rsidRPr="00216C51">
        <w:rPr>
          <w:rFonts w:ascii="Arial" w:hAnsi="Arial" w:cs="Arial"/>
          <w:sz w:val="24"/>
          <w:szCs w:val="24"/>
          <w:lang w:val="en-US"/>
        </w:rPr>
        <w:t>Regarding the creation of green jobs, according to available official data from the BNS, in 2022 medium and large enterprises in Kazakhstan employed</w:t>
      </w:r>
      <w:r w:rsidR="00BA4D8B">
        <w:rPr>
          <w:rStyle w:val="a6"/>
          <w:rFonts w:ascii="Arial" w:hAnsi="Arial" w:cs="Arial"/>
          <w:sz w:val="24"/>
          <w:szCs w:val="24"/>
          <w:lang w:val="en-US"/>
        </w:rPr>
        <w:footnoteReference w:id="33"/>
      </w:r>
      <w:r w:rsidRPr="00216C51">
        <w:rPr>
          <w:rFonts w:ascii="Arial" w:hAnsi="Arial" w:cs="Arial"/>
          <w:sz w:val="24"/>
          <w:szCs w:val="24"/>
          <w:lang w:val="en-US"/>
        </w:rPr>
        <w:t xml:space="preserve"> 48.9 thousand people in green jobs (in 2021 - 46.7 thousand people), which is only 1. 7% of the total number of employees of these enterprises</w:t>
      </w:r>
      <w:r w:rsidR="00BA4D8B">
        <w:rPr>
          <w:rStyle w:val="a6"/>
          <w:rFonts w:ascii="Arial" w:hAnsi="Arial" w:cs="Arial"/>
          <w:sz w:val="24"/>
          <w:szCs w:val="24"/>
          <w:lang w:val="en-US"/>
        </w:rPr>
        <w:footnoteReference w:id="34"/>
      </w:r>
      <w:r w:rsidRPr="00216C51">
        <w:rPr>
          <w:rFonts w:ascii="Arial" w:hAnsi="Arial" w:cs="Arial"/>
          <w:sz w:val="24"/>
          <w:szCs w:val="24"/>
          <w:lang w:val="en-US"/>
        </w:rPr>
        <w:t xml:space="preserve">. It should be noted that the number of Kazakhstanis working in “green” jobs has decreased by 18.2% over the past few years. </w:t>
      </w:r>
      <w:r w:rsidRPr="006E49DE">
        <w:rPr>
          <w:rFonts w:ascii="Arial" w:hAnsi="Arial" w:cs="Arial"/>
          <w:sz w:val="24"/>
          <w:szCs w:val="24"/>
          <w:lang w:val="en-US"/>
        </w:rPr>
        <w:t>For example, in 2019, their number was 59.7 thousand people.</w:t>
      </w:r>
    </w:p>
    <w:p w14:paraId="2D704919" w14:textId="77777777" w:rsidR="00216C51" w:rsidRPr="00216C51" w:rsidRDefault="00216C51" w:rsidP="00216C51">
      <w:pPr>
        <w:ind w:firstLine="709"/>
        <w:rPr>
          <w:rFonts w:ascii="Arial" w:hAnsi="Arial" w:cs="Arial"/>
          <w:sz w:val="24"/>
          <w:szCs w:val="24"/>
          <w:lang w:val="en-US"/>
        </w:rPr>
      </w:pPr>
      <w:r w:rsidRPr="00216C51">
        <w:rPr>
          <w:rFonts w:ascii="Arial" w:hAnsi="Arial" w:cs="Arial"/>
          <w:sz w:val="24"/>
          <w:szCs w:val="24"/>
          <w:lang w:val="en-US"/>
        </w:rPr>
        <w:t>At the same time, about half of the green jobs (48% or 23.3 thousand people) were concentrated in 6 of the 20 regions of the country: Almaty and Astana, Karaganda, East Kazakhstan, Pavlodar and Kyzylorda regions.</w:t>
      </w:r>
    </w:p>
    <w:p w14:paraId="47B10C2A" w14:textId="77777777" w:rsidR="00216C51" w:rsidRPr="00216C51" w:rsidRDefault="00216C51" w:rsidP="00216C51">
      <w:pPr>
        <w:ind w:firstLine="709"/>
        <w:rPr>
          <w:rFonts w:ascii="Arial" w:hAnsi="Arial" w:cs="Arial"/>
          <w:sz w:val="24"/>
          <w:szCs w:val="24"/>
          <w:lang w:val="en-US"/>
        </w:rPr>
      </w:pPr>
      <w:r w:rsidRPr="00216C51">
        <w:rPr>
          <w:rFonts w:ascii="Arial" w:hAnsi="Arial" w:cs="Arial"/>
          <w:sz w:val="24"/>
          <w:szCs w:val="24"/>
          <w:lang w:val="en-US"/>
        </w:rPr>
        <w:t>In terms of economic sectors, 41 thousand workers (84.3%) were involved in the field of water supply, sewerage system, control over the collection and distribution of waste. For this consolidated type of activity, the share of green jobs is very close to the 100% mark.</w:t>
      </w:r>
    </w:p>
    <w:p w14:paraId="08525DBB" w14:textId="6E2C770E" w:rsidR="002A335F" w:rsidRPr="00216C51" w:rsidRDefault="00216C51" w:rsidP="00216C51">
      <w:pPr>
        <w:ind w:firstLine="709"/>
        <w:rPr>
          <w:rFonts w:ascii="Arial" w:hAnsi="Arial" w:cs="Arial"/>
          <w:sz w:val="24"/>
          <w:szCs w:val="24"/>
          <w:lang w:val="en-US"/>
        </w:rPr>
      </w:pPr>
      <w:r w:rsidRPr="00216C51">
        <w:rPr>
          <w:rFonts w:ascii="Arial" w:hAnsi="Arial" w:cs="Arial"/>
          <w:sz w:val="24"/>
          <w:szCs w:val="24"/>
          <w:lang w:val="en-US"/>
        </w:rPr>
        <w:t>Thus, the bulk of employment in the green economy comes from water utilities, companies that deal with sewage problems, as well as waste collection and recycling. However, the total share of green jobs in the other activities category, which includes industries such as mining and manufacturing, is less than 1%.</w:t>
      </w:r>
    </w:p>
    <w:p w14:paraId="780BA5E4" w14:textId="77777777" w:rsidR="00705147" w:rsidRDefault="00705147" w:rsidP="00216C51">
      <w:pPr>
        <w:ind w:firstLine="709"/>
        <w:rPr>
          <w:rFonts w:ascii="Arial" w:hAnsi="Arial" w:cs="Arial"/>
          <w:b/>
          <w:bCs/>
          <w:sz w:val="24"/>
          <w:szCs w:val="24"/>
          <w:lang w:val="en-US"/>
        </w:rPr>
      </w:pPr>
    </w:p>
    <w:p w14:paraId="60160045" w14:textId="47152F68" w:rsidR="00705147" w:rsidRDefault="00216C51" w:rsidP="00705147">
      <w:pPr>
        <w:ind w:firstLine="709"/>
        <w:jc w:val="center"/>
        <w:rPr>
          <w:rFonts w:ascii="Arial" w:hAnsi="Arial" w:cs="Arial"/>
          <w:b/>
          <w:bCs/>
          <w:sz w:val="24"/>
          <w:szCs w:val="24"/>
          <w:lang w:val="en-US"/>
        </w:rPr>
      </w:pPr>
      <w:r w:rsidRPr="00216C51">
        <w:rPr>
          <w:rFonts w:ascii="Arial" w:hAnsi="Arial" w:cs="Arial"/>
          <w:b/>
          <w:bCs/>
          <w:sz w:val="24"/>
          <w:szCs w:val="24"/>
          <w:lang w:val="en-US"/>
        </w:rPr>
        <w:t>Number of employees in “green jobs” in 2022</w:t>
      </w:r>
    </w:p>
    <w:p w14:paraId="6D05C43C" w14:textId="2231805C" w:rsidR="00216C51" w:rsidRPr="00216C51" w:rsidRDefault="00216C51" w:rsidP="00705147">
      <w:pPr>
        <w:ind w:firstLine="709"/>
        <w:jc w:val="center"/>
        <w:rPr>
          <w:rFonts w:ascii="Arial" w:hAnsi="Arial" w:cs="Arial"/>
          <w:b/>
          <w:bCs/>
          <w:sz w:val="24"/>
          <w:szCs w:val="24"/>
          <w:lang w:val="en-US"/>
        </w:rPr>
      </w:pPr>
      <w:r w:rsidRPr="00216C51">
        <w:rPr>
          <w:rFonts w:ascii="Arial" w:hAnsi="Arial" w:cs="Arial"/>
          <w:b/>
          <w:bCs/>
          <w:sz w:val="24"/>
          <w:szCs w:val="24"/>
          <w:lang w:val="en-US"/>
        </w:rPr>
        <w:t>by large and medium- enterprises</w:t>
      </w:r>
    </w:p>
    <w:p w14:paraId="6FBDCE91" w14:textId="11462E2E" w:rsidR="009F051A" w:rsidRPr="00BF09B7" w:rsidRDefault="00216C51" w:rsidP="00216C51">
      <w:pPr>
        <w:ind w:firstLine="709"/>
        <w:rPr>
          <w:rFonts w:ascii="Arial" w:hAnsi="Arial" w:cs="Arial"/>
          <w:i/>
          <w:iCs/>
          <w:sz w:val="20"/>
          <w:szCs w:val="20"/>
          <w:lang w:val="en-US"/>
        </w:rPr>
      </w:pPr>
      <w:r w:rsidRPr="00BF09B7">
        <w:rPr>
          <w:rFonts w:ascii="Arial" w:hAnsi="Arial" w:cs="Arial"/>
          <w:i/>
          <w:iCs/>
          <w:sz w:val="24"/>
          <w:szCs w:val="24"/>
          <w:lang w:val="en-US"/>
        </w:rPr>
        <w:t>by region</w:t>
      </w:r>
    </w:p>
    <w:tbl>
      <w:tblPr>
        <w:tblStyle w:val="12"/>
        <w:tblW w:w="0" w:type="auto"/>
        <w:tblLook w:val="04A0" w:firstRow="1" w:lastRow="0" w:firstColumn="1" w:lastColumn="0" w:noHBand="0" w:noVBand="1"/>
      </w:tblPr>
      <w:tblGrid>
        <w:gridCol w:w="3014"/>
        <w:gridCol w:w="1788"/>
        <w:gridCol w:w="2068"/>
        <w:gridCol w:w="2254"/>
      </w:tblGrid>
      <w:tr w:rsidR="009F051A" w:rsidRPr="00E665FE" w14:paraId="0657F187" w14:textId="77777777" w:rsidTr="00416673">
        <w:trPr>
          <w:trHeight w:val="507"/>
        </w:trPr>
        <w:tc>
          <w:tcPr>
            <w:tcW w:w="3014" w:type="dxa"/>
            <w:vMerge w:val="restart"/>
            <w:hideMark/>
          </w:tcPr>
          <w:p w14:paraId="20744D4C" w14:textId="77777777" w:rsidR="009F051A" w:rsidRPr="00BF09B7" w:rsidRDefault="009F051A" w:rsidP="009F051A">
            <w:pPr>
              <w:jc w:val="left"/>
              <w:rPr>
                <w:rFonts w:ascii="Arial" w:hAnsi="Arial" w:cs="Arial"/>
                <w:sz w:val="20"/>
                <w:szCs w:val="20"/>
                <w:lang w:val="en-US"/>
              </w:rPr>
            </w:pPr>
            <w:r w:rsidRPr="00BF09B7">
              <w:rPr>
                <w:rFonts w:ascii="Arial" w:hAnsi="Arial" w:cs="Arial"/>
                <w:sz w:val="20"/>
                <w:szCs w:val="20"/>
                <w:lang w:val="en-US"/>
              </w:rPr>
              <w:t> </w:t>
            </w:r>
          </w:p>
        </w:tc>
        <w:tc>
          <w:tcPr>
            <w:tcW w:w="1788" w:type="dxa"/>
            <w:vMerge w:val="restart"/>
            <w:hideMark/>
          </w:tcPr>
          <w:p w14:paraId="28C61807" w14:textId="780BDC36" w:rsidR="009F051A" w:rsidRPr="009F051A" w:rsidRDefault="00BA4D8B" w:rsidP="009F051A">
            <w:pPr>
              <w:jc w:val="left"/>
              <w:rPr>
                <w:rFonts w:ascii="Arial" w:hAnsi="Arial" w:cs="Arial"/>
                <w:b/>
                <w:bCs/>
                <w:sz w:val="20"/>
                <w:szCs w:val="20"/>
              </w:rPr>
            </w:pPr>
            <w:r w:rsidRPr="00BA4D8B">
              <w:rPr>
                <w:rFonts w:ascii="Arial" w:hAnsi="Arial" w:cs="Arial"/>
                <w:b/>
                <w:bCs/>
                <w:sz w:val="20"/>
                <w:szCs w:val="20"/>
              </w:rPr>
              <w:t>Number of employees, people</w:t>
            </w:r>
          </w:p>
        </w:tc>
        <w:tc>
          <w:tcPr>
            <w:tcW w:w="2068" w:type="dxa"/>
            <w:vMerge w:val="restart"/>
            <w:hideMark/>
          </w:tcPr>
          <w:p w14:paraId="52949FF4" w14:textId="0BB2942C" w:rsidR="009F051A" w:rsidRPr="00F0117B" w:rsidRDefault="00BA4D8B" w:rsidP="009F051A">
            <w:pPr>
              <w:jc w:val="left"/>
              <w:rPr>
                <w:rFonts w:ascii="Arial" w:hAnsi="Arial" w:cs="Arial"/>
                <w:b/>
                <w:bCs/>
                <w:sz w:val="20"/>
                <w:szCs w:val="20"/>
                <w:lang w:val="en-US"/>
              </w:rPr>
            </w:pPr>
            <w:r w:rsidRPr="00F0117B">
              <w:rPr>
                <w:rFonts w:ascii="Arial" w:hAnsi="Arial" w:cs="Arial"/>
                <w:b/>
                <w:bCs/>
                <w:sz w:val="20"/>
                <w:szCs w:val="20"/>
                <w:lang w:val="en-US"/>
              </w:rPr>
              <w:t>Number of employees in “green jobs”, people</w:t>
            </w:r>
          </w:p>
        </w:tc>
        <w:tc>
          <w:tcPr>
            <w:tcW w:w="2254" w:type="dxa"/>
            <w:vMerge w:val="restart"/>
            <w:hideMark/>
          </w:tcPr>
          <w:p w14:paraId="2AC9448F" w14:textId="528AB31E" w:rsidR="009F051A" w:rsidRPr="00F0117B" w:rsidRDefault="00BA4D8B" w:rsidP="009F051A">
            <w:pPr>
              <w:jc w:val="left"/>
              <w:rPr>
                <w:rFonts w:ascii="Arial" w:hAnsi="Arial" w:cs="Arial"/>
                <w:b/>
                <w:bCs/>
                <w:sz w:val="20"/>
                <w:szCs w:val="20"/>
                <w:lang w:val="en-US"/>
              </w:rPr>
            </w:pPr>
            <w:r w:rsidRPr="00F0117B">
              <w:rPr>
                <w:rFonts w:ascii="Arial" w:hAnsi="Arial" w:cs="Arial"/>
                <w:b/>
                <w:bCs/>
                <w:sz w:val="20"/>
                <w:szCs w:val="20"/>
                <w:lang w:val="en-US"/>
              </w:rPr>
              <w:t>Share of employees in “green jobs”, %</w:t>
            </w:r>
          </w:p>
        </w:tc>
      </w:tr>
      <w:tr w:rsidR="009F051A" w:rsidRPr="00E665FE" w14:paraId="084A98FC" w14:textId="77777777" w:rsidTr="00416673">
        <w:trPr>
          <w:trHeight w:val="507"/>
        </w:trPr>
        <w:tc>
          <w:tcPr>
            <w:tcW w:w="3014" w:type="dxa"/>
            <w:vMerge/>
            <w:hideMark/>
          </w:tcPr>
          <w:p w14:paraId="76D977C5" w14:textId="77777777" w:rsidR="009F051A" w:rsidRPr="00F0117B" w:rsidRDefault="009F051A" w:rsidP="009F051A">
            <w:pPr>
              <w:jc w:val="left"/>
              <w:rPr>
                <w:rFonts w:ascii="Arial" w:hAnsi="Arial" w:cs="Arial"/>
                <w:sz w:val="20"/>
                <w:szCs w:val="20"/>
                <w:lang w:val="en-US"/>
              </w:rPr>
            </w:pPr>
          </w:p>
        </w:tc>
        <w:tc>
          <w:tcPr>
            <w:tcW w:w="1788" w:type="dxa"/>
            <w:vMerge/>
            <w:hideMark/>
          </w:tcPr>
          <w:p w14:paraId="0FD4B575" w14:textId="77777777" w:rsidR="009F051A" w:rsidRPr="00F0117B" w:rsidRDefault="009F051A" w:rsidP="009F051A">
            <w:pPr>
              <w:jc w:val="left"/>
              <w:rPr>
                <w:rFonts w:ascii="Arial" w:hAnsi="Arial" w:cs="Arial"/>
                <w:sz w:val="20"/>
                <w:szCs w:val="20"/>
                <w:lang w:val="en-US"/>
              </w:rPr>
            </w:pPr>
          </w:p>
        </w:tc>
        <w:tc>
          <w:tcPr>
            <w:tcW w:w="2068" w:type="dxa"/>
            <w:vMerge/>
            <w:hideMark/>
          </w:tcPr>
          <w:p w14:paraId="6E420AC4" w14:textId="77777777" w:rsidR="009F051A" w:rsidRPr="00F0117B" w:rsidRDefault="009F051A" w:rsidP="009F051A">
            <w:pPr>
              <w:jc w:val="left"/>
              <w:rPr>
                <w:rFonts w:ascii="Arial" w:hAnsi="Arial" w:cs="Arial"/>
                <w:sz w:val="20"/>
                <w:szCs w:val="20"/>
                <w:lang w:val="en-US"/>
              </w:rPr>
            </w:pPr>
          </w:p>
        </w:tc>
        <w:tc>
          <w:tcPr>
            <w:tcW w:w="2254" w:type="dxa"/>
            <w:vMerge/>
            <w:hideMark/>
          </w:tcPr>
          <w:p w14:paraId="76A3E30E" w14:textId="77777777" w:rsidR="009F051A" w:rsidRPr="00F0117B" w:rsidRDefault="009F051A" w:rsidP="009F051A">
            <w:pPr>
              <w:jc w:val="left"/>
              <w:rPr>
                <w:rFonts w:ascii="Arial" w:hAnsi="Arial" w:cs="Arial"/>
                <w:sz w:val="20"/>
                <w:szCs w:val="20"/>
                <w:lang w:val="en-US"/>
              </w:rPr>
            </w:pPr>
          </w:p>
        </w:tc>
      </w:tr>
      <w:tr w:rsidR="009F051A" w:rsidRPr="00E665FE" w14:paraId="7D9FE9E5" w14:textId="77777777" w:rsidTr="00416673">
        <w:trPr>
          <w:trHeight w:val="507"/>
        </w:trPr>
        <w:tc>
          <w:tcPr>
            <w:tcW w:w="3014" w:type="dxa"/>
            <w:vMerge/>
            <w:hideMark/>
          </w:tcPr>
          <w:p w14:paraId="30DBA9A1" w14:textId="77777777" w:rsidR="009F051A" w:rsidRPr="00F0117B" w:rsidRDefault="009F051A" w:rsidP="009F051A">
            <w:pPr>
              <w:jc w:val="left"/>
              <w:rPr>
                <w:rFonts w:ascii="Arial" w:hAnsi="Arial" w:cs="Arial"/>
                <w:sz w:val="20"/>
                <w:szCs w:val="20"/>
                <w:lang w:val="en-US"/>
              </w:rPr>
            </w:pPr>
          </w:p>
        </w:tc>
        <w:tc>
          <w:tcPr>
            <w:tcW w:w="1788" w:type="dxa"/>
            <w:vMerge/>
            <w:hideMark/>
          </w:tcPr>
          <w:p w14:paraId="76075429" w14:textId="77777777" w:rsidR="009F051A" w:rsidRPr="00F0117B" w:rsidRDefault="009F051A" w:rsidP="009F051A">
            <w:pPr>
              <w:jc w:val="left"/>
              <w:rPr>
                <w:rFonts w:ascii="Arial" w:hAnsi="Arial" w:cs="Arial"/>
                <w:sz w:val="20"/>
                <w:szCs w:val="20"/>
                <w:lang w:val="en-US"/>
              </w:rPr>
            </w:pPr>
          </w:p>
        </w:tc>
        <w:tc>
          <w:tcPr>
            <w:tcW w:w="2068" w:type="dxa"/>
            <w:vMerge/>
            <w:hideMark/>
          </w:tcPr>
          <w:p w14:paraId="12349E76" w14:textId="77777777" w:rsidR="009F051A" w:rsidRPr="00F0117B" w:rsidRDefault="009F051A" w:rsidP="009F051A">
            <w:pPr>
              <w:jc w:val="left"/>
              <w:rPr>
                <w:rFonts w:ascii="Arial" w:hAnsi="Arial" w:cs="Arial"/>
                <w:sz w:val="20"/>
                <w:szCs w:val="20"/>
                <w:lang w:val="en-US"/>
              </w:rPr>
            </w:pPr>
          </w:p>
        </w:tc>
        <w:tc>
          <w:tcPr>
            <w:tcW w:w="2254" w:type="dxa"/>
            <w:vMerge/>
            <w:hideMark/>
          </w:tcPr>
          <w:p w14:paraId="07AFC832" w14:textId="77777777" w:rsidR="009F051A" w:rsidRPr="00F0117B" w:rsidRDefault="009F051A" w:rsidP="009F051A">
            <w:pPr>
              <w:jc w:val="left"/>
              <w:rPr>
                <w:rFonts w:ascii="Arial" w:hAnsi="Arial" w:cs="Arial"/>
                <w:sz w:val="20"/>
                <w:szCs w:val="20"/>
                <w:lang w:val="en-US"/>
              </w:rPr>
            </w:pPr>
          </w:p>
        </w:tc>
      </w:tr>
      <w:tr w:rsidR="009F051A" w:rsidRPr="009F051A" w14:paraId="6FE6529F" w14:textId="77777777" w:rsidTr="00416673">
        <w:trPr>
          <w:trHeight w:val="300"/>
        </w:trPr>
        <w:tc>
          <w:tcPr>
            <w:tcW w:w="3014" w:type="dxa"/>
            <w:noWrap/>
            <w:hideMark/>
          </w:tcPr>
          <w:p w14:paraId="7ADCFE2F" w14:textId="2DA8FD82" w:rsidR="009F051A" w:rsidRPr="00BA4D8B" w:rsidRDefault="00705147" w:rsidP="009F051A">
            <w:pPr>
              <w:jc w:val="left"/>
              <w:rPr>
                <w:rFonts w:ascii="Arial" w:hAnsi="Arial" w:cs="Arial"/>
                <w:b/>
                <w:bCs/>
                <w:sz w:val="20"/>
                <w:szCs w:val="20"/>
                <w:lang w:val="en-US"/>
              </w:rPr>
            </w:pPr>
            <w:r>
              <w:rPr>
                <w:rFonts w:ascii="Arial" w:hAnsi="Arial" w:cs="Arial"/>
                <w:b/>
                <w:bCs/>
                <w:sz w:val="20"/>
                <w:szCs w:val="20"/>
                <w:lang w:val="en-US"/>
              </w:rPr>
              <w:t xml:space="preserve">The </w:t>
            </w:r>
            <w:r w:rsidR="00BA4D8B">
              <w:rPr>
                <w:rFonts w:ascii="Arial" w:hAnsi="Arial" w:cs="Arial"/>
                <w:b/>
                <w:bCs/>
                <w:sz w:val="20"/>
                <w:szCs w:val="20"/>
                <w:lang w:val="en-US"/>
              </w:rPr>
              <w:t>Republic of Kazakhstan</w:t>
            </w:r>
          </w:p>
        </w:tc>
        <w:tc>
          <w:tcPr>
            <w:tcW w:w="1788" w:type="dxa"/>
            <w:hideMark/>
          </w:tcPr>
          <w:p w14:paraId="0B1044FE" w14:textId="77777777" w:rsidR="009F051A" w:rsidRPr="009F051A" w:rsidRDefault="009F051A" w:rsidP="009F051A">
            <w:pPr>
              <w:jc w:val="left"/>
              <w:rPr>
                <w:rFonts w:ascii="Arial" w:hAnsi="Arial" w:cs="Arial"/>
                <w:b/>
                <w:bCs/>
                <w:sz w:val="20"/>
                <w:szCs w:val="20"/>
              </w:rPr>
            </w:pPr>
            <w:r w:rsidRPr="009F051A">
              <w:rPr>
                <w:rFonts w:ascii="Arial" w:hAnsi="Arial" w:cs="Arial"/>
                <w:b/>
                <w:bCs/>
                <w:sz w:val="20"/>
                <w:szCs w:val="20"/>
              </w:rPr>
              <w:t>2 835 861</w:t>
            </w:r>
          </w:p>
        </w:tc>
        <w:tc>
          <w:tcPr>
            <w:tcW w:w="2068" w:type="dxa"/>
            <w:hideMark/>
          </w:tcPr>
          <w:p w14:paraId="0A3377C1" w14:textId="77777777" w:rsidR="009F051A" w:rsidRPr="009F051A" w:rsidRDefault="009F051A" w:rsidP="009F051A">
            <w:pPr>
              <w:jc w:val="left"/>
              <w:rPr>
                <w:rFonts w:ascii="Arial" w:hAnsi="Arial" w:cs="Arial"/>
                <w:b/>
                <w:bCs/>
                <w:sz w:val="20"/>
                <w:szCs w:val="20"/>
              </w:rPr>
            </w:pPr>
            <w:r w:rsidRPr="009F051A">
              <w:rPr>
                <w:rFonts w:ascii="Arial" w:hAnsi="Arial" w:cs="Arial"/>
                <w:b/>
                <w:bCs/>
                <w:sz w:val="20"/>
                <w:szCs w:val="20"/>
              </w:rPr>
              <w:t xml:space="preserve">  48 895</w:t>
            </w:r>
          </w:p>
        </w:tc>
        <w:tc>
          <w:tcPr>
            <w:tcW w:w="2254" w:type="dxa"/>
            <w:hideMark/>
          </w:tcPr>
          <w:p w14:paraId="7385D26B" w14:textId="77777777" w:rsidR="009F051A" w:rsidRPr="009F051A" w:rsidRDefault="009F051A" w:rsidP="009F051A">
            <w:pPr>
              <w:jc w:val="left"/>
              <w:rPr>
                <w:rFonts w:ascii="Arial" w:hAnsi="Arial" w:cs="Arial"/>
                <w:b/>
                <w:bCs/>
                <w:sz w:val="20"/>
                <w:szCs w:val="20"/>
              </w:rPr>
            </w:pPr>
            <w:r w:rsidRPr="009F051A">
              <w:rPr>
                <w:rFonts w:ascii="Arial" w:hAnsi="Arial" w:cs="Arial"/>
                <w:b/>
                <w:bCs/>
                <w:sz w:val="20"/>
                <w:szCs w:val="20"/>
              </w:rPr>
              <w:t>1,7</w:t>
            </w:r>
          </w:p>
        </w:tc>
      </w:tr>
      <w:tr w:rsidR="009F051A" w:rsidRPr="009F051A" w14:paraId="2A50DD1F" w14:textId="77777777" w:rsidTr="00416673">
        <w:trPr>
          <w:trHeight w:val="300"/>
        </w:trPr>
        <w:tc>
          <w:tcPr>
            <w:tcW w:w="3014" w:type="dxa"/>
            <w:noWrap/>
            <w:hideMark/>
          </w:tcPr>
          <w:p w14:paraId="71FC926C" w14:textId="1443EB4D" w:rsidR="009F051A" w:rsidRPr="00BA4D8B" w:rsidRDefault="00BA4D8B" w:rsidP="009F051A">
            <w:pPr>
              <w:jc w:val="left"/>
              <w:rPr>
                <w:rFonts w:ascii="Arial" w:hAnsi="Arial" w:cs="Arial"/>
                <w:sz w:val="20"/>
                <w:szCs w:val="20"/>
                <w:lang w:val="en-US"/>
              </w:rPr>
            </w:pPr>
            <w:r>
              <w:rPr>
                <w:rFonts w:ascii="Arial" w:hAnsi="Arial" w:cs="Arial"/>
                <w:sz w:val="20"/>
                <w:szCs w:val="20"/>
                <w:lang w:val="en-US"/>
              </w:rPr>
              <w:t>Abay</w:t>
            </w:r>
          </w:p>
        </w:tc>
        <w:tc>
          <w:tcPr>
            <w:tcW w:w="1788" w:type="dxa"/>
            <w:hideMark/>
          </w:tcPr>
          <w:p w14:paraId="018A3266" w14:textId="77777777" w:rsidR="009F051A" w:rsidRPr="009F051A" w:rsidRDefault="009F051A" w:rsidP="009F051A">
            <w:pPr>
              <w:jc w:val="left"/>
              <w:rPr>
                <w:rFonts w:ascii="Arial" w:hAnsi="Arial" w:cs="Arial"/>
                <w:sz w:val="20"/>
                <w:szCs w:val="20"/>
              </w:rPr>
            </w:pPr>
            <w:r w:rsidRPr="009F051A">
              <w:rPr>
                <w:rFonts w:ascii="Arial" w:hAnsi="Arial" w:cs="Arial"/>
                <w:sz w:val="20"/>
                <w:szCs w:val="20"/>
              </w:rPr>
              <w:t xml:space="preserve">  83 929</w:t>
            </w:r>
          </w:p>
        </w:tc>
        <w:tc>
          <w:tcPr>
            <w:tcW w:w="2068" w:type="dxa"/>
            <w:hideMark/>
          </w:tcPr>
          <w:p w14:paraId="2DBC1B98" w14:textId="77777777" w:rsidR="009F051A" w:rsidRPr="009F051A" w:rsidRDefault="009F051A" w:rsidP="009F051A">
            <w:pPr>
              <w:jc w:val="left"/>
              <w:rPr>
                <w:rFonts w:ascii="Arial" w:hAnsi="Arial" w:cs="Arial"/>
                <w:sz w:val="20"/>
                <w:szCs w:val="20"/>
              </w:rPr>
            </w:pPr>
            <w:r w:rsidRPr="009F051A">
              <w:rPr>
                <w:rFonts w:ascii="Arial" w:hAnsi="Arial" w:cs="Arial"/>
                <w:sz w:val="20"/>
                <w:szCs w:val="20"/>
              </w:rPr>
              <w:t xml:space="preserve">  1 392</w:t>
            </w:r>
          </w:p>
        </w:tc>
        <w:tc>
          <w:tcPr>
            <w:tcW w:w="2254" w:type="dxa"/>
            <w:hideMark/>
          </w:tcPr>
          <w:p w14:paraId="247B53F6" w14:textId="77777777" w:rsidR="009F051A" w:rsidRPr="009F051A" w:rsidRDefault="009F051A" w:rsidP="009F051A">
            <w:pPr>
              <w:jc w:val="left"/>
              <w:rPr>
                <w:rFonts w:ascii="Arial" w:hAnsi="Arial" w:cs="Arial"/>
                <w:sz w:val="20"/>
                <w:szCs w:val="20"/>
              </w:rPr>
            </w:pPr>
            <w:r w:rsidRPr="009F051A">
              <w:rPr>
                <w:rFonts w:ascii="Arial" w:hAnsi="Arial" w:cs="Arial"/>
                <w:sz w:val="20"/>
                <w:szCs w:val="20"/>
              </w:rPr>
              <w:t>1,7</w:t>
            </w:r>
          </w:p>
        </w:tc>
      </w:tr>
      <w:tr w:rsidR="009F051A" w:rsidRPr="009F051A" w14:paraId="760D6CC3" w14:textId="77777777" w:rsidTr="00416673">
        <w:trPr>
          <w:trHeight w:val="300"/>
        </w:trPr>
        <w:tc>
          <w:tcPr>
            <w:tcW w:w="3014" w:type="dxa"/>
            <w:noWrap/>
            <w:hideMark/>
          </w:tcPr>
          <w:p w14:paraId="7B3FBACC" w14:textId="659A3BC1" w:rsidR="009F051A" w:rsidRPr="00BA4D8B" w:rsidRDefault="00BA4D8B" w:rsidP="009F051A">
            <w:pPr>
              <w:jc w:val="left"/>
              <w:rPr>
                <w:rFonts w:ascii="Arial" w:hAnsi="Arial" w:cs="Arial"/>
                <w:sz w:val="20"/>
                <w:szCs w:val="20"/>
                <w:lang w:val="en-US"/>
              </w:rPr>
            </w:pPr>
            <w:r>
              <w:rPr>
                <w:rFonts w:ascii="Arial" w:hAnsi="Arial" w:cs="Arial"/>
                <w:sz w:val="20"/>
                <w:szCs w:val="20"/>
                <w:lang w:val="en-US"/>
              </w:rPr>
              <w:t>Akmola region</w:t>
            </w:r>
          </w:p>
        </w:tc>
        <w:tc>
          <w:tcPr>
            <w:tcW w:w="1788" w:type="dxa"/>
            <w:hideMark/>
          </w:tcPr>
          <w:p w14:paraId="56EE2612" w14:textId="77777777" w:rsidR="009F051A" w:rsidRPr="009F051A" w:rsidRDefault="009F051A" w:rsidP="009F051A">
            <w:pPr>
              <w:jc w:val="left"/>
              <w:rPr>
                <w:rFonts w:ascii="Arial" w:hAnsi="Arial" w:cs="Arial"/>
                <w:sz w:val="20"/>
                <w:szCs w:val="20"/>
              </w:rPr>
            </w:pPr>
            <w:r w:rsidRPr="009F051A">
              <w:rPr>
                <w:rFonts w:ascii="Arial" w:hAnsi="Arial" w:cs="Arial"/>
                <w:sz w:val="20"/>
                <w:szCs w:val="20"/>
              </w:rPr>
              <w:t xml:space="preserve">  100 853</w:t>
            </w:r>
          </w:p>
        </w:tc>
        <w:tc>
          <w:tcPr>
            <w:tcW w:w="2068" w:type="dxa"/>
            <w:hideMark/>
          </w:tcPr>
          <w:p w14:paraId="09376FD0" w14:textId="77777777" w:rsidR="009F051A" w:rsidRPr="009F051A" w:rsidRDefault="009F051A" w:rsidP="009F051A">
            <w:pPr>
              <w:jc w:val="left"/>
              <w:rPr>
                <w:rFonts w:ascii="Arial" w:hAnsi="Arial" w:cs="Arial"/>
                <w:sz w:val="20"/>
                <w:szCs w:val="20"/>
              </w:rPr>
            </w:pPr>
            <w:r w:rsidRPr="009F051A">
              <w:rPr>
                <w:rFonts w:ascii="Arial" w:hAnsi="Arial" w:cs="Arial"/>
                <w:sz w:val="20"/>
                <w:szCs w:val="20"/>
              </w:rPr>
              <w:t xml:space="preserve">  2 208</w:t>
            </w:r>
          </w:p>
        </w:tc>
        <w:tc>
          <w:tcPr>
            <w:tcW w:w="2254" w:type="dxa"/>
            <w:hideMark/>
          </w:tcPr>
          <w:p w14:paraId="2EC927ED" w14:textId="77777777" w:rsidR="009F051A" w:rsidRPr="009F051A" w:rsidRDefault="009F051A" w:rsidP="009F051A">
            <w:pPr>
              <w:jc w:val="left"/>
              <w:rPr>
                <w:rFonts w:ascii="Arial" w:hAnsi="Arial" w:cs="Arial"/>
                <w:sz w:val="20"/>
                <w:szCs w:val="20"/>
              </w:rPr>
            </w:pPr>
            <w:r w:rsidRPr="009F051A">
              <w:rPr>
                <w:rFonts w:ascii="Arial" w:hAnsi="Arial" w:cs="Arial"/>
                <w:sz w:val="20"/>
                <w:szCs w:val="20"/>
              </w:rPr>
              <w:t>2,2</w:t>
            </w:r>
          </w:p>
        </w:tc>
      </w:tr>
      <w:tr w:rsidR="009F051A" w:rsidRPr="009F051A" w14:paraId="3A40C0D1" w14:textId="77777777" w:rsidTr="00416673">
        <w:trPr>
          <w:trHeight w:val="300"/>
        </w:trPr>
        <w:tc>
          <w:tcPr>
            <w:tcW w:w="3014" w:type="dxa"/>
            <w:noWrap/>
            <w:hideMark/>
          </w:tcPr>
          <w:p w14:paraId="7C12617C" w14:textId="1182900E" w:rsidR="009F051A" w:rsidRPr="00BA4D8B" w:rsidRDefault="00BA4D8B" w:rsidP="009F051A">
            <w:pPr>
              <w:jc w:val="left"/>
              <w:rPr>
                <w:rFonts w:ascii="Arial" w:hAnsi="Arial" w:cs="Arial"/>
                <w:sz w:val="20"/>
                <w:szCs w:val="20"/>
                <w:lang w:val="en-US"/>
              </w:rPr>
            </w:pPr>
            <w:r>
              <w:rPr>
                <w:rFonts w:ascii="Arial" w:hAnsi="Arial" w:cs="Arial"/>
                <w:sz w:val="20"/>
                <w:szCs w:val="20"/>
                <w:lang w:val="en-US"/>
              </w:rPr>
              <w:t>Aktobe region</w:t>
            </w:r>
          </w:p>
        </w:tc>
        <w:tc>
          <w:tcPr>
            <w:tcW w:w="1788" w:type="dxa"/>
            <w:hideMark/>
          </w:tcPr>
          <w:p w14:paraId="6832BA92" w14:textId="77777777" w:rsidR="009F051A" w:rsidRPr="009F051A" w:rsidRDefault="009F051A" w:rsidP="009F051A">
            <w:pPr>
              <w:jc w:val="left"/>
              <w:rPr>
                <w:rFonts w:ascii="Arial" w:hAnsi="Arial" w:cs="Arial"/>
                <w:sz w:val="20"/>
                <w:szCs w:val="20"/>
              </w:rPr>
            </w:pPr>
            <w:r w:rsidRPr="009F051A">
              <w:rPr>
                <w:rFonts w:ascii="Arial" w:hAnsi="Arial" w:cs="Arial"/>
                <w:sz w:val="20"/>
                <w:szCs w:val="20"/>
              </w:rPr>
              <w:t xml:space="preserve">  139 742</w:t>
            </w:r>
          </w:p>
        </w:tc>
        <w:tc>
          <w:tcPr>
            <w:tcW w:w="2068" w:type="dxa"/>
            <w:hideMark/>
          </w:tcPr>
          <w:p w14:paraId="7D2C5BDC" w14:textId="77777777" w:rsidR="009F051A" w:rsidRPr="009F051A" w:rsidRDefault="009F051A" w:rsidP="009F051A">
            <w:pPr>
              <w:jc w:val="left"/>
              <w:rPr>
                <w:rFonts w:ascii="Arial" w:hAnsi="Arial" w:cs="Arial"/>
                <w:sz w:val="20"/>
                <w:szCs w:val="20"/>
              </w:rPr>
            </w:pPr>
            <w:r w:rsidRPr="009F051A">
              <w:rPr>
                <w:rFonts w:ascii="Arial" w:hAnsi="Arial" w:cs="Arial"/>
                <w:sz w:val="20"/>
                <w:szCs w:val="20"/>
              </w:rPr>
              <w:t xml:space="preserve">  2 581</w:t>
            </w:r>
          </w:p>
        </w:tc>
        <w:tc>
          <w:tcPr>
            <w:tcW w:w="2254" w:type="dxa"/>
            <w:hideMark/>
          </w:tcPr>
          <w:p w14:paraId="29CD0B8C" w14:textId="77777777" w:rsidR="009F051A" w:rsidRPr="009F051A" w:rsidRDefault="009F051A" w:rsidP="009F051A">
            <w:pPr>
              <w:jc w:val="left"/>
              <w:rPr>
                <w:rFonts w:ascii="Arial" w:hAnsi="Arial" w:cs="Arial"/>
                <w:sz w:val="20"/>
                <w:szCs w:val="20"/>
              </w:rPr>
            </w:pPr>
            <w:r w:rsidRPr="009F051A">
              <w:rPr>
                <w:rFonts w:ascii="Arial" w:hAnsi="Arial" w:cs="Arial"/>
                <w:sz w:val="20"/>
                <w:szCs w:val="20"/>
              </w:rPr>
              <w:t>1,8</w:t>
            </w:r>
          </w:p>
        </w:tc>
      </w:tr>
      <w:tr w:rsidR="009F051A" w:rsidRPr="009F051A" w14:paraId="78D7894B" w14:textId="77777777" w:rsidTr="00416673">
        <w:trPr>
          <w:trHeight w:val="300"/>
        </w:trPr>
        <w:tc>
          <w:tcPr>
            <w:tcW w:w="3014" w:type="dxa"/>
            <w:noWrap/>
            <w:hideMark/>
          </w:tcPr>
          <w:p w14:paraId="6131EC4A" w14:textId="2048D4A6" w:rsidR="009F051A" w:rsidRPr="00BA4D8B" w:rsidRDefault="00BA4D8B" w:rsidP="009F051A">
            <w:pPr>
              <w:jc w:val="left"/>
              <w:rPr>
                <w:rFonts w:ascii="Arial" w:hAnsi="Arial" w:cs="Arial"/>
                <w:sz w:val="20"/>
                <w:szCs w:val="20"/>
                <w:lang w:val="en-US"/>
              </w:rPr>
            </w:pPr>
            <w:r>
              <w:rPr>
                <w:rFonts w:ascii="Arial" w:hAnsi="Arial" w:cs="Arial"/>
                <w:sz w:val="20"/>
                <w:szCs w:val="20"/>
                <w:lang w:val="en-US"/>
              </w:rPr>
              <w:t>Almaty region</w:t>
            </w:r>
          </w:p>
        </w:tc>
        <w:tc>
          <w:tcPr>
            <w:tcW w:w="1788" w:type="dxa"/>
            <w:hideMark/>
          </w:tcPr>
          <w:p w14:paraId="5342AEF8" w14:textId="77777777" w:rsidR="009F051A" w:rsidRPr="009F051A" w:rsidRDefault="009F051A" w:rsidP="009F051A">
            <w:pPr>
              <w:jc w:val="left"/>
              <w:rPr>
                <w:rFonts w:ascii="Arial" w:hAnsi="Arial" w:cs="Arial"/>
                <w:sz w:val="20"/>
                <w:szCs w:val="20"/>
              </w:rPr>
            </w:pPr>
            <w:r w:rsidRPr="009F051A">
              <w:rPr>
                <w:rFonts w:ascii="Arial" w:hAnsi="Arial" w:cs="Arial"/>
                <w:sz w:val="20"/>
                <w:szCs w:val="20"/>
              </w:rPr>
              <w:t xml:space="preserve">  105 744</w:t>
            </w:r>
          </w:p>
        </w:tc>
        <w:tc>
          <w:tcPr>
            <w:tcW w:w="2068" w:type="dxa"/>
            <w:hideMark/>
          </w:tcPr>
          <w:p w14:paraId="403F4300" w14:textId="77777777" w:rsidR="009F051A" w:rsidRPr="009F051A" w:rsidRDefault="009F051A" w:rsidP="009F051A">
            <w:pPr>
              <w:jc w:val="left"/>
              <w:rPr>
                <w:rFonts w:ascii="Arial" w:hAnsi="Arial" w:cs="Arial"/>
                <w:sz w:val="20"/>
                <w:szCs w:val="20"/>
              </w:rPr>
            </w:pPr>
            <w:r w:rsidRPr="009F051A">
              <w:rPr>
                <w:rFonts w:ascii="Arial" w:hAnsi="Arial" w:cs="Arial"/>
                <w:sz w:val="20"/>
                <w:szCs w:val="20"/>
              </w:rPr>
              <w:t xml:space="preserve">  1 640</w:t>
            </w:r>
          </w:p>
        </w:tc>
        <w:tc>
          <w:tcPr>
            <w:tcW w:w="2254" w:type="dxa"/>
            <w:hideMark/>
          </w:tcPr>
          <w:p w14:paraId="55FA27D9" w14:textId="77777777" w:rsidR="009F051A" w:rsidRPr="009F051A" w:rsidRDefault="009F051A" w:rsidP="009F051A">
            <w:pPr>
              <w:jc w:val="left"/>
              <w:rPr>
                <w:rFonts w:ascii="Arial" w:hAnsi="Arial" w:cs="Arial"/>
                <w:sz w:val="20"/>
                <w:szCs w:val="20"/>
              </w:rPr>
            </w:pPr>
            <w:r w:rsidRPr="009F051A">
              <w:rPr>
                <w:rFonts w:ascii="Arial" w:hAnsi="Arial" w:cs="Arial"/>
                <w:sz w:val="20"/>
                <w:szCs w:val="20"/>
              </w:rPr>
              <w:t>1,6</w:t>
            </w:r>
          </w:p>
        </w:tc>
      </w:tr>
      <w:tr w:rsidR="009F051A" w:rsidRPr="009F051A" w14:paraId="4C7C24CD" w14:textId="77777777" w:rsidTr="00416673">
        <w:trPr>
          <w:trHeight w:val="300"/>
        </w:trPr>
        <w:tc>
          <w:tcPr>
            <w:tcW w:w="3014" w:type="dxa"/>
            <w:noWrap/>
            <w:hideMark/>
          </w:tcPr>
          <w:p w14:paraId="7FBAFDCD" w14:textId="739607C5" w:rsidR="009F051A" w:rsidRPr="00BA4D8B" w:rsidRDefault="00BA4D8B" w:rsidP="009F051A">
            <w:pPr>
              <w:jc w:val="left"/>
              <w:rPr>
                <w:rFonts w:ascii="Arial" w:hAnsi="Arial" w:cs="Arial"/>
                <w:sz w:val="20"/>
                <w:szCs w:val="20"/>
                <w:lang w:val="en-US"/>
              </w:rPr>
            </w:pPr>
            <w:r>
              <w:rPr>
                <w:rFonts w:ascii="Arial" w:hAnsi="Arial" w:cs="Arial"/>
                <w:sz w:val="20"/>
                <w:szCs w:val="20"/>
                <w:lang w:val="en-US"/>
              </w:rPr>
              <w:t>Atyrau region</w:t>
            </w:r>
          </w:p>
        </w:tc>
        <w:tc>
          <w:tcPr>
            <w:tcW w:w="1788" w:type="dxa"/>
            <w:hideMark/>
          </w:tcPr>
          <w:p w14:paraId="43A78F8B" w14:textId="77777777" w:rsidR="009F051A" w:rsidRPr="009F051A" w:rsidRDefault="009F051A" w:rsidP="009F051A">
            <w:pPr>
              <w:jc w:val="left"/>
              <w:rPr>
                <w:rFonts w:ascii="Arial" w:hAnsi="Arial" w:cs="Arial"/>
                <w:sz w:val="20"/>
                <w:szCs w:val="20"/>
              </w:rPr>
            </w:pPr>
            <w:r w:rsidRPr="009F051A">
              <w:rPr>
                <w:rFonts w:ascii="Arial" w:hAnsi="Arial" w:cs="Arial"/>
                <w:sz w:val="20"/>
                <w:szCs w:val="20"/>
              </w:rPr>
              <w:t xml:space="preserve">  195 301</w:t>
            </w:r>
          </w:p>
        </w:tc>
        <w:tc>
          <w:tcPr>
            <w:tcW w:w="2068" w:type="dxa"/>
            <w:hideMark/>
          </w:tcPr>
          <w:p w14:paraId="0E3A9AE5" w14:textId="77777777" w:rsidR="009F051A" w:rsidRPr="009F051A" w:rsidRDefault="009F051A" w:rsidP="009F051A">
            <w:pPr>
              <w:jc w:val="left"/>
              <w:rPr>
                <w:rFonts w:ascii="Arial" w:hAnsi="Arial" w:cs="Arial"/>
                <w:sz w:val="20"/>
                <w:szCs w:val="20"/>
              </w:rPr>
            </w:pPr>
            <w:r w:rsidRPr="009F051A">
              <w:rPr>
                <w:rFonts w:ascii="Arial" w:hAnsi="Arial" w:cs="Arial"/>
                <w:sz w:val="20"/>
                <w:szCs w:val="20"/>
              </w:rPr>
              <w:t xml:space="preserve">  2 158</w:t>
            </w:r>
          </w:p>
        </w:tc>
        <w:tc>
          <w:tcPr>
            <w:tcW w:w="2254" w:type="dxa"/>
            <w:hideMark/>
          </w:tcPr>
          <w:p w14:paraId="7954FD08" w14:textId="77777777" w:rsidR="009F051A" w:rsidRPr="009F051A" w:rsidRDefault="009F051A" w:rsidP="009F051A">
            <w:pPr>
              <w:jc w:val="left"/>
              <w:rPr>
                <w:rFonts w:ascii="Arial" w:hAnsi="Arial" w:cs="Arial"/>
                <w:sz w:val="20"/>
                <w:szCs w:val="20"/>
              </w:rPr>
            </w:pPr>
            <w:r w:rsidRPr="009F051A">
              <w:rPr>
                <w:rFonts w:ascii="Arial" w:hAnsi="Arial" w:cs="Arial"/>
                <w:sz w:val="20"/>
                <w:szCs w:val="20"/>
              </w:rPr>
              <w:t>1,1</w:t>
            </w:r>
          </w:p>
        </w:tc>
      </w:tr>
      <w:tr w:rsidR="009F051A" w:rsidRPr="009F051A" w14:paraId="5CE5BEF1" w14:textId="77777777" w:rsidTr="00416673">
        <w:trPr>
          <w:trHeight w:val="300"/>
        </w:trPr>
        <w:tc>
          <w:tcPr>
            <w:tcW w:w="3014" w:type="dxa"/>
            <w:noWrap/>
            <w:hideMark/>
          </w:tcPr>
          <w:p w14:paraId="519CA0EB" w14:textId="4004857F" w:rsidR="009F051A" w:rsidRPr="00BA4D8B" w:rsidRDefault="00BA4D8B" w:rsidP="009F051A">
            <w:pPr>
              <w:jc w:val="left"/>
              <w:rPr>
                <w:rFonts w:ascii="Arial" w:hAnsi="Arial" w:cs="Arial"/>
                <w:sz w:val="20"/>
                <w:szCs w:val="20"/>
                <w:lang w:val="en-US"/>
              </w:rPr>
            </w:pPr>
            <w:r>
              <w:rPr>
                <w:rFonts w:ascii="Arial" w:hAnsi="Arial" w:cs="Arial"/>
                <w:sz w:val="20"/>
                <w:szCs w:val="20"/>
                <w:lang w:val="en-US"/>
              </w:rPr>
              <w:t>West Kazakhstan region</w:t>
            </w:r>
          </w:p>
        </w:tc>
        <w:tc>
          <w:tcPr>
            <w:tcW w:w="1788" w:type="dxa"/>
            <w:hideMark/>
          </w:tcPr>
          <w:p w14:paraId="00D6260D" w14:textId="77777777" w:rsidR="009F051A" w:rsidRPr="009F051A" w:rsidRDefault="009F051A" w:rsidP="009F051A">
            <w:pPr>
              <w:jc w:val="left"/>
              <w:rPr>
                <w:rFonts w:ascii="Arial" w:hAnsi="Arial" w:cs="Arial"/>
                <w:sz w:val="20"/>
                <w:szCs w:val="20"/>
              </w:rPr>
            </w:pPr>
            <w:r w:rsidRPr="009F051A">
              <w:rPr>
                <w:rFonts w:ascii="Arial" w:hAnsi="Arial" w:cs="Arial"/>
                <w:sz w:val="20"/>
                <w:szCs w:val="20"/>
              </w:rPr>
              <w:t xml:space="preserve">  94 807</w:t>
            </w:r>
          </w:p>
        </w:tc>
        <w:tc>
          <w:tcPr>
            <w:tcW w:w="2068" w:type="dxa"/>
            <w:hideMark/>
          </w:tcPr>
          <w:p w14:paraId="327E698F" w14:textId="77777777" w:rsidR="009F051A" w:rsidRPr="009F051A" w:rsidRDefault="009F051A" w:rsidP="009F051A">
            <w:pPr>
              <w:jc w:val="left"/>
              <w:rPr>
                <w:rFonts w:ascii="Arial" w:hAnsi="Arial" w:cs="Arial"/>
                <w:sz w:val="20"/>
                <w:szCs w:val="20"/>
              </w:rPr>
            </w:pPr>
            <w:r w:rsidRPr="009F051A">
              <w:rPr>
                <w:rFonts w:ascii="Arial" w:hAnsi="Arial" w:cs="Arial"/>
                <w:sz w:val="20"/>
                <w:szCs w:val="20"/>
              </w:rPr>
              <w:t xml:space="preserve">  2 334</w:t>
            </w:r>
          </w:p>
        </w:tc>
        <w:tc>
          <w:tcPr>
            <w:tcW w:w="2254" w:type="dxa"/>
            <w:hideMark/>
          </w:tcPr>
          <w:p w14:paraId="36A46C91" w14:textId="77777777" w:rsidR="009F051A" w:rsidRPr="009F051A" w:rsidRDefault="009F051A" w:rsidP="009F051A">
            <w:pPr>
              <w:jc w:val="left"/>
              <w:rPr>
                <w:rFonts w:ascii="Arial" w:hAnsi="Arial" w:cs="Arial"/>
                <w:sz w:val="20"/>
                <w:szCs w:val="20"/>
              </w:rPr>
            </w:pPr>
            <w:r w:rsidRPr="009F051A">
              <w:rPr>
                <w:rFonts w:ascii="Arial" w:hAnsi="Arial" w:cs="Arial"/>
                <w:sz w:val="20"/>
                <w:szCs w:val="20"/>
              </w:rPr>
              <w:t>2,5</w:t>
            </w:r>
          </w:p>
        </w:tc>
      </w:tr>
      <w:tr w:rsidR="009F051A" w:rsidRPr="009F051A" w14:paraId="00E17B3A" w14:textId="77777777" w:rsidTr="00416673">
        <w:trPr>
          <w:trHeight w:val="300"/>
        </w:trPr>
        <w:tc>
          <w:tcPr>
            <w:tcW w:w="3014" w:type="dxa"/>
            <w:noWrap/>
            <w:hideMark/>
          </w:tcPr>
          <w:p w14:paraId="74DB17FD" w14:textId="329CB715" w:rsidR="009F051A" w:rsidRPr="00BA4D8B" w:rsidRDefault="00BA4D8B" w:rsidP="009F051A">
            <w:pPr>
              <w:jc w:val="left"/>
              <w:rPr>
                <w:rFonts w:ascii="Arial" w:hAnsi="Arial" w:cs="Arial"/>
                <w:sz w:val="20"/>
                <w:szCs w:val="20"/>
                <w:lang w:val="en-US"/>
              </w:rPr>
            </w:pPr>
            <w:r>
              <w:rPr>
                <w:rFonts w:ascii="Arial" w:hAnsi="Arial" w:cs="Arial"/>
                <w:sz w:val="20"/>
                <w:szCs w:val="20"/>
                <w:lang w:val="en-US"/>
              </w:rPr>
              <w:t>Zhambyl region</w:t>
            </w:r>
          </w:p>
        </w:tc>
        <w:tc>
          <w:tcPr>
            <w:tcW w:w="1788" w:type="dxa"/>
            <w:hideMark/>
          </w:tcPr>
          <w:p w14:paraId="14342918" w14:textId="77777777" w:rsidR="009F051A" w:rsidRPr="009F051A" w:rsidRDefault="009F051A" w:rsidP="009F051A">
            <w:pPr>
              <w:jc w:val="left"/>
              <w:rPr>
                <w:rFonts w:ascii="Arial" w:hAnsi="Arial" w:cs="Arial"/>
                <w:sz w:val="20"/>
                <w:szCs w:val="20"/>
              </w:rPr>
            </w:pPr>
            <w:r w:rsidRPr="009F051A">
              <w:rPr>
                <w:rFonts w:ascii="Arial" w:hAnsi="Arial" w:cs="Arial"/>
                <w:sz w:val="20"/>
                <w:szCs w:val="20"/>
              </w:rPr>
              <w:t xml:space="preserve">  118 040</w:t>
            </w:r>
          </w:p>
        </w:tc>
        <w:tc>
          <w:tcPr>
            <w:tcW w:w="2068" w:type="dxa"/>
            <w:hideMark/>
          </w:tcPr>
          <w:p w14:paraId="30192BA7" w14:textId="77777777" w:rsidR="009F051A" w:rsidRPr="009F051A" w:rsidRDefault="009F051A" w:rsidP="009F051A">
            <w:pPr>
              <w:jc w:val="left"/>
              <w:rPr>
                <w:rFonts w:ascii="Arial" w:hAnsi="Arial" w:cs="Arial"/>
                <w:sz w:val="20"/>
                <w:szCs w:val="20"/>
              </w:rPr>
            </w:pPr>
            <w:r w:rsidRPr="009F051A">
              <w:rPr>
                <w:rFonts w:ascii="Arial" w:hAnsi="Arial" w:cs="Arial"/>
                <w:sz w:val="20"/>
                <w:szCs w:val="20"/>
              </w:rPr>
              <w:t xml:space="preserve">  1 239</w:t>
            </w:r>
          </w:p>
        </w:tc>
        <w:tc>
          <w:tcPr>
            <w:tcW w:w="2254" w:type="dxa"/>
            <w:hideMark/>
          </w:tcPr>
          <w:p w14:paraId="50AC6668" w14:textId="77777777" w:rsidR="009F051A" w:rsidRPr="009F051A" w:rsidRDefault="009F051A" w:rsidP="009F051A">
            <w:pPr>
              <w:jc w:val="left"/>
              <w:rPr>
                <w:rFonts w:ascii="Arial" w:hAnsi="Arial" w:cs="Arial"/>
                <w:sz w:val="20"/>
                <w:szCs w:val="20"/>
              </w:rPr>
            </w:pPr>
            <w:r w:rsidRPr="009F051A">
              <w:rPr>
                <w:rFonts w:ascii="Arial" w:hAnsi="Arial" w:cs="Arial"/>
                <w:sz w:val="20"/>
                <w:szCs w:val="20"/>
              </w:rPr>
              <w:t>1,0</w:t>
            </w:r>
          </w:p>
        </w:tc>
      </w:tr>
      <w:tr w:rsidR="009F051A" w:rsidRPr="009F051A" w14:paraId="62BCF178" w14:textId="77777777" w:rsidTr="00416673">
        <w:trPr>
          <w:trHeight w:val="300"/>
        </w:trPr>
        <w:tc>
          <w:tcPr>
            <w:tcW w:w="3014" w:type="dxa"/>
            <w:noWrap/>
            <w:hideMark/>
          </w:tcPr>
          <w:p w14:paraId="65411292" w14:textId="20FB7393" w:rsidR="009F051A" w:rsidRPr="00BA4D8B" w:rsidRDefault="00BA4D8B" w:rsidP="009F051A">
            <w:pPr>
              <w:jc w:val="left"/>
              <w:rPr>
                <w:rFonts w:ascii="Arial" w:hAnsi="Arial" w:cs="Arial"/>
                <w:sz w:val="20"/>
                <w:szCs w:val="20"/>
                <w:lang w:val="en-US"/>
              </w:rPr>
            </w:pPr>
            <w:r>
              <w:rPr>
                <w:rFonts w:ascii="Arial" w:hAnsi="Arial" w:cs="Arial"/>
                <w:sz w:val="20"/>
                <w:szCs w:val="20"/>
                <w:lang w:val="en-US"/>
              </w:rPr>
              <w:t>Zhetisu</w:t>
            </w:r>
          </w:p>
        </w:tc>
        <w:tc>
          <w:tcPr>
            <w:tcW w:w="1788" w:type="dxa"/>
            <w:hideMark/>
          </w:tcPr>
          <w:p w14:paraId="0C725538" w14:textId="77777777" w:rsidR="009F051A" w:rsidRPr="009F051A" w:rsidRDefault="009F051A" w:rsidP="009F051A">
            <w:pPr>
              <w:jc w:val="left"/>
              <w:rPr>
                <w:rFonts w:ascii="Arial" w:hAnsi="Arial" w:cs="Arial"/>
                <w:sz w:val="20"/>
                <w:szCs w:val="20"/>
              </w:rPr>
            </w:pPr>
            <w:r w:rsidRPr="009F051A">
              <w:rPr>
                <w:rFonts w:ascii="Arial" w:hAnsi="Arial" w:cs="Arial"/>
                <w:sz w:val="20"/>
                <w:szCs w:val="20"/>
              </w:rPr>
              <w:t xml:space="preserve">  61 352</w:t>
            </w:r>
          </w:p>
        </w:tc>
        <w:tc>
          <w:tcPr>
            <w:tcW w:w="2068" w:type="dxa"/>
            <w:hideMark/>
          </w:tcPr>
          <w:p w14:paraId="193BECAF" w14:textId="77777777" w:rsidR="009F051A" w:rsidRPr="009F051A" w:rsidRDefault="009F051A" w:rsidP="009F051A">
            <w:pPr>
              <w:jc w:val="left"/>
              <w:rPr>
                <w:rFonts w:ascii="Arial" w:hAnsi="Arial" w:cs="Arial"/>
                <w:sz w:val="20"/>
                <w:szCs w:val="20"/>
              </w:rPr>
            </w:pPr>
            <w:r w:rsidRPr="009F051A">
              <w:rPr>
                <w:rFonts w:ascii="Arial" w:hAnsi="Arial" w:cs="Arial"/>
                <w:sz w:val="20"/>
                <w:szCs w:val="20"/>
              </w:rPr>
              <w:t xml:space="preserve">  1 711</w:t>
            </w:r>
          </w:p>
        </w:tc>
        <w:tc>
          <w:tcPr>
            <w:tcW w:w="2254" w:type="dxa"/>
            <w:hideMark/>
          </w:tcPr>
          <w:p w14:paraId="2AF3B6EA" w14:textId="77777777" w:rsidR="009F051A" w:rsidRPr="009F051A" w:rsidRDefault="009F051A" w:rsidP="009F051A">
            <w:pPr>
              <w:jc w:val="left"/>
              <w:rPr>
                <w:rFonts w:ascii="Arial" w:hAnsi="Arial" w:cs="Arial"/>
                <w:sz w:val="20"/>
                <w:szCs w:val="20"/>
              </w:rPr>
            </w:pPr>
            <w:r w:rsidRPr="009F051A">
              <w:rPr>
                <w:rFonts w:ascii="Arial" w:hAnsi="Arial" w:cs="Arial"/>
                <w:sz w:val="20"/>
                <w:szCs w:val="20"/>
              </w:rPr>
              <w:t>2,8</w:t>
            </w:r>
          </w:p>
        </w:tc>
      </w:tr>
      <w:tr w:rsidR="009F051A" w:rsidRPr="009F051A" w14:paraId="78B8F716" w14:textId="77777777" w:rsidTr="00416673">
        <w:trPr>
          <w:trHeight w:val="300"/>
        </w:trPr>
        <w:tc>
          <w:tcPr>
            <w:tcW w:w="3014" w:type="dxa"/>
            <w:noWrap/>
            <w:hideMark/>
          </w:tcPr>
          <w:p w14:paraId="058866DC" w14:textId="139668A7" w:rsidR="009F051A" w:rsidRPr="00BA4D8B" w:rsidRDefault="00BA4D8B" w:rsidP="009F051A">
            <w:pPr>
              <w:jc w:val="left"/>
              <w:rPr>
                <w:rFonts w:ascii="Arial" w:hAnsi="Arial" w:cs="Arial"/>
                <w:sz w:val="20"/>
                <w:szCs w:val="20"/>
                <w:lang w:val="en-US"/>
              </w:rPr>
            </w:pPr>
            <w:r>
              <w:rPr>
                <w:rFonts w:ascii="Arial" w:hAnsi="Arial" w:cs="Arial"/>
                <w:sz w:val="20"/>
                <w:szCs w:val="20"/>
                <w:lang w:val="en-US"/>
              </w:rPr>
              <w:t>Karagandy region</w:t>
            </w:r>
          </w:p>
        </w:tc>
        <w:tc>
          <w:tcPr>
            <w:tcW w:w="1788" w:type="dxa"/>
            <w:hideMark/>
          </w:tcPr>
          <w:p w14:paraId="5CDEA65D" w14:textId="77777777" w:rsidR="009F051A" w:rsidRPr="009F051A" w:rsidRDefault="009F051A" w:rsidP="009F051A">
            <w:pPr>
              <w:jc w:val="left"/>
              <w:rPr>
                <w:rFonts w:ascii="Arial" w:hAnsi="Arial" w:cs="Arial"/>
                <w:sz w:val="20"/>
                <w:szCs w:val="20"/>
              </w:rPr>
            </w:pPr>
            <w:r w:rsidRPr="009F051A">
              <w:rPr>
                <w:rFonts w:ascii="Arial" w:hAnsi="Arial" w:cs="Arial"/>
                <w:sz w:val="20"/>
                <w:szCs w:val="20"/>
              </w:rPr>
              <w:t xml:space="preserve">  211 510</w:t>
            </w:r>
          </w:p>
        </w:tc>
        <w:tc>
          <w:tcPr>
            <w:tcW w:w="2068" w:type="dxa"/>
            <w:hideMark/>
          </w:tcPr>
          <w:p w14:paraId="64A13093" w14:textId="417FC90E" w:rsidR="009F051A" w:rsidRPr="009F051A" w:rsidRDefault="00DC4CD3" w:rsidP="009F051A">
            <w:pPr>
              <w:jc w:val="left"/>
              <w:rPr>
                <w:rFonts w:ascii="Arial" w:hAnsi="Arial" w:cs="Arial"/>
                <w:sz w:val="20"/>
                <w:szCs w:val="20"/>
              </w:rPr>
            </w:pPr>
            <w:r>
              <w:rPr>
                <w:rFonts w:ascii="Arial" w:hAnsi="Arial" w:cs="Arial"/>
                <w:sz w:val="20"/>
                <w:szCs w:val="20"/>
              </w:rPr>
              <w:t xml:space="preserve">  </w:t>
            </w:r>
            <w:r w:rsidR="009F051A" w:rsidRPr="009F051A">
              <w:rPr>
                <w:rFonts w:ascii="Arial" w:hAnsi="Arial" w:cs="Arial"/>
                <w:sz w:val="20"/>
                <w:szCs w:val="20"/>
              </w:rPr>
              <w:t>4222</w:t>
            </w:r>
          </w:p>
        </w:tc>
        <w:tc>
          <w:tcPr>
            <w:tcW w:w="2254" w:type="dxa"/>
            <w:hideMark/>
          </w:tcPr>
          <w:p w14:paraId="16D15BBC" w14:textId="77777777" w:rsidR="009F051A" w:rsidRPr="009F051A" w:rsidRDefault="009F051A" w:rsidP="009F051A">
            <w:pPr>
              <w:jc w:val="left"/>
              <w:rPr>
                <w:rFonts w:ascii="Arial" w:hAnsi="Arial" w:cs="Arial"/>
                <w:sz w:val="20"/>
                <w:szCs w:val="20"/>
              </w:rPr>
            </w:pPr>
            <w:r w:rsidRPr="009F051A">
              <w:rPr>
                <w:rFonts w:ascii="Arial" w:hAnsi="Arial" w:cs="Arial"/>
                <w:sz w:val="20"/>
                <w:szCs w:val="20"/>
              </w:rPr>
              <w:t>2,0</w:t>
            </w:r>
          </w:p>
        </w:tc>
      </w:tr>
      <w:tr w:rsidR="009F051A" w:rsidRPr="009F051A" w14:paraId="566B06E3" w14:textId="77777777" w:rsidTr="00416673">
        <w:trPr>
          <w:trHeight w:val="300"/>
        </w:trPr>
        <w:tc>
          <w:tcPr>
            <w:tcW w:w="3014" w:type="dxa"/>
            <w:noWrap/>
            <w:hideMark/>
          </w:tcPr>
          <w:p w14:paraId="6AEC053E" w14:textId="32F99962" w:rsidR="009F051A" w:rsidRPr="00BA4D8B" w:rsidRDefault="00BA4D8B" w:rsidP="009F051A">
            <w:pPr>
              <w:jc w:val="left"/>
              <w:rPr>
                <w:rFonts w:ascii="Arial" w:hAnsi="Arial" w:cs="Arial"/>
                <w:sz w:val="20"/>
                <w:szCs w:val="20"/>
                <w:lang w:val="en-US"/>
              </w:rPr>
            </w:pPr>
            <w:r>
              <w:rPr>
                <w:rFonts w:ascii="Arial" w:hAnsi="Arial" w:cs="Arial"/>
                <w:sz w:val="20"/>
                <w:szCs w:val="20"/>
                <w:lang w:val="en-US"/>
              </w:rPr>
              <w:lastRenderedPageBreak/>
              <w:t>Kostanay region</w:t>
            </w:r>
          </w:p>
        </w:tc>
        <w:tc>
          <w:tcPr>
            <w:tcW w:w="1788" w:type="dxa"/>
            <w:hideMark/>
          </w:tcPr>
          <w:p w14:paraId="7B921E45" w14:textId="77777777" w:rsidR="009F051A" w:rsidRPr="009F051A" w:rsidRDefault="009F051A" w:rsidP="009F051A">
            <w:pPr>
              <w:jc w:val="left"/>
              <w:rPr>
                <w:rFonts w:ascii="Arial" w:hAnsi="Arial" w:cs="Arial"/>
                <w:sz w:val="20"/>
                <w:szCs w:val="20"/>
              </w:rPr>
            </w:pPr>
            <w:r w:rsidRPr="009F051A">
              <w:rPr>
                <w:rFonts w:ascii="Arial" w:hAnsi="Arial" w:cs="Arial"/>
                <w:sz w:val="20"/>
                <w:szCs w:val="20"/>
              </w:rPr>
              <w:t xml:space="preserve">  126 259</w:t>
            </w:r>
          </w:p>
        </w:tc>
        <w:tc>
          <w:tcPr>
            <w:tcW w:w="2068" w:type="dxa"/>
            <w:hideMark/>
          </w:tcPr>
          <w:p w14:paraId="2FA03BEC" w14:textId="77777777" w:rsidR="009F051A" w:rsidRPr="009F051A" w:rsidRDefault="009F051A" w:rsidP="009F051A">
            <w:pPr>
              <w:jc w:val="left"/>
              <w:rPr>
                <w:rFonts w:ascii="Arial" w:hAnsi="Arial" w:cs="Arial"/>
                <w:sz w:val="20"/>
                <w:szCs w:val="20"/>
              </w:rPr>
            </w:pPr>
            <w:r w:rsidRPr="009F051A">
              <w:rPr>
                <w:rFonts w:ascii="Arial" w:hAnsi="Arial" w:cs="Arial"/>
                <w:sz w:val="20"/>
                <w:szCs w:val="20"/>
              </w:rPr>
              <w:t xml:space="preserve">  2 327</w:t>
            </w:r>
          </w:p>
        </w:tc>
        <w:tc>
          <w:tcPr>
            <w:tcW w:w="2254" w:type="dxa"/>
            <w:hideMark/>
          </w:tcPr>
          <w:p w14:paraId="31279424" w14:textId="77777777" w:rsidR="009F051A" w:rsidRPr="009F051A" w:rsidRDefault="009F051A" w:rsidP="009F051A">
            <w:pPr>
              <w:jc w:val="left"/>
              <w:rPr>
                <w:rFonts w:ascii="Arial" w:hAnsi="Arial" w:cs="Arial"/>
                <w:sz w:val="20"/>
                <w:szCs w:val="20"/>
              </w:rPr>
            </w:pPr>
            <w:r w:rsidRPr="009F051A">
              <w:rPr>
                <w:rFonts w:ascii="Arial" w:hAnsi="Arial" w:cs="Arial"/>
                <w:sz w:val="20"/>
                <w:szCs w:val="20"/>
              </w:rPr>
              <w:t>1,8</w:t>
            </w:r>
          </w:p>
        </w:tc>
      </w:tr>
      <w:tr w:rsidR="009F051A" w:rsidRPr="009F051A" w14:paraId="1878169B" w14:textId="77777777" w:rsidTr="00416673">
        <w:trPr>
          <w:trHeight w:val="300"/>
        </w:trPr>
        <w:tc>
          <w:tcPr>
            <w:tcW w:w="3014" w:type="dxa"/>
            <w:noWrap/>
            <w:hideMark/>
          </w:tcPr>
          <w:p w14:paraId="62F41C30" w14:textId="7AD42C0D" w:rsidR="009F051A" w:rsidRPr="00BA4D8B" w:rsidRDefault="00BA4D8B" w:rsidP="009F051A">
            <w:pPr>
              <w:jc w:val="left"/>
              <w:rPr>
                <w:rFonts w:ascii="Arial" w:hAnsi="Arial" w:cs="Arial"/>
                <w:sz w:val="20"/>
                <w:szCs w:val="20"/>
                <w:lang w:val="en-US"/>
              </w:rPr>
            </w:pPr>
            <w:r>
              <w:rPr>
                <w:rFonts w:ascii="Arial" w:hAnsi="Arial" w:cs="Arial"/>
                <w:sz w:val="20"/>
                <w:szCs w:val="20"/>
                <w:lang w:val="en-US"/>
              </w:rPr>
              <w:t>Kyzylorda region</w:t>
            </w:r>
          </w:p>
        </w:tc>
        <w:tc>
          <w:tcPr>
            <w:tcW w:w="1788" w:type="dxa"/>
            <w:hideMark/>
          </w:tcPr>
          <w:p w14:paraId="49EA4297" w14:textId="77777777" w:rsidR="009F051A" w:rsidRPr="009F051A" w:rsidRDefault="009F051A" w:rsidP="009F051A">
            <w:pPr>
              <w:jc w:val="left"/>
              <w:rPr>
                <w:rFonts w:ascii="Arial" w:hAnsi="Arial" w:cs="Arial"/>
                <w:sz w:val="20"/>
                <w:szCs w:val="20"/>
              </w:rPr>
            </w:pPr>
            <w:r w:rsidRPr="009F051A">
              <w:rPr>
                <w:rFonts w:ascii="Arial" w:hAnsi="Arial" w:cs="Arial"/>
                <w:sz w:val="20"/>
                <w:szCs w:val="20"/>
              </w:rPr>
              <w:t xml:space="preserve">  104 282</w:t>
            </w:r>
          </w:p>
        </w:tc>
        <w:tc>
          <w:tcPr>
            <w:tcW w:w="2068" w:type="dxa"/>
            <w:hideMark/>
          </w:tcPr>
          <w:p w14:paraId="3B097CF0" w14:textId="77777777" w:rsidR="009F051A" w:rsidRPr="009F051A" w:rsidRDefault="009F051A" w:rsidP="009F051A">
            <w:pPr>
              <w:jc w:val="left"/>
              <w:rPr>
                <w:rFonts w:ascii="Arial" w:hAnsi="Arial" w:cs="Arial"/>
                <w:sz w:val="20"/>
                <w:szCs w:val="20"/>
              </w:rPr>
            </w:pPr>
            <w:r w:rsidRPr="009F051A">
              <w:rPr>
                <w:rFonts w:ascii="Arial" w:hAnsi="Arial" w:cs="Arial"/>
                <w:sz w:val="20"/>
                <w:szCs w:val="20"/>
              </w:rPr>
              <w:t xml:space="preserve">  3 000</w:t>
            </w:r>
          </w:p>
        </w:tc>
        <w:tc>
          <w:tcPr>
            <w:tcW w:w="2254" w:type="dxa"/>
            <w:hideMark/>
          </w:tcPr>
          <w:p w14:paraId="760AD41B" w14:textId="77777777" w:rsidR="009F051A" w:rsidRPr="009F051A" w:rsidRDefault="009F051A" w:rsidP="009F051A">
            <w:pPr>
              <w:jc w:val="left"/>
              <w:rPr>
                <w:rFonts w:ascii="Arial" w:hAnsi="Arial" w:cs="Arial"/>
                <w:sz w:val="20"/>
                <w:szCs w:val="20"/>
              </w:rPr>
            </w:pPr>
            <w:r w:rsidRPr="009F051A">
              <w:rPr>
                <w:rFonts w:ascii="Arial" w:hAnsi="Arial" w:cs="Arial"/>
                <w:sz w:val="20"/>
                <w:szCs w:val="20"/>
              </w:rPr>
              <w:t>2,9</w:t>
            </w:r>
          </w:p>
        </w:tc>
      </w:tr>
      <w:tr w:rsidR="009F051A" w:rsidRPr="009F051A" w14:paraId="3F16D2EB" w14:textId="77777777" w:rsidTr="00416673">
        <w:trPr>
          <w:trHeight w:val="300"/>
        </w:trPr>
        <w:tc>
          <w:tcPr>
            <w:tcW w:w="3014" w:type="dxa"/>
            <w:noWrap/>
            <w:hideMark/>
          </w:tcPr>
          <w:p w14:paraId="52080975" w14:textId="43182A93" w:rsidR="009F051A" w:rsidRPr="00BA4D8B" w:rsidRDefault="00BA4D8B" w:rsidP="009F051A">
            <w:pPr>
              <w:jc w:val="left"/>
              <w:rPr>
                <w:rFonts w:ascii="Arial" w:hAnsi="Arial" w:cs="Arial"/>
                <w:sz w:val="20"/>
                <w:szCs w:val="20"/>
                <w:lang w:val="en-US"/>
              </w:rPr>
            </w:pPr>
            <w:r>
              <w:rPr>
                <w:rFonts w:ascii="Arial" w:hAnsi="Arial" w:cs="Arial"/>
                <w:sz w:val="20"/>
                <w:szCs w:val="20"/>
                <w:lang w:val="en-US"/>
              </w:rPr>
              <w:t>Mangistau region</w:t>
            </w:r>
          </w:p>
        </w:tc>
        <w:tc>
          <w:tcPr>
            <w:tcW w:w="1788" w:type="dxa"/>
            <w:hideMark/>
          </w:tcPr>
          <w:p w14:paraId="195F9C7B" w14:textId="77777777" w:rsidR="009F051A" w:rsidRPr="009F051A" w:rsidRDefault="009F051A" w:rsidP="009F051A">
            <w:pPr>
              <w:jc w:val="left"/>
              <w:rPr>
                <w:rFonts w:ascii="Arial" w:hAnsi="Arial" w:cs="Arial"/>
                <w:sz w:val="20"/>
                <w:szCs w:val="20"/>
              </w:rPr>
            </w:pPr>
            <w:r w:rsidRPr="009F051A">
              <w:rPr>
                <w:rFonts w:ascii="Arial" w:hAnsi="Arial" w:cs="Arial"/>
                <w:sz w:val="20"/>
                <w:szCs w:val="20"/>
              </w:rPr>
              <w:t xml:space="preserve">  133 529</w:t>
            </w:r>
          </w:p>
        </w:tc>
        <w:tc>
          <w:tcPr>
            <w:tcW w:w="2068" w:type="dxa"/>
            <w:hideMark/>
          </w:tcPr>
          <w:p w14:paraId="0402DF66" w14:textId="77777777" w:rsidR="009F051A" w:rsidRPr="009F051A" w:rsidRDefault="009F051A" w:rsidP="009F051A">
            <w:pPr>
              <w:jc w:val="left"/>
              <w:rPr>
                <w:rFonts w:ascii="Arial" w:hAnsi="Arial" w:cs="Arial"/>
                <w:sz w:val="20"/>
                <w:szCs w:val="20"/>
              </w:rPr>
            </w:pPr>
            <w:r w:rsidRPr="009F051A">
              <w:rPr>
                <w:rFonts w:ascii="Arial" w:hAnsi="Arial" w:cs="Arial"/>
                <w:sz w:val="20"/>
                <w:szCs w:val="20"/>
              </w:rPr>
              <w:t xml:space="preserve">  2 551</w:t>
            </w:r>
          </w:p>
        </w:tc>
        <w:tc>
          <w:tcPr>
            <w:tcW w:w="2254" w:type="dxa"/>
            <w:hideMark/>
          </w:tcPr>
          <w:p w14:paraId="7D40EED1" w14:textId="77777777" w:rsidR="009F051A" w:rsidRPr="009F051A" w:rsidRDefault="009F051A" w:rsidP="009F051A">
            <w:pPr>
              <w:jc w:val="left"/>
              <w:rPr>
                <w:rFonts w:ascii="Arial" w:hAnsi="Arial" w:cs="Arial"/>
                <w:sz w:val="20"/>
                <w:szCs w:val="20"/>
              </w:rPr>
            </w:pPr>
            <w:r w:rsidRPr="009F051A">
              <w:rPr>
                <w:rFonts w:ascii="Arial" w:hAnsi="Arial" w:cs="Arial"/>
                <w:sz w:val="20"/>
                <w:szCs w:val="20"/>
              </w:rPr>
              <w:t>1,9</w:t>
            </w:r>
          </w:p>
        </w:tc>
      </w:tr>
      <w:tr w:rsidR="009F051A" w:rsidRPr="009F051A" w14:paraId="27FFF174" w14:textId="77777777" w:rsidTr="00416673">
        <w:trPr>
          <w:trHeight w:val="300"/>
        </w:trPr>
        <w:tc>
          <w:tcPr>
            <w:tcW w:w="3014" w:type="dxa"/>
            <w:noWrap/>
            <w:hideMark/>
          </w:tcPr>
          <w:p w14:paraId="69A6591C" w14:textId="3B2F15D7" w:rsidR="009F051A" w:rsidRPr="00BA4D8B" w:rsidRDefault="00BA4D8B" w:rsidP="009F051A">
            <w:pPr>
              <w:jc w:val="left"/>
              <w:rPr>
                <w:rFonts w:ascii="Arial" w:hAnsi="Arial" w:cs="Arial"/>
                <w:sz w:val="20"/>
                <w:szCs w:val="20"/>
                <w:lang w:val="en-US"/>
              </w:rPr>
            </w:pPr>
            <w:r>
              <w:rPr>
                <w:rFonts w:ascii="Arial" w:hAnsi="Arial" w:cs="Arial"/>
                <w:sz w:val="20"/>
                <w:szCs w:val="20"/>
                <w:lang w:val="en-US"/>
              </w:rPr>
              <w:t>Pavlodar region</w:t>
            </w:r>
          </w:p>
        </w:tc>
        <w:tc>
          <w:tcPr>
            <w:tcW w:w="1788" w:type="dxa"/>
            <w:hideMark/>
          </w:tcPr>
          <w:p w14:paraId="2DB57BE9" w14:textId="77777777" w:rsidR="009F051A" w:rsidRPr="009F051A" w:rsidRDefault="009F051A" w:rsidP="009F051A">
            <w:pPr>
              <w:jc w:val="left"/>
              <w:rPr>
                <w:rFonts w:ascii="Arial" w:hAnsi="Arial" w:cs="Arial"/>
                <w:sz w:val="20"/>
                <w:szCs w:val="20"/>
              </w:rPr>
            </w:pPr>
            <w:r w:rsidRPr="009F051A">
              <w:rPr>
                <w:rFonts w:ascii="Arial" w:hAnsi="Arial" w:cs="Arial"/>
                <w:sz w:val="20"/>
                <w:szCs w:val="20"/>
              </w:rPr>
              <w:t xml:space="preserve">  141 971</w:t>
            </w:r>
          </w:p>
        </w:tc>
        <w:tc>
          <w:tcPr>
            <w:tcW w:w="2068" w:type="dxa"/>
            <w:hideMark/>
          </w:tcPr>
          <w:p w14:paraId="265F7356" w14:textId="77777777" w:rsidR="009F051A" w:rsidRPr="009F051A" w:rsidRDefault="009F051A" w:rsidP="009F051A">
            <w:pPr>
              <w:jc w:val="left"/>
              <w:rPr>
                <w:rFonts w:ascii="Arial" w:hAnsi="Arial" w:cs="Arial"/>
                <w:sz w:val="20"/>
                <w:szCs w:val="20"/>
              </w:rPr>
            </w:pPr>
            <w:r w:rsidRPr="009F051A">
              <w:rPr>
                <w:rFonts w:ascii="Arial" w:hAnsi="Arial" w:cs="Arial"/>
                <w:sz w:val="20"/>
                <w:szCs w:val="20"/>
              </w:rPr>
              <w:t xml:space="preserve">  3 541</w:t>
            </w:r>
          </w:p>
        </w:tc>
        <w:tc>
          <w:tcPr>
            <w:tcW w:w="2254" w:type="dxa"/>
            <w:hideMark/>
          </w:tcPr>
          <w:p w14:paraId="36D86DFA" w14:textId="77777777" w:rsidR="009F051A" w:rsidRPr="009F051A" w:rsidRDefault="009F051A" w:rsidP="009F051A">
            <w:pPr>
              <w:jc w:val="left"/>
              <w:rPr>
                <w:rFonts w:ascii="Arial" w:hAnsi="Arial" w:cs="Arial"/>
                <w:sz w:val="20"/>
                <w:szCs w:val="20"/>
              </w:rPr>
            </w:pPr>
            <w:r w:rsidRPr="009F051A">
              <w:rPr>
                <w:rFonts w:ascii="Arial" w:hAnsi="Arial" w:cs="Arial"/>
                <w:sz w:val="20"/>
                <w:szCs w:val="20"/>
              </w:rPr>
              <w:t>2,5</w:t>
            </w:r>
          </w:p>
        </w:tc>
      </w:tr>
      <w:tr w:rsidR="009F051A" w:rsidRPr="009F051A" w14:paraId="784890BA" w14:textId="77777777" w:rsidTr="00416673">
        <w:trPr>
          <w:trHeight w:val="300"/>
        </w:trPr>
        <w:tc>
          <w:tcPr>
            <w:tcW w:w="3014" w:type="dxa"/>
            <w:noWrap/>
            <w:hideMark/>
          </w:tcPr>
          <w:p w14:paraId="20DEBC9E" w14:textId="1A6D6A09" w:rsidR="009F051A" w:rsidRPr="00BA4D8B" w:rsidRDefault="00BA4D8B" w:rsidP="009F051A">
            <w:pPr>
              <w:jc w:val="left"/>
              <w:rPr>
                <w:rFonts w:ascii="Arial" w:hAnsi="Arial" w:cs="Arial"/>
                <w:sz w:val="20"/>
                <w:szCs w:val="20"/>
                <w:lang w:val="en-US"/>
              </w:rPr>
            </w:pPr>
            <w:r>
              <w:rPr>
                <w:rFonts w:ascii="Arial" w:hAnsi="Arial" w:cs="Arial"/>
                <w:sz w:val="20"/>
                <w:szCs w:val="20"/>
                <w:lang w:val="en-US"/>
              </w:rPr>
              <w:t>North Kazakhstan region</w:t>
            </w:r>
          </w:p>
        </w:tc>
        <w:tc>
          <w:tcPr>
            <w:tcW w:w="1788" w:type="dxa"/>
            <w:hideMark/>
          </w:tcPr>
          <w:p w14:paraId="1BF6CC32" w14:textId="77777777" w:rsidR="009F051A" w:rsidRPr="009F051A" w:rsidRDefault="009F051A" w:rsidP="009F051A">
            <w:pPr>
              <w:jc w:val="left"/>
              <w:rPr>
                <w:rFonts w:ascii="Arial" w:hAnsi="Arial" w:cs="Arial"/>
                <w:sz w:val="20"/>
                <w:szCs w:val="20"/>
              </w:rPr>
            </w:pPr>
            <w:r w:rsidRPr="009F051A">
              <w:rPr>
                <w:rFonts w:ascii="Arial" w:hAnsi="Arial" w:cs="Arial"/>
                <w:sz w:val="20"/>
                <w:szCs w:val="20"/>
              </w:rPr>
              <w:t xml:space="preserve">  69 701</w:t>
            </w:r>
          </w:p>
        </w:tc>
        <w:tc>
          <w:tcPr>
            <w:tcW w:w="2068" w:type="dxa"/>
            <w:hideMark/>
          </w:tcPr>
          <w:p w14:paraId="660468FD" w14:textId="77777777" w:rsidR="009F051A" w:rsidRPr="009F051A" w:rsidRDefault="009F051A" w:rsidP="009F051A">
            <w:pPr>
              <w:jc w:val="left"/>
              <w:rPr>
                <w:rFonts w:ascii="Arial" w:hAnsi="Arial" w:cs="Arial"/>
                <w:sz w:val="20"/>
                <w:szCs w:val="20"/>
              </w:rPr>
            </w:pPr>
            <w:r w:rsidRPr="009F051A">
              <w:rPr>
                <w:rFonts w:ascii="Arial" w:hAnsi="Arial" w:cs="Arial"/>
                <w:sz w:val="20"/>
                <w:szCs w:val="20"/>
              </w:rPr>
              <w:t xml:space="preserve">  1 786</w:t>
            </w:r>
          </w:p>
        </w:tc>
        <w:tc>
          <w:tcPr>
            <w:tcW w:w="2254" w:type="dxa"/>
            <w:hideMark/>
          </w:tcPr>
          <w:p w14:paraId="523C8F0C" w14:textId="77777777" w:rsidR="009F051A" w:rsidRPr="009F051A" w:rsidRDefault="009F051A" w:rsidP="009F051A">
            <w:pPr>
              <w:jc w:val="left"/>
              <w:rPr>
                <w:rFonts w:ascii="Arial" w:hAnsi="Arial" w:cs="Arial"/>
                <w:sz w:val="20"/>
                <w:szCs w:val="20"/>
              </w:rPr>
            </w:pPr>
            <w:r w:rsidRPr="009F051A">
              <w:rPr>
                <w:rFonts w:ascii="Arial" w:hAnsi="Arial" w:cs="Arial"/>
                <w:sz w:val="20"/>
                <w:szCs w:val="20"/>
              </w:rPr>
              <w:t>2,6</w:t>
            </w:r>
          </w:p>
        </w:tc>
      </w:tr>
      <w:tr w:rsidR="009F051A" w:rsidRPr="009F051A" w14:paraId="2AE604FF" w14:textId="77777777" w:rsidTr="00416673">
        <w:trPr>
          <w:trHeight w:val="300"/>
        </w:trPr>
        <w:tc>
          <w:tcPr>
            <w:tcW w:w="3014" w:type="dxa"/>
            <w:noWrap/>
            <w:hideMark/>
          </w:tcPr>
          <w:p w14:paraId="12E539D1" w14:textId="62350701" w:rsidR="009F051A" w:rsidRPr="00BA4D8B" w:rsidRDefault="00BA4D8B" w:rsidP="009F051A">
            <w:pPr>
              <w:jc w:val="left"/>
              <w:rPr>
                <w:rFonts w:ascii="Arial" w:hAnsi="Arial" w:cs="Arial"/>
                <w:sz w:val="20"/>
                <w:szCs w:val="20"/>
                <w:lang w:val="en-US"/>
              </w:rPr>
            </w:pPr>
            <w:r>
              <w:rPr>
                <w:rFonts w:ascii="Arial" w:hAnsi="Arial" w:cs="Arial"/>
                <w:sz w:val="20"/>
                <w:szCs w:val="20"/>
                <w:lang w:val="en-US"/>
              </w:rPr>
              <w:t>Turkestan region</w:t>
            </w:r>
          </w:p>
        </w:tc>
        <w:tc>
          <w:tcPr>
            <w:tcW w:w="1788" w:type="dxa"/>
            <w:hideMark/>
          </w:tcPr>
          <w:p w14:paraId="7EE7BF58" w14:textId="77777777" w:rsidR="009F051A" w:rsidRPr="009F051A" w:rsidRDefault="009F051A" w:rsidP="009F051A">
            <w:pPr>
              <w:jc w:val="left"/>
              <w:rPr>
                <w:rFonts w:ascii="Arial" w:hAnsi="Arial" w:cs="Arial"/>
                <w:sz w:val="20"/>
                <w:szCs w:val="20"/>
              </w:rPr>
            </w:pPr>
            <w:r w:rsidRPr="009F051A">
              <w:rPr>
                <w:rFonts w:ascii="Arial" w:hAnsi="Arial" w:cs="Arial"/>
                <w:sz w:val="20"/>
                <w:szCs w:val="20"/>
              </w:rPr>
              <w:t xml:space="preserve">  147 985</w:t>
            </w:r>
          </w:p>
        </w:tc>
        <w:tc>
          <w:tcPr>
            <w:tcW w:w="2068" w:type="dxa"/>
            <w:hideMark/>
          </w:tcPr>
          <w:p w14:paraId="1BA48A8F" w14:textId="77777777" w:rsidR="009F051A" w:rsidRPr="009F051A" w:rsidRDefault="009F051A" w:rsidP="009F051A">
            <w:pPr>
              <w:jc w:val="left"/>
              <w:rPr>
                <w:rFonts w:ascii="Arial" w:hAnsi="Arial" w:cs="Arial"/>
                <w:sz w:val="20"/>
                <w:szCs w:val="20"/>
              </w:rPr>
            </w:pPr>
            <w:r w:rsidRPr="009F051A">
              <w:rPr>
                <w:rFonts w:ascii="Arial" w:hAnsi="Arial" w:cs="Arial"/>
                <w:sz w:val="20"/>
                <w:szCs w:val="20"/>
              </w:rPr>
              <w:t xml:space="preserve">  1 639</w:t>
            </w:r>
          </w:p>
        </w:tc>
        <w:tc>
          <w:tcPr>
            <w:tcW w:w="2254" w:type="dxa"/>
            <w:hideMark/>
          </w:tcPr>
          <w:p w14:paraId="12643F88" w14:textId="77777777" w:rsidR="009F051A" w:rsidRPr="009F051A" w:rsidRDefault="009F051A" w:rsidP="009F051A">
            <w:pPr>
              <w:jc w:val="left"/>
              <w:rPr>
                <w:rFonts w:ascii="Arial" w:hAnsi="Arial" w:cs="Arial"/>
                <w:sz w:val="20"/>
                <w:szCs w:val="20"/>
              </w:rPr>
            </w:pPr>
            <w:r w:rsidRPr="009F051A">
              <w:rPr>
                <w:rFonts w:ascii="Arial" w:hAnsi="Arial" w:cs="Arial"/>
                <w:sz w:val="20"/>
                <w:szCs w:val="20"/>
              </w:rPr>
              <w:t>1,1</w:t>
            </w:r>
          </w:p>
        </w:tc>
      </w:tr>
      <w:tr w:rsidR="009F051A" w:rsidRPr="009F051A" w14:paraId="51D02602" w14:textId="77777777" w:rsidTr="00416673">
        <w:trPr>
          <w:trHeight w:val="300"/>
        </w:trPr>
        <w:tc>
          <w:tcPr>
            <w:tcW w:w="3014" w:type="dxa"/>
            <w:noWrap/>
            <w:hideMark/>
          </w:tcPr>
          <w:p w14:paraId="555A7424" w14:textId="45A28455" w:rsidR="009F051A" w:rsidRPr="00BA4D8B" w:rsidRDefault="00BA4D8B" w:rsidP="009F051A">
            <w:pPr>
              <w:jc w:val="left"/>
              <w:rPr>
                <w:rFonts w:ascii="Arial" w:hAnsi="Arial" w:cs="Arial"/>
                <w:sz w:val="20"/>
                <w:szCs w:val="20"/>
                <w:lang w:val="en-US"/>
              </w:rPr>
            </w:pPr>
            <w:r>
              <w:rPr>
                <w:rFonts w:ascii="Arial" w:hAnsi="Arial" w:cs="Arial"/>
                <w:sz w:val="20"/>
                <w:szCs w:val="20"/>
                <w:lang w:val="en-US"/>
              </w:rPr>
              <w:t>Ulytau</w:t>
            </w:r>
          </w:p>
        </w:tc>
        <w:tc>
          <w:tcPr>
            <w:tcW w:w="1788" w:type="dxa"/>
            <w:hideMark/>
          </w:tcPr>
          <w:p w14:paraId="0A266A30" w14:textId="77777777" w:rsidR="009F051A" w:rsidRPr="009F051A" w:rsidRDefault="009F051A" w:rsidP="009F051A">
            <w:pPr>
              <w:jc w:val="left"/>
              <w:rPr>
                <w:rFonts w:ascii="Arial" w:hAnsi="Arial" w:cs="Arial"/>
                <w:sz w:val="20"/>
                <w:szCs w:val="20"/>
              </w:rPr>
            </w:pPr>
            <w:r w:rsidRPr="009F051A">
              <w:rPr>
                <w:rFonts w:ascii="Arial" w:hAnsi="Arial" w:cs="Arial"/>
                <w:sz w:val="20"/>
                <w:szCs w:val="20"/>
              </w:rPr>
              <w:t xml:space="preserve">  48 915</w:t>
            </w:r>
          </w:p>
        </w:tc>
        <w:tc>
          <w:tcPr>
            <w:tcW w:w="2068" w:type="dxa"/>
            <w:hideMark/>
          </w:tcPr>
          <w:p w14:paraId="7EC4767F" w14:textId="77777777" w:rsidR="009F051A" w:rsidRPr="009F051A" w:rsidRDefault="009F051A" w:rsidP="009F051A">
            <w:pPr>
              <w:jc w:val="left"/>
              <w:rPr>
                <w:rFonts w:ascii="Arial" w:hAnsi="Arial" w:cs="Arial"/>
                <w:sz w:val="20"/>
                <w:szCs w:val="20"/>
              </w:rPr>
            </w:pPr>
            <w:r w:rsidRPr="009F051A">
              <w:rPr>
                <w:rFonts w:ascii="Arial" w:hAnsi="Arial" w:cs="Arial"/>
                <w:sz w:val="20"/>
                <w:szCs w:val="20"/>
              </w:rPr>
              <w:t xml:space="preserve">   737</w:t>
            </w:r>
          </w:p>
        </w:tc>
        <w:tc>
          <w:tcPr>
            <w:tcW w:w="2254" w:type="dxa"/>
            <w:hideMark/>
          </w:tcPr>
          <w:p w14:paraId="5202D5C7" w14:textId="77777777" w:rsidR="009F051A" w:rsidRPr="009F051A" w:rsidRDefault="009F051A" w:rsidP="009F051A">
            <w:pPr>
              <w:jc w:val="left"/>
              <w:rPr>
                <w:rFonts w:ascii="Arial" w:hAnsi="Arial" w:cs="Arial"/>
                <w:sz w:val="20"/>
                <w:szCs w:val="20"/>
              </w:rPr>
            </w:pPr>
            <w:r w:rsidRPr="009F051A">
              <w:rPr>
                <w:rFonts w:ascii="Arial" w:hAnsi="Arial" w:cs="Arial"/>
                <w:sz w:val="20"/>
                <w:szCs w:val="20"/>
              </w:rPr>
              <w:t>1,5</w:t>
            </w:r>
          </w:p>
        </w:tc>
      </w:tr>
      <w:tr w:rsidR="009F051A" w:rsidRPr="009F051A" w14:paraId="5857DA6B" w14:textId="77777777" w:rsidTr="00416673">
        <w:trPr>
          <w:trHeight w:val="300"/>
        </w:trPr>
        <w:tc>
          <w:tcPr>
            <w:tcW w:w="3014" w:type="dxa"/>
            <w:noWrap/>
            <w:hideMark/>
          </w:tcPr>
          <w:p w14:paraId="394EF817" w14:textId="59996E38" w:rsidR="009F051A" w:rsidRPr="00551002" w:rsidRDefault="00551002" w:rsidP="009F051A">
            <w:pPr>
              <w:jc w:val="left"/>
              <w:rPr>
                <w:rFonts w:ascii="Arial" w:hAnsi="Arial" w:cs="Arial"/>
                <w:sz w:val="20"/>
                <w:szCs w:val="20"/>
                <w:lang w:val="en-US"/>
              </w:rPr>
            </w:pPr>
            <w:r>
              <w:rPr>
                <w:rFonts w:ascii="Arial" w:hAnsi="Arial" w:cs="Arial"/>
                <w:sz w:val="20"/>
                <w:szCs w:val="20"/>
                <w:lang w:val="en-US"/>
              </w:rPr>
              <w:t>East Kazakhstan region</w:t>
            </w:r>
          </w:p>
        </w:tc>
        <w:tc>
          <w:tcPr>
            <w:tcW w:w="1788" w:type="dxa"/>
            <w:hideMark/>
          </w:tcPr>
          <w:p w14:paraId="25904A45" w14:textId="77777777" w:rsidR="009F051A" w:rsidRPr="009F051A" w:rsidRDefault="009F051A" w:rsidP="009F051A">
            <w:pPr>
              <w:jc w:val="left"/>
              <w:rPr>
                <w:rFonts w:ascii="Arial" w:hAnsi="Arial" w:cs="Arial"/>
                <w:sz w:val="20"/>
                <w:szCs w:val="20"/>
              </w:rPr>
            </w:pPr>
            <w:r w:rsidRPr="009F051A">
              <w:rPr>
                <w:rFonts w:ascii="Arial" w:hAnsi="Arial" w:cs="Arial"/>
                <w:sz w:val="20"/>
                <w:szCs w:val="20"/>
              </w:rPr>
              <w:t xml:space="preserve">  124 736</w:t>
            </w:r>
          </w:p>
        </w:tc>
        <w:tc>
          <w:tcPr>
            <w:tcW w:w="2068" w:type="dxa"/>
            <w:hideMark/>
          </w:tcPr>
          <w:p w14:paraId="2B7E1096" w14:textId="77777777" w:rsidR="009F051A" w:rsidRPr="009F051A" w:rsidRDefault="009F051A" w:rsidP="009F051A">
            <w:pPr>
              <w:jc w:val="left"/>
              <w:rPr>
                <w:rFonts w:ascii="Arial" w:hAnsi="Arial" w:cs="Arial"/>
                <w:sz w:val="20"/>
                <w:szCs w:val="20"/>
              </w:rPr>
            </w:pPr>
            <w:r w:rsidRPr="009F051A">
              <w:rPr>
                <w:rFonts w:ascii="Arial" w:hAnsi="Arial" w:cs="Arial"/>
                <w:sz w:val="20"/>
                <w:szCs w:val="20"/>
              </w:rPr>
              <w:t xml:space="preserve">  3 077</w:t>
            </w:r>
          </w:p>
        </w:tc>
        <w:tc>
          <w:tcPr>
            <w:tcW w:w="2254" w:type="dxa"/>
            <w:hideMark/>
          </w:tcPr>
          <w:p w14:paraId="1E4F03F7" w14:textId="77777777" w:rsidR="009F051A" w:rsidRPr="009F051A" w:rsidRDefault="009F051A" w:rsidP="009F051A">
            <w:pPr>
              <w:jc w:val="left"/>
              <w:rPr>
                <w:rFonts w:ascii="Arial" w:hAnsi="Arial" w:cs="Arial"/>
                <w:sz w:val="20"/>
                <w:szCs w:val="20"/>
              </w:rPr>
            </w:pPr>
            <w:r w:rsidRPr="009F051A">
              <w:rPr>
                <w:rFonts w:ascii="Arial" w:hAnsi="Arial" w:cs="Arial"/>
                <w:sz w:val="20"/>
                <w:szCs w:val="20"/>
              </w:rPr>
              <w:t>2,5</w:t>
            </w:r>
          </w:p>
        </w:tc>
      </w:tr>
      <w:tr w:rsidR="009F051A" w:rsidRPr="009F051A" w14:paraId="583761D2" w14:textId="77777777" w:rsidTr="00416673">
        <w:trPr>
          <w:trHeight w:val="300"/>
        </w:trPr>
        <w:tc>
          <w:tcPr>
            <w:tcW w:w="3014" w:type="dxa"/>
            <w:noWrap/>
            <w:hideMark/>
          </w:tcPr>
          <w:p w14:paraId="3D6323D9" w14:textId="2EE601DB" w:rsidR="009F051A" w:rsidRPr="00551002" w:rsidRDefault="00551002" w:rsidP="009F051A">
            <w:pPr>
              <w:jc w:val="left"/>
              <w:rPr>
                <w:rFonts w:ascii="Arial" w:hAnsi="Arial" w:cs="Arial"/>
                <w:sz w:val="20"/>
                <w:szCs w:val="20"/>
                <w:lang w:val="en-US"/>
              </w:rPr>
            </w:pPr>
            <w:r>
              <w:rPr>
                <w:rFonts w:ascii="Arial" w:hAnsi="Arial" w:cs="Arial"/>
                <w:sz w:val="20"/>
                <w:szCs w:val="20"/>
                <w:lang w:val="en-US"/>
              </w:rPr>
              <w:t>Nur-Sultan city</w:t>
            </w:r>
          </w:p>
        </w:tc>
        <w:tc>
          <w:tcPr>
            <w:tcW w:w="1788" w:type="dxa"/>
            <w:hideMark/>
          </w:tcPr>
          <w:p w14:paraId="1F6301AB" w14:textId="77777777" w:rsidR="009F051A" w:rsidRPr="009F051A" w:rsidRDefault="009F051A" w:rsidP="009F051A">
            <w:pPr>
              <w:jc w:val="left"/>
              <w:rPr>
                <w:rFonts w:ascii="Arial" w:hAnsi="Arial" w:cs="Arial"/>
                <w:sz w:val="20"/>
                <w:szCs w:val="20"/>
              </w:rPr>
            </w:pPr>
            <w:r w:rsidRPr="009F051A">
              <w:rPr>
                <w:rFonts w:ascii="Arial" w:hAnsi="Arial" w:cs="Arial"/>
                <w:sz w:val="20"/>
                <w:szCs w:val="20"/>
              </w:rPr>
              <w:t xml:space="preserve">  248 830</w:t>
            </w:r>
          </w:p>
        </w:tc>
        <w:tc>
          <w:tcPr>
            <w:tcW w:w="2068" w:type="dxa"/>
            <w:hideMark/>
          </w:tcPr>
          <w:p w14:paraId="3443BBB0" w14:textId="77777777" w:rsidR="009F051A" w:rsidRPr="009F051A" w:rsidRDefault="009F051A" w:rsidP="009F051A">
            <w:pPr>
              <w:jc w:val="left"/>
              <w:rPr>
                <w:rFonts w:ascii="Arial" w:hAnsi="Arial" w:cs="Arial"/>
                <w:sz w:val="20"/>
                <w:szCs w:val="20"/>
              </w:rPr>
            </w:pPr>
            <w:r w:rsidRPr="009F051A">
              <w:rPr>
                <w:rFonts w:ascii="Arial" w:hAnsi="Arial" w:cs="Arial"/>
                <w:sz w:val="20"/>
                <w:szCs w:val="20"/>
              </w:rPr>
              <w:t xml:space="preserve">  4 808</w:t>
            </w:r>
          </w:p>
        </w:tc>
        <w:tc>
          <w:tcPr>
            <w:tcW w:w="2254" w:type="dxa"/>
            <w:hideMark/>
          </w:tcPr>
          <w:p w14:paraId="25841C1E" w14:textId="77777777" w:rsidR="009F051A" w:rsidRPr="009F051A" w:rsidRDefault="009F051A" w:rsidP="009F051A">
            <w:pPr>
              <w:jc w:val="left"/>
              <w:rPr>
                <w:rFonts w:ascii="Arial" w:hAnsi="Arial" w:cs="Arial"/>
                <w:sz w:val="20"/>
                <w:szCs w:val="20"/>
              </w:rPr>
            </w:pPr>
            <w:r w:rsidRPr="009F051A">
              <w:rPr>
                <w:rFonts w:ascii="Arial" w:hAnsi="Arial" w:cs="Arial"/>
                <w:sz w:val="20"/>
                <w:szCs w:val="20"/>
              </w:rPr>
              <w:t>1,9</w:t>
            </w:r>
          </w:p>
        </w:tc>
      </w:tr>
      <w:tr w:rsidR="009F051A" w:rsidRPr="009F051A" w14:paraId="398CD994" w14:textId="77777777" w:rsidTr="00416673">
        <w:trPr>
          <w:trHeight w:val="300"/>
        </w:trPr>
        <w:tc>
          <w:tcPr>
            <w:tcW w:w="3014" w:type="dxa"/>
            <w:noWrap/>
            <w:hideMark/>
          </w:tcPr>
          <w:p w14:paraId="5FB09499" w14:textId="1A72C500" w:rsidR="009F051A" w:rsidRPr="00551002" w:rsidRDefault="00551002" w:rsidP="009F051A">
            <w:pPr>
              <w:jc w:val="left"/>
              <w:rPr>
                <w:rFonts w:ascii="Arial" w:hAnsi="Arial" w:cs="Arial"/>
                <w:sz w:val="20"/>
                <w:szCs w:val="20"/>
                <w:lang w:val="en-US"/>
              </w:rPr>
            </w:pPr>
            <w:r>
              <w:rPr>
                <w:rFonts w:ascii="Arial" w:hAnsi="Arial" w:cs="Arial"/>
                <w:sz w:val="20"/>
                <w:szCs w:val="20"/>
                <w:lang w:val="en-US"/>
              </w:rPr>
              <w:t>Almaty city</w:t>
            </w:r>
          </w:p>
        </w:tc>
        <w:tc>
          <w:tcPr>
            <w:tcW w:w="1788" w:type="dxa"/>
            <w:hideMark/>
          </w:tcPr>
          <w:p w14:paraId="14418D39" w14:textId="77777777" w:rsidR="009F051A" w:rsidRPr="009F051A" w:rsidRDefault="009F051A" w:rsidP="009F051A">
            <w:pPr>
              <w:jc w:val="left"/>
              <w:rPr>
                <w:rFonts w:ascii="Arial" w:hAnsi="Arial" w:cs="Arial"/>
                <w:sz w:val="20"/>
                <w:szCs w:val="20"/>
              </w:rPr>
            </w:pPr>
            <w:r w:rsidRPr="009F051A">
              <w:rPr>
                <w:rFonts w:ascii="Arial" w:hAnsi="Arial" w:cs="Arial"/>
                <w:sz w:val="20"/>
                <w:szCs w:val="20"/>
              </w:rPr>
              <w:t xml:space="preserve">  439 271</w:t>
            </w:r>
          </w:p>
        </w:tc>
        <w:tc>
          <w:tcPr>
            <w:tcW w:w="2068" w:type="dxa"/>
            <w:hideMark/>
          </w:tcPr>
          <w:p w14:paraId="31D37CCE" w14:textId="77777777" w:rsidR="009F051A" w:rsidRPr="009F051A" w:rsidRDefault="009F051A" w:rsidP="009F051A">
            <w:pPr>
              <w:jc w:val="left"/>
              <w:rPr>
                <w:rFonts w:ascii="Arial" w:hAnsi="Arial" w:cs="Arial"/>
                <w:sz w:val="20"/>
                <w:szCs w:val="20"/>
              </w:rPr>
            </w:pPr>
            <w:r w:rsidRPr="009F051A">
              <w:rPr>
                <w:rFonts w:ascii="Arial" w:hAnsi="Arial" w:cs="Arial"/>
                <w:sz w:val="20"/>
                <w:szCs w:val="20"/>
              </w:rPr>
              <w:t xml:space="preserve">  4 664</w:t>
            </w:r>
          </w:p>
        </w:tc>
        <w:tc>
          <w:tcPr>
            <w:tcW w:w="2254" w:type="dxa"/>
            <w:hideMark/>
          </w:tcPr>
          <w:p w14:paraId="1967AE0D" w14:textId="77777777" w:rsidR="009F051A" w:rsidRPr="009F051A" w:rsidRDefault="009F051A" w:rsidP="009F051A">
            <w:pPr>
              <w:jc w:val="left"/>
              <w:rPr>
                <w:rFonts w:ascii="Arial" w:hAnsi="Arial" w:cs="Arial"/>
                <w:sz w:val="20"/>
                <w:szCs w:val="20"/>
              </w:rPr>
            </w:pPr>
            <w:r w:rsidRPr="009F051A">
              <w:rPr>
                <w:rFonts w:ascii="Arial" w:hAnsi="Arial" w:cs="Arial"/>
                <w:sz w:val="20"/>
                <w:szCs w:val="20"/>
              </w:rPr>
              <w:t>1,1</w:t>
            </w:r>
          </w:p>
        </w:tc>
      </w:tr>
      <w:tr w:rsidR="009F051A" w:rsidRPr="009F051A" w14:paraId="2AB4F26D" w14:textId="77777777" w:rsidTr="00416673">
        <w:trPr>
          <w:trHeight w:val="300"/>
        </w:trPr>
        <w:tc>
          <w:tcPr>
            <w:tcW w:w="3014" w:type="dxa"/>
            <w:noWrap/>
            <w:hideMark/>
          </w:tcPr>
          <w:p w14:paraId="6B83C6B9" w14:textId="3E9C1AD2" w:rsidR="009F051A" w:rsidRPr="00551002" w:rsidRDefault="00551002" w:rsidP="009F051A">
            <w:pPr>
              <w:jc w:val="left"/>
              <w:rPr>
                <w:rFonts w:ascii="Arial" w:hAnsi="Arial" w:cs="Arial"/>
                <w:sz w:val="20"/>
                <w:szCs w:val="20"/>
                <w:lang w:val="en-US"/>
              </w:rPr>
            </w:pPr>
            <w:r>
              <w:rPr>
                <w:rFonts w:ascii="Arial" w:hAnsi="Arial" w:cs="Arial"/>
                <w:sz w:val="20"/>
                <w:szCs w:val="20"/>
                <w:lang w:val="en-US"/>
              </w:rPr>
              <w:t xml:space="preserve">Shymkent city </w:t>
            </w:r>
          </w:p>
        </w:tc>
        <w:tc>
          <w:tcPr>
            <w:tcW w:w="1788" w:type="dxa"/>
            <w:hideMark/>
          </w:tcPr>
          <w:p w14:paraId="396B9DBF" w14:textId="77777777" w:rsidR="009F051A" w:rsidRPr="009F051A" w:rsidRDefault="009F051A" w:rsidP="009F051A">
            <w:pPr>
              <w:jc w:val="left"/>
              <w:rPr>
                <w:rFonts w:ascii="Arial" w:hAnsi="Arial" w:cs="Arial"/>
                <w:sz w:val="20"/>
                <w:szCs w:val="20"/>
              </w:rPr>
            </w:pPr>
            <w:r w:rsidRPr="009F051A">
              <w:rPr>
                <w:rFonts w:ascii="Arial" w:hAnsi="Arial" w:cs="Arial"/>
                <w:sz w:val="20"/>
                <w:szCs w:val="20"/>
              </w:rPr>
              <w:t xml:space="preserve">  139 107</w:t>
            </w:r>
          </w:p>
        </w:tc>
        <w:tc>
          <w:tcPr>
            <w:tcW w:w="2068" w:type="dxa"/>
            <w:hideMark/>
          </w:tcPr>
          <w:p w14:paraId="708F69A6" w14:textId="77777777" w:rsidR="009F051A" w:rsidRPr="009F051A" w:rsidRDefault="009F051A" w:rsidP="009F051A">
            <w:pPr>
              <w:jc w:val="left"/>
              <w:rPr>
                <w:rFonts w:ascii="Arial" w:hAnsi="Arial" w:cs="Arial"/>
                <w:sz w:val="20"/>
                <w:szCs w:val="20"/>
              </w:rPr>
            </w:pPr>
            <w:r w:rsidRPr="009F051A">
              <w:rPr>
                <w:rFonts w:ascii="Arial" w:hAnsi="Arial" w:cs="Arial"/>
                <w:sz w:val="20"/>
                <w:szCs w:val="20"/>
              </w:rPr>
              <w:t xml:space="preserve">  1 280</w:t>
            </w:r>
          </w:p>
        </w:tc>
        <w:tc>
          <w:tcPr>
            <w:tcW w:w="2254" w:type="dxa"/>
            <w:hideMark/>
          </w:tcPr>
          <w:p w14:paraId="48D4E729" w14:textId="77777777" w:rsidR="009F051A" w:rsidRPr="009F051A" w:rsidRDefault="009F051A" w:rsidP="009F051A">
            <w:pPr>
              <w:jc w:val="left"/>
              <w:rPr>
                <w:rFonts w:ascii="Arial" w:hAnsi="Arial" w:cs="Arial"/>
                <w:sz w:val="20"/>
                <w:szCs w:val="20"/>
              </w:rPr>
            </w:pPr>
            <w:r w:rsidRPr="009F051A">
              <w:rPr>
                <w:rFonts w:ascii="Arial" w:hAnsi="Arial" w:cs="Arial"/>
                <w:sz w:val="20"/>
                <w:szCs w:val="20"/>
              </w:rPr>
              <w:t>0,9</w:t>
            </w:r>
          </w:p>
        </w:tc>
      </w:tr>
    </w:tbl>
    <w:p w14:paraId="569C0E0D" w14:textId="55718343" w:rsidR="009F051A" w:rsidRPr="00551002" w:rsidRDefault="00551002" w:rsidP="009F051A">
      <w:pPr>
        <w:rPr>
          <w:rFonts w:ascii="Arial" w:hAnsi="Arial" w:cs="Arial"/>
          <w:i/>
          <w:iCs/>
          <w:sz w:val="20"/>
          <w:szCs w:val="20"/>
          <w:lang w:val="en-US"/>
        </w:rPr>
      </w:pPr>
      <w:r w:rsidRPr="00551002">
        <w:rPr>
          <w:rFonts w:ascii="Arial" w:hAnsi="Arial" w:cs="Arial"/>
          <w:i/>
          <w:iCs/>
          <w:sz w:val="20"/>
          <w:szCs w:val="20"/>
          <w:lang w:val="en-US"/>
        </w:rPr>
        <w:t>Source: Office for National Statistics</w:t>
      </w:r>
    </w:p>
    <w:p w14:paraId="79782990" w14:textId="77777777" w:rsidR="00FF776B" w:rsidRPr="00551002" w:rsidRDefault="00FF776B" w:rsidP="000A17DB">
      <w:pPr>
        <w:keepNext/>
        <w:rPr>
          <w:rFonts w:ascii="Arial" w:hAnsi="Arial" w:cs="Arial"/>
          <w:i/>
          <w:iCs/>
          <w:sz w:val="20"/>
          <w:szCs w:val="20"/>
          <w:lang w:val="en-US"/>
        </w:rPr>
      </w:pPr>
    </w:p>
    <w:p w14:paraId="0C69E8AD" w14:textId="6E3A0A77" w:rsidR="00295AEF" w:rsidRPr="00660402" w:rsidRDefault="00551002" w:rsidP="000A17DB">
      <w:pPr>
        <w:keepNext/>
        <w:rPr>
          <w:rFonts w:ascii="Arial" w:hAnsi="Arial" w:cs="Arial"/>
          <w:i/>
          <w:iCs/>
          <w:sz w:val="20"/>
          <w:szCs w:val="20"/>
          <w:lang w:val="kk-KZ"/>
        </w:rPr>
      </w:pPr>
      <w:r w:rsidRPr="00551002">
        <w:rPr>
          <w:rFonts w:ascii="Arial" w:hAnsi="Arial" w:cs="Arial"/>
          <w:i/>
          <w:iCs/>
          <w:sz w:val="20"/>
          <w:szCs w:val="20"/>
          <w:lang w:val="en-US"/>
        </w:rPr>
        <w:t>by main sectors of the economy</w:t>
      </w:r>
    </w:p>
    <w:tbl>
      <w:tblPr>
        <w:tblStyle w:val="21"/>
        <w:tblW w:w="0" w:type="auto"/>
        <w:tblLook w:val="04A0" w:firstRow="1" w:lastRow="0" w:firstColumn="1" w:lastColumn="0" w:noHBand="0" w:noVBand="1"/>
      </w:tblPr>
      <w:tblGrid>
        <w:gridCol w:w="3096"/>
        <w:gridCol w:w="1764"/>
        <w:gridCol w:w="2040"/>
        <w:gridCol w:w="2224"/>
      </w:tblGrid>
      <w:tr w:rsidR="00B206BB" w:rsidRPr="00E665FE" w14:paraId="3AA1AA15" w14:textId="77777777" w:rsidTr="00416673">
        <w:trPr>
          <w:trHeight w:val="507"/>
        </w:trPr>
        <w:tc>
          <w:tcPr>
            <w:tcW w:w="3096" w:type="dxa"/>
            <w:vMerge w:val="restart"/>
            <w:hideMark/>
          </w:tcPr>
          <w:p w14:paraId="1E5F250A" w14:textId="77777777" w:rsidR="00B206BB" w:rsidRPr="00F0117B" w:rsidRDefault="00B206BB" w:rsidP="00416673">
            <w:pPr>
              <w:jc w:val="left"/>
              <w:rPr>
                <w:rFonts w:ascii="Arial" w:hAnsi="Arial" w:cs="Arial"/>
                <w:b/>
                <w:bCs/>
                <w:sz w:val="20"/>
                <w:szCs w:val="20"/>
                <w:lang w:val="en-US"/>
              </w:rPr>
            </w:pPr>
            <w:r w:rsidRPr="00F0117B">
              <w:rPr>
                <w:rFonts w:ascii="Arial" w:hAnsi="Arial" w:cs="Arial"/>
                <w:b/>
                <w:bCs/>
                <w:sz w:val="20"/>
                <w:szCs w:val="20"/>
                <w:lang w:val="en-US"/>
              </w:rPr>
              <w:t> </w:t>
            </w:r>
          </w:p>
        </w:tc>
        <w:tc>
          <w:tcPr>
            <w:tcW w:w="1764" w:type="dxa"/>
            <w:vMerge w:val="restart"/>
            <w:hideMark/>
          </w:tcPr>
          <w:p w14:paraId="431CA7C8" w14:textId="24437232" w:rsidR="00B206BB" w:rsidRPr="00B206BB" w:rsidRDefault="00172725" w:rsidP="00416673">
            <w:pPr>
              <w:jc w:val="left"/>
              <w:rPr>
                <w:rFonts w:ascii="Arial" w:hAnsi="Arial" w:cs="Arial"/>
                <w:b/>
                <w:bCs/>
                <w:sz w:val="20"/>
                <w:szCs w:val="20"/>
              </w:rPr>
            </w:pPr>
            <w:r w:rsidRPr="00BA4D8B">
              <w:rPr>
                <w:rFonts w:ascii="Arial" w:hAnsi="Arial" w:cs="Arial"/>
                <w:b/>
                <w:bCs/>
                <w:sz w:val="20"/>
                <w:szCs w:val="20"/>
              </w:rPr>
              <w:t>Number of employees, people</w:t>
            </w:r>
          </w:p>
        </w:tc>
        <w:tc>
          <w:tcPr>
            <w:tcW w:w="2040" w:type="dxa"/>
            <w:vMerge w:val="restart"/>
            <w:hideMark/>
          </w:tcPr>
          <w:p w14:paraId="3D5D7182" w14:textId="0618816C" w:rsidR="00B206BB" w:rsidRPr="00F0117B" w:rsidRDefault="00172725" w:rsidP="00416673">
            <w:pPr>
              <w:jc w:val="left"/>
              <w:rPr>
                <w:rFonts w:ascii="Arial" w:hAnsi="Arial" w:cs="Arial"/>
                <w:b/>
                <w:bCs/>
                <w:sz w:val="20"/>
                <w:szCs w:val="20"/>
                <w:lang w:val="en-US"/>
              </w:rPr>
            </w:pPr>
            <w:r w:rsidRPr="00F0117B">
              <w:rPr>
                <w:rFonts w:ascii="Arial" w:hAnsi="Arial" w:cs="Arial"/>
                <w:b/>
                <w:bCs/>
                <w:sz w:val="20"/>
                <w:szCs w:val="20"/>
                <w:lang w:val="en-US"/>
              </w:rPr>
              <w:t>Number of employees in “green jobs”, people</w:t>
            </w:r>
          </w:p>
        </w:tc>
        <w:tc>
          <w:tcPr>
            <w:tcW w:w="2224" w:type="dxa"/>
            <w:vMerge w:val="restart"/>
            <w:hideMark/>
          </w:tcPr>
          <w:p w14:paraId="44D85780" w14:textId="70852540" w:rsidR="00B206BB" w:rsidRPr="00F0117B" w:rsidRDefault="00172725" w:rsidP="00416673">
            <w:pPr>
              <w:jc w:val="left"/>
              <w:rPr>
                <w:rFonts w:ascii="Arial" w:hAnsi="Arial" w:cs="Arial"/>
                <w:b/>
                <w:bCs/>
                <w:sz w:val="20"/>
                <w:szCs w:val="20"/>
                <w:lang w:val="en-US"/>
              </w:rPr>
            </w:pPr>
            <w:r w:rsidRPr="00F0117B">
              <w:rPr>
                <w:rFonts w:ascii="Arial" w:hAnsi="Arial" w:cs="Arial"/>
                <w:b/>
                <w:bCs/>
                <w:sz w:val="20"/>
                <w:szCs w:val="20"/>
                <w:lang w:val="en-US"/>
              </w:rPr>
              <w:t>Share of employees in “green jobs”, %</w:t>
            </w:r>
          </w:p>
        </w:tc>
      </w:tr>
      <w:tr w:rsidR="00B206BB" w:rsidRPr="00E665FE" w14:paraId="69099620" w14:textId="77777777" w:rsidTr="00416673">
        <w:trPr>
          <w:trHeight w:val="507"/>
        </w:trPr>
        <w:tc>
          <w:tcPr>
            <w:tcW w:w="3096" w:type="dxa"/>
            <w:vMerge/>
            <w:hideMark/>
          </w:tcPr>
          <w:p w14:paraId="6706C6A3" w14:textId="77777777" w:rsidR="00B206BB" w:rsidRPr="00F0117B" w:rsidRDefault="00B206BB" w:rsidP="00416673">
            <w:pPr>
              <w:rPr>
                <w:rFonts w:ascii="Arial" w:hAnsi="Arial" w:cs="Arial"/>
                <w:b/>
                <w:bCs/>
                <w:sz w:val="20"/>
                <w:szCs w:val="20"/>
                <w:lang w:val="en-US"/>
              </w:rPr>
            </w:pPr>
          </w:p>
        </w:tc>
        <w:tc>
          <w:tcPr>
            <w:tcW w:w="1764" w:type="dxa"/>
            <w:vMerge/>
            <w:hideMark/>
          </w:tcPr>
          <w:p w14:paraId="09FF4159" w14:textId="77777777" w:rsidR="00B206BB" w:rsidRPr="00F0117B" w:rsidRDefault="00B206BB" w:rsidP="00416673">
            <w:pPr>
              <w:rPr>
                <w:rFonts w:ascii="Arial" w:hAnsi="Arial" w:cs="Arial"/>
                <w:b/>
                <w:bCs/>
                <w:sz w:val="20"/>
                <w:szCs w:val="20"/>
                <w:lang w:val="en-US"/>
              </w:rPr>
            </w:pPr>
          </w:p>
        </w:tc>
        <w:tc>
          <w:tcPr>
            <w:tcW w:w="2040" w:type="dxa"/>
            <w:vMerge/>
            <w:hideMark/>
          </w:tcPr>
          <w:p w14:paraId="207A968D" w14:textId="77777777" w:rsidR="00B206BB" w:rsidRPr="00F0117B" w:rsidRDefault="00B206BB" w:rsidP="00416673">
            <w:pPr>
              <w:rPr>
                <w:rFonts w:ascii="Arial" w:hAnsi="Arial" w:cs="Arial"/>
                <w:b/>
                <w:bCs/>
                <w:sz w:val="20"/>
                <w:szCs w:val="20"/>
                <w:lang w:val="en-US"/>
              </w:rPr>
            </w:pPr>
          </w:p>
        </w:tc>
        <w:tc>
          <w:tcPr>
            <w:tcW w:w="2224" w:type="dxa"/>
            <w:vMerge/>
            <w:hideMark/>
          </w:tcPr>
          <w:p w14:paraId="19EE60F0" w14:textId="77777777" w:rsidR="00B206BB" w:rsidRPr="00F0117B" w:rsidRDefault="00B206BB" w:rsidP="00416673">
            <w:pPr>
              <w:rPr>
                <w:rFonts w:ascii="Arial" w:hAnsi="Arial" w:cs="Arial"/>
                <w:b/>
                <w:bCs/>
                <w:sz w:val="20"/>
                <w:szCs w:val="20"/>
                <w:lang w:val="en-US"/>
              </w:rPr>
            </w:pPr>
          </w:p>
        </w:tc>
      </w:tr>
      <w:tr w:rsidR="00B206BB" w:rsidRPr="00E665FE" w14:paraId="4BB02913" w14:textId="77777777" w:rsidTr="00416673">
        <w:trPr>
          <w:trHeight w:val="507"/>
        </w:trPr>
        <w:tc>
          <w:tcPr>
            <w:tcW w:w="3096" w:type="dxa"/>
            <w:vMerge/>
            <w:hideMark/>
          </w:tcPr>
          <w:p w14:paraId="2FD139A5" w14:textId="77777777" w:rsidR="00B206BB" w:rsidRPr="00F0117B" w:rsidRDefault="00B206BB" w:rsidP="00416673">
            <w:pPr>
              <w:rPr>
                <w:rFonts w:ascii="Arial" w:hAnsi="Arial" w:cs="Arial"/>
                <w:b/>
                <w:bCs/>
                <w:sz w:val="20"/>
                <w:szCs w:val="20"/>
                <w:lang w:val="en-US"/>
              </w:rPr>
            </w:pPr>
          </w:p>
        </w:tc>
        <w:tc>
          <w:tcPr>
            <w:tcW w:w="1764" w:type="dxa"/>
            <w:vMerge/>
            <w:hideMark/>
          </w:tcPr>
          <w:p w14:paraId="089D37A0" w14:textId="77777777" w:rsidR="00B206BB" w:rsidRPr="00F0117B" w:rsidRDefault="00B206BB" w:rsidP="00416673">
            <w:pPr>
              <w:rPr>
                <w:rFonts w:ascii="Arial" w:hAnsi="Arial" w:cs="Arial"/>
                <w:b/>
                <w:bCs/>
                <w:sz w:val="20"/>
                <w:szCs w:val="20"/>
                <w:lang w:val="en-US"/>
              </w:rPr>
            </w:pPr>
          </w:p>
        </w:tc>
        <w:tc>
          <w:tcPr>
            <w:tcW w:w="2040" w:type="dxa"/>
            <w:vMerge/>
            <w:hideMark/>
          </w:tcPr>
          <w:p w14:paraId="126BAFF2" w14:textId="77777777" w:rsidR="00B206BB" w:rsidRPr="00F0117B" w:rsidRDefault="00B206BB" w:rsidP="00416673">
            <w:pPr>
              <w:rPr>
                <w:rFonts w:ascii="Arial" w:hAnsi="Arial" w:cs="Arial"/>
                <w:b/>
                <w:bCs/>
                <w:sz w:val="20"/>
                <w:szCs w:val="20"/>
                <w:lang w:val="en-US"/>
              </w:rPr>
            </w:pPr>
          </w:p>
        </w:tc>
        <w:tc>
          <w:tcPr>
            <w:tcW w:w="2224" w:type="dxa"/>
            <w:vMerge/>
            <w:hideMark/>
          </w:tcPr>
          <w:p w14:paraId="4849A0F1" w14:textId="77777777" w:rsidR="00B206BB" w:rsidRPr="00F0117B" w:rsidRDefault="00B206BB" w:rsidP="00416673">
            <w:pPr>
              <w:rPr>
                <w:rFonts w:ascii="Arial" w:hAnsi="Arial" w:cs="Arial"/>
                <w:b/>
                <w:bCs/>
                <w:sz w:val="20"/>
                <w:szCs w:val="20"/>
                <w:lang w:val="en-US"/>
              </w:rPr>
            </w:pPr>
          </w:p>
        </w:tc>
      </w:tr>
      <w:tr w:rsidR="00B206BB" w:rsidRPr="006B2377" w14:paraId="48CCBA81" w14:textId="77777777" w:rsidTr="00416673">
        <w:trPr>
          <w:trHeight w:val="300"/>
        </w:trPr>
        <w:tc>
          <w:tcPr>
            <w:tcW w:w="3096" w:type="dxa"/>
            <w:hideMark/>
          </w:tcPr>
          <w:p w14:paraId="40248A7B" w14:textId="06817AA2" w:rsidR="00B206BB" w:rsidRPr="00660402" w:rsidRDefault="00660402" w:rsidP="00416673">
            <w:pPr>
              <w:rPr>
                <w:rFonts w:ascii="Arial" w:hAnsi="Arial" w:cs="Arial"/>
                <w:b/>
                <w:bCs/>
                <w:sz w:val="20"/>
                <w:szCs w:val="20"/>
                <w:lang w:val="en-US"/>
              </w:rPr>
            </w:pPr>
            <w:r>
              <w:rPr>
                <w:rFonts w:ascii="Arial" w:hAnsi="Arial" w:cs="Arial"/>
                <w:b/>
                <w:bCs/>
                <w:sz w:val="20"/>
                <w:szCs w:val="20"/>
                <w:lang w:val="en-US"/>
              </w:rPr>
              <w:t>Total</w:t>
            </w:r>
          </w:p>
        </w:tc>
        <w:tc>
          <w:tcPr>
            <w:tcW w:w="1764" w:type="dxa"/>
            <w:hideMark/>
          </w:tcPr>
          <w:p w14:paraId="54E15C96" w14:textId="77777777" w:rsidR="00B206BB" w:rsidRPr="00B206BB" w:rsidRDefault="00B206BB" w:rsidP="00416673">
            <w:pPr>
              <w:jc w:val="left"/>
              <w:rPr>
                <w:rFonts w:ascii="Arial" w:hAnsi="Arial" w:cs="Arial"/>
                <w:b/>
                <w:bCs/>
                <w:sz w:val="20"/>
                <w:szCs w:val="20"/>
              </w:rPr>
            </w:pPr>
            <w:r w:rsidRPr="00B206BB">
              <w:rPr>
                <w:rFonts w:ascii="Arial" w:hAnsi="Arial" w:cs="Arial"/>
                <w:b/>
                <w:bCs/>
                <w:sz w:val="20"/>
                <w:szCs w:val="20"/>
              </w:rPr>
              <w:t>2 835 861</w:t>
            </w:r>
          </w:p>
        </w:tc>
        <w:tc>
          <w:tcPr>
            <w:tcW w:w="2040" w:type="dxa"/>
            <w:hideMark/>
          </w:tcPr>
          <w:p w14:paraId="64A9C067" w14:textId="77777777" w:rsidR="00B206BB" w:rsidRPr="00B206BB" w:rsidRDefault="00B206BB" w:rsidP="00416673">
            <w:pPr>
              <w:jc w:val="left"/>
              <w:rPr>
                <w:rFonts w:ascii="Arial" w:hAnsi="Arial" w:cs="Arial"/>
                <w:b/>
                <w:bCs/>
                <w:sz w:val="20"/>
                <w:szCs w:val="20"/>
              </w:rPr>
            </w:pPr>
            <w:r w:rsidRPr="00B206BB">
              <w:rPr>
                <w:rFonts w:ascii="Arial" w:hAnsi="Arial" w:cs="Arial"/>
                <w:b/>
                <w:bCs/>
                <w:sz w:val="20"/>
                <w:szCs w:val="20"/>
              </w:rPr>
              <w:t xml:space="preserve">  48 895</w:t>
            </w:r>
          </w:p>
        </w:tc>
        <w:tc>
          <w:tcPr>
            <w:tcW w:w="2224" w:type="dxa"/>
            <w:hideMark/>
          </w:tcPr>
          <w:p w14:paraId="5F472E6B" w14:textId="77777777" w:rsidR="00B206BB" w:rsidRPr="00B206BB" w:rsidRDefault="00B206BB" w:rsidP="00416673">
            <w:pPr>
              <w:jc w:val="left"/>
              <w:rPr>
                <w:rFonts w:ascii="Arial" w:hAnsi="Arial" w:cs="Arial"/>
                <w:b/>
                <w:bCs/>
                <w:sz w:val="20"/>
                <w:szCs w:val="20"/>
              </w:rPr>
            </w:pPr>
            <w:r w:rsidRPr="00B206BB">
              <w:rPr>
                <w:rFonts w:ascii="Arial" w:hAnsi="Arial" w:cs="Arial"/>
                <w:b/>
                <w:bCs/>
                <w:sz w:val="20"/>
                <w:szCs w:val="20"/>
              </w:rPr>
              <w:t>1,7</w:t>
            </w:r>
          </w:p>
        </w:tc>
      </w:tr>
      <w:tr w:rsidR="00B206BB" w:rsidRPr="006B2377" w14:paraId="10C6DC4E" w14:textId="77777777" w:rsidTr="00416673">
        <w:trPr>
          <w:trHeight w:val="300"/>
        </w:trPr>
        <w:tc>
          <w:tcPr>
            <w:tcW w:w="3096" w:type="dxa"/>
            <w:noWrap/>
            <w:hideMark/>
          </w:tcPr>
          <w:p w14:paraId="711BB576" w14:textId="41047963" w:rsidR="00B206BB" w:rsidRPr="00B206BB" w:rsidRDefault="00172725" w:rsidP="00416673">
            <w:pPr>
              <w:jc w:val="left"/>
              <w:rPr>
                <w:rFonts w:ascii="Arial" w:hAnsi="Arial" w:cs="Arial"/>
                <w:sz w:val="20"/>
                <w:szCs w:val="20"/>
              </w:rPr>
            </w:pPr>
            <w:r w:rsidRPr="00172725">
              <w:rPr>
                <w:rFonts w:ascii="Arial" w:hAnsi="Arial" w:cs="Arial"/>
                <w:sz w:val="20"/>
                <w:szCs w:val="20"/>
              </w:rPr>
              <w:t>Agriculture, forestry and fisheries</w:t>
            </w:r>
          </w:p>
        </w:tc>
        <w:tc>
          <w:tcPr>
            <w:tcW w:w="1764" w:type="dxa"/>
            <w:hideMark/>
          </w:tcPr>
          <w:p w14:paraId="4F0D5E76" w14:textId="77777777" w:rsidR="00B206BB" w:rsidRPr="00B206BB" w:rsidRDefault="00B206BB" w:rsidP="00416673">
            <w:pPr>
              <w:jc w:val="left"/>
              <w:rPr>
                <w:rFonts w:ascii="Arial" w:hAnsi="Arial" w:cs="Arial"/>
                <w:sz w:val="20"/>
                <w:szCs w:val="20"/>
              </w:rPr>
            </w:pPr>
            <w:r w:rsidRPr="00B206BB">
              <w:rPr>
                <w:rFonts w:ascii="Arial" w:hAnsi="Arial" w:cs="Arial"/>
                <w:sz w:val="20"/>
                <w:szCs w:val="20"/>
              </w:rPr>
              <w:t xml:space="preserve">  66 359</w:t>
            </w:r>
          </w:p>
        </w:tc>
        <w:tc>
          <w:tcPr>
            <w:tcW w:w="2040" w:type="dxa"/>
            <w:hideMark/>
          </w:tcPr>
          <w:p w14:paraId="4EEDB29A" w14:textId="77777777" w:rsidR="00B206BB" w:rsidRPr="00B206BB" w:rsidRDefault="00B206BB" w:rsidP="00416673">
            <w:pPr>
              <w:jc w:val="left"/>
              <w:rPr>
                <w:rFonts w:ascii="Arial" w:hAnsi="Arial" w:cs="Arial"/>
                <w:sz w:val="20"/>
                <w:szCs w:val="20"/>
              </w:rPr>
            </w:pPr>
            <w:r w:rsidRPr="00B206BB">
              <w:rPr>
                <w:rFonts w:ascii="Arial" w:hAnsi="Arial" w:cs="Arial"/>
                <w:sz w:val="20"/>
                <w:szCs w:val="20"/>
              </w:rPr>
              <w:t xml:space="preserve">   390</w:t>
            </w:r>
          </w:p>
        </w:tc>
        <w:tc>
          <w:tcPr>
            <w:tcW w:w="2224" w:type="dxa"/>
            <w:hideMark/>
          </w:tcPr>
          <w:p w14:paraId="0FE9A0B4" w14:textId="77777777" w:rsidR="00B206BB" w:rsidRPr="00B206BB" w:rsidRDefault="00B206BB" w:rsidP="00416673">
            <w:pPr>
              <w:jc w:val="left"/>
              <w:rPr>
                <w:rFonts w:ascii="Arial" w:hAnsi="Arial" w:cs="Arial"/>
                <w:sz w:val="20"/>
                <w:szCs w:val="20"/>
              </w:rPr>
            </w:pPr>
            <w:r w:rsidRPr="00B206BB">
              <w:rPr>
                <w:rFonts w:ascii="Arial" w:hAnsi="Arial" w:cs="Arial"/>
                <w:sz w:val="20"/>
                <w:szCs w:val="20"/>
              </w:rPr>
              <w:t>0,6</w:t>
            </w:r>
          </w:p>
        </w:tc>
      </w:tr>
      <w:tr w:rsidR="00B206BB" w:rsidRPr="006B2377" w14:paraId="43087D41" w14:textId="77777777" w:rsidTr="00416673">
        <w:trPr>
          <w:trHeight w:val="300"/>
        </w:trPr>
        <w:tc>
          <w:tcPr>
            <w:tcW w:w="3096" w:type="dxa"/>
            <w:noWrap/>
            <w:hideMark/>
          </w:tcPr>
          <w:p w14:paraId="37FE57AE" w14:textId="33ECC139" w:rsidR="00B206BB" w:rsidRPr="00172725" w:rsidRDefault="00172725" w:rsidP="00416673">
            <w:pPr>
              <w:jc w:val="left"/>
              <w:rPr>
                <w:rFonts w:ascii="Arial" w:hAnsi="Arial" w:cs="Arial"/>
                <w:sz w:val="20"/>
                <w:szCs w:val="20"/>
                <w:lang w:val="en-US"/>
              </w:rPr>
            </w:pPr>
            <w:r>
              <w:rPr>
                <w:rFonts w:ascii="Arial" w:hAnsi="Arial" w:cs="Arial"/>
                <w:sz w:val="20"/>
                <w:szCs w:val="20"/>
                <w:lang w:val="en-US"/>
              </w:rPr>
              <w:t>Industry</w:t>
            </w:r>
          </w:p>
        </w:tc>
        <w:tc>
          <w:tcPr>
            <w:tcW w:w="1764" w:type="dxa"/>
            <w:hideMark/>
          </w:tcPr>
          <w:p w14:paraId="337682A8" w14:textId="77777777" w:rsidR="00B206BB" w:rsidRPr="00B206BB" w:rsidRDefault="00B206BB" w:rsidP="00416673">
            <w:pPr>
              <w:jc w:val="left"/>
              <w:rPr>
                <w:rFonts w:ascii="Arial" w:hAnsi="Arial" w:cs="Arial"/>
                <w:sz w:val="20"/>
                <w:szCs w:val="20"/>
              </w:rPr>
            </w:pPr>
            <w:r w:rsidRPr="00B206BB">
              <w:rPr>
                <w:rFonts w:ascii="Arial" w:hAnsi="Arial" w:cs="Arial"/>
                <w:sz w:val="20"/>
                <w:szCs w:val="20"/>
              </w:rPr>
              <w:t xml:space="preserve">  636 790</w:t>
            </w:r>
          </w:p>
        </w:tc>
        <w:tc>
          <w:tcPr>
            <w:tcW w:w="2040" w:type="dxa"/>
            <w:hideMark/>
          </w:tcPr>
          <w:p w14:paraId="647F35B4" w14:textId="77777777" w:rsidR="00B206BB" w:rsidRPr="00B206BB" w:rsidRDefault="00B206BB" w:rsidP="00416673">
            <w:pPr>
              <w:jc w:val="left"/>
              <w:rPr>
                <w:rFonts w:ascii="Arial" w:hAnsi="Arial" w:cs="Arial"/>
                <w:sz w:val="20"/>
                <w:szCs w:val="20"/>
              </w:rPr>
            </w:pPr>
            <w:r w:rsidRPr="00B206BB">
              <w:rPr>
                <w:rFonts w:ascii="Arial" w:hAnsi="Arial" w:cs="Arial"/>
                <w:sz w:val="20"/>
                <w:szCs w:val="20"/>
              </w:rPr>
              <w:t xml:space="preserve">  43 348</w:t>
            </w:r>
          </w:p>
        </w:tc>
        <w:tc>
          <w:tcPr>
            <w:tcW w:w="2224" w:type="dxa"/>
            <w:hideMark/>
          </w:tcPr>
          <w:p w14:paraId="7F3C2FF3" w14:textId="77777777" w:rsidR="00B206BB" w:rsidRPr="00B206BB" w:rsidRDefault="00B206BB" w:rsidP="00416673">
            <w:pPr>
              <w:jc w:val="left"/>
              <w:rPr>
                <w:rFonts w:ascii="Arial" w:hAnsi="Arial" w:cs="Arial"/>
                <w:sz w:val="20"/>
                <w:szCs w:val="20"/>
              </w:rPr>
            </w:pPr>
            <w:r w:rsidRPr="00B206BB">
              <w:rPr>
                <w:rFonts w:ascii="Arial" w:hAnsi="Arial" w:cs="Arial"/>
                <w:sz w:val="20"/>
                <w:szCs w:val="20"/>
              </w:rPr>
              <w:t>6,8</w:t>
            </w:r>
          </w:p>
        </w:tc>
      </w:tr>
      <w:tr w:rsidR="00B206BB" w:rsidRPr="006B2377" w14:paraId="53C88B1A" w14:textId="77777777" w:rsidTr="00416673">
        <w:trPr>
          <w:trHeight w:val="300"/>
        </w:trPr>
        <w:tc>
          <w:tcPr>
            <w:tcW w:w="3096" w:type="dxa"/>
            <w:hideMark/>
          </w:tcPr>
          <w:p w14:paraId="37BA09BF" w14:textId="01670540" w:rsidR="00B206BB" w:rsidRPr="00172725" w:rsidRDefault="00172725" w:rsidP="00416673">
            <w:pPr>
              <w:jc w:val="left"/>
              <w:rPr>
                <w:rFonts w:ascii="Arial" w:hAnsi="Arial" w:cs="Arial"/>
                <w:sz w:val="20"/>
                <w:szCs w:val="20"/>
                <w:lang w:val="en-US"/>
              </w:rPr>
            </w:pPr>
            <w:r>
              <w:rPr>
                <w:rFonts w:ascii="Arial" w:hAnsi="Arial" w:cs="Arial"/>
                <w:sz w:val="20"/>
                <w:szCs w:val="20"/>
                <w:lang w:val="en-US"/>
              </w:rPr>
              <w:t>Of them</w:t>
            </w:r>
          </w:p>
        </w:tc>
        <w:tc>
          <w:tcPr>
            <w:tcW w:w="1764" w:type="dxa"/>
            <w:hideMark/>
          </w:tcPr>
          <w:p w14:paraId="7714A3C6" w14:textId="77777777" w:rsidR="00B206BB" w:rsidRPr="00B206BB" w:rsidRDefault="00B206BB" w:rsidP="00416673">
            <w:pPr>
              <w:rPr>
                <w:rFonts w:ascii="Arial" w:hAnsi="Arial" w:cs="Arial"/>
                <w:sz w:val="20"/>
                <w:szCs w:val="20"/>
              </w:rPr>
            </w:pPr>
          </w:p>
        </w:tc>
        <w:tc>
          <w:tcPr>
            <w:tcW w:w="2040" w:type="dxa"/>
            <w:hideMark/>
          </w:tcPr>
          <w:p w14:paraId="6DDBD664" w14:textId="77777777" w:rsidR="00B206BB" w:rsidRPr="00B206BB" w:rsidRDefault="00B206BB" w:rsidP="00416673">
            <w:pPr>
              <w:jc w:val="left"/>
              <w:rPr>
                <w:rFonts w:ascii="Arial" w:hAnsi="Arial" w:cs="Arial"/>
                <w:sz w:val="20"/>
                <w:szCs w:val="20"/>
              </w:rPr>
            </w:pPr>
          </w:p>
        </w:tc>
        <w:tc>
          <w:tcPr>
            <w:tcW w:w="2224" w:type="dxa"/>
            <w:hideMark/>
          </w:tcPr>
          <w:p w14:paraId="25BCB716" w14:textId="77777777" w:rsidR="00B206BB" w:rsidRPr="00B206BB" w:rsidRDefault="00B206BB" w:rsidP="00416673">
            <w:pPr>
              <w:jc w:val="left"/>
              <w:rPr>
                <w:rFonts w:ascii="Arial" w:hAnsi="Arial" w:cs="Arial"/>
                <w:sz w:val="20"/>
                <w:szCs w:val="20"/>
              </w:rPr>
            </w:pPr>
          </w:p>
        </w:tc>
      </w:tr>
      <w:tr w:rsidR="00B206BB" w:rsidRPr="006B2377" w14:paraId="26293B12" w14:textId="77777777" w:rsidTr="00416673">
        <w:trPr>
          <w:trHeight w:val="1200"/>
        </w:trPr>
        <w:tc>
          <w:tcPr>
            <w:tcW w:w="3096" w:type="dxa"/>
            <w:hideMark/>
          </w:tcPr>
          <w:p w14:paraId="4F8D428E" w14:textId="6B94EDCB" w:rsidR="00B206BB" w:rsidRPr="00F0117B" w:rsidRDefault="00172725" w:rsidP="00416673">
            <w:pPr>
              <w:jc w:val="left"/>
              <w:rPr>
                <w:rFonts w:ascii="Arial" w:hAnsi="Arial" w:cs="Arial"/>
                <w:sz w:val="20"/>
                <w:szCs w:val="20"/>
                <w:lang w:val="en-US"/>
              </w:rPr>
            </w:pPr>
            <w:r w:rsidRPr="00F0117B">
              <w:rPr>
                <w:rFonts w:ascii="Arial" w:hAnsi="Arial" w:cs="Arial"/>
                <w:sz w:val="20"/>
                <w:szCs w:val="20"/>
                <w:lang w:val="en-US"/>
              </w:rPr>
              <w:t>Water supply; sewer system, control over waste collection and distribution</w:t>
            </w:r>
          </w:p>
        </w:tc>
        <w:tc>
          <w:tcPr>
            <w:tcW w:w="1764" w:type="dxa"/>
            <w:hideMark/>
          </w:tcPr>
          <w:p w14:paraId="793F20D1" w14:textId="77777777" w:rsidR="00B206BB" w:rsidRPr="00B206BB" w:rsidRDefault="00B206BB" w:rsidP="00416673">
            <w:pPr>
              <w:jc w:val="left"/>
              <w:rPr>
                <w:rFonts w:ascii="Arial" w:hAnsi="Arial" w:cs="Arial"/>
                <w:sz w:val="20"/>
                <w:szCs w:val="20"/>
              </w:rPr>
            </w:pPr>
            <w:r w:rsidRPr="00F0117B">
              <w:rPr>
                <w:rFonts w:ascii="Arial" w:hAnsi="Arial" w:cs="Arial"/>
                <w:sz w:val="20"/>
                <w:szCs w:val="20"/>
                <w:lang w:val="en-US"/>
              </w:rPr>
              <w:t xml:space="preserve">  </w:t>
            </w:r>
            <w:r w:rsidRPr="00B206BB">
              <w:rPr>
                <w:rFonts w:ascii="Arial" w:hAnsi="Arial" w:cs="Arial"/>
                <w:sz w:val="20"/>
                <w:szCs w:val="20"/>
              </w:rPr>
              <w:t>41 321</w:t>
            </w:r>
          </w:p>
        </w:tc>
        <w:tc>
          <w:tcPr>
            <w:tcW w:w="2040" w:type="dxa"/>
            <w:hideMark/>
          </w:tcPr>
          <w:p w14:paraId="05DAECF6" w14:textId="77777777" w:rsidR="00B206BB" w:rsidRPr="00B206BB" w:rsidRDefault="00B206BB" w:rsidP="00416673">
            <w:pPr>
              <w:jc w:val="left"/>
              <w:rPr>
                <w:rFonts w:ascii="Arial" w:hAnsi="Arial" w:cs="Arial"/>
                <w:sz w:val="20"/>
                <w:szCs w:val="20"/>
              </w:rPr>
            </w:pPr>
            <w:r w:rsidRPr="00B206BB">
              <w:rPr>
                <w:rFonts w:ascii="Arial" w:hAnsi="Arial" w:cs="Arial"/>
                <w:sz w:val="20"/>
                <w:szCs w:val="20"/>
              </w:rPr>
              <w:t xml:space="preserve">  41 234</w:t>
            </w:r>
          </w:p>
        </w:tc>
        <w:tc>
          <w:tcPr>
            <w:tcW w:w="2224" w:type="dxa"/>
            <w:hideMark/>
          </w:tcPr>
          <w:p w14:paraId="3AC156BC" w14:textId="77777777" w:rsidR="00B206BB" w:rsidRPr="00B206BB" w:rsidRDefault="00B206BB" w:rsidP="00416673">
            <w:pPr>
              <w:jc w:val="left"/>
              <w:rPr>
                <w:rFonts w:ascii="Arial" w:hAnsi="Arial" w:cs="Arial"/>
                <w:sz w:val="20"/>
                <w:szCs w:val="20"/>
              </w:rPr>
            </w:pPr>
            <w:r w:rsidRPr="00B206BB">
              <w:rPr>
                <w:rFonts w:ascii="Arial" w:hAnsi="Arial" w:cs="Arial"/>
                <w:sz w:val="20"/>
                <w:szCs w:val="20"/>
              </w:rPr>
              <w:t>99,8</w:t>
            </w:r>
          </w:p>
        </w:tc>
      </w:tr>
      <w:tr w:rsidR="00B206BB" w:rsidRPr="006B2377" w14:paraId="7A0E1DB9" w14:textId="77777777" w:rsidTr="00416673">
        <w:trPr>
          <w:trHeight w:val="300"/>
        </w:trPr>
        <w:tc>
          <w:tcPr>
            <w:tcW w:w="3096" w:type="dxa"/>
            <w:noWrap/>
            <w:hideMark/>
          </w:tcPr>
          <w:p w14:paraId="16CBF40A" w14:textId="3AC9D2A5" w:rsidR="00B206BB" w:rsidRPr="00172725" w:rsidRDefault="00172725" w:rsidP="00416673">
            <w:pPr>
              <w:jc w:val="left"/>
              <w:rPr>
                <w:rFonts w:ascii="Arial" w:hAnsi="Arial" w:cs="Arial"/>
                <w:sz w:val="20"/>
                <w:szCs w:val="20"/>
                <w:lang w:val="en-US"/>
              </w:rPr>
            </w:pPr>
            <w:r>
              <w:rPr>
                <w:rFonts w:ascii="Arial" w:hAnsi="Arial" w:cs="Arial"/>
                <w:sz w:val="20"/>
                <w:szCs w:val="20"/>
                <w:lang w:val="en-US"/>
              </w:rPr>
              <w:t xml:space="preserve">Other </w:t>
            </w:r>
            <w:r w:rsidR="00705147">
              <w:rPr>
                <w:rFonts w:ascii="Arial" w:hAnsi="Arial" w:cs="Arial"/>
                <w:sz w:val="20"/>
                <w:szCs w:val="20"/>
                <w:lang w:val="en-US"/>
              </w:rPr>
              <w:t>activities</w:t>
            </w:r>
          </w:p>
        </w:tc>
        <w:tc>
          <w:tcPr>
            <w:tcW w:w="1764" w:type="dxa"/>
            <w:hideMark/>
          </w:tcPr>
          <w:p w14:paraId="295DD696" w14:textId="77777777" w:rsidR="00B206BB" w:rsidRPr="00B206BB" w:rsidRDefault="00B206BB" w:rsidP="00416673">
            <w:pPr>
              <w:jc w:val="left"/>
              <w:rPr>
                <w:rFonts w:ascii="Arial" w:hAnsi="Arial" w:cs="Arial"/>
                <w:sz w:val="20"/>
                <w:szCs w:val="20"/>
              </w:rPr>
            </w:pPr>
            <w:r w:rsidRPr="00B206BB">
              <w:rPr>
                <w:rFonts w:ascii="Arial" w:hAnsi="Arial" w:cs="Arial"/>
                <w:sz w:val="20"/>
                <w:szCs w:val="20"/>
              </w:rPr>
              <w:t xml:space="preserve"> 2 132 712</w:t>
            </w:r>
          </w:p>
        </w:tc>
        <w:tc>
          <w:tcPr>
            <w:tcW w:w="2040" w:type="dxa"/>
            <w:hideMark/>
          </w:tcPr>
          <w:p w14:paraId="0FFDFFC1" w14:textId="77777777" w:rsidR="00B206BB" w:rsidRPr="00B206BB" w:rsidRDefault="00B206BB" w:rsidP="00416673">
            <w:pPr>
              <w:jc w:val="left"/>
              <w:rPr>
                <w:rFonts w:ascii="Arial" w:hAnsi="Arial" w:cs="Arial"/>
                <w:sz w:val="20"/>
                <w:szCs w:val="20"/>
              </w:rPr>
            </w:pPr>
            <w:r w:rsidRPr="00B206BB">
              <w:rPr>
                <w:rFonts w:ascii="Arial" w:hAnsi="Arial" w:cs="Arial"/>
                <w:sz w:val="20"/>
                <w:szCs w:val="20"/>
              </w:rPr>
              <w:t xml:space="preserve">  5 157</w:t>
            </w:r>
          </w:p>
        </w:tc>
        <w:tc>
          <w:tcPr>
            <w:tcW w:w="2224" w:type="dxa"/>
            <w:hideMark/>
          </w:tcPr>
          <w:p w14:paraId="1E4938A0" w14:textId="77777777" w:rsidR="00B206BB" w:rsidRPr="00B206BB" w:rsidRDefault="00B206BB" w:rsidP="00416673">
            <w:pPr>
              <w:jc w:val="left"/>
              <w:rPr>
                <w:rFonts w:ascii="Arial" w:hAnsi="Arial" w:cs="Arial"/>
                <w:sz w:val="20"/>
                <w:szCs w:val="20"/>
              </w:rPr>
            </w:pPr>
            <w:r w:rsidRPr="00B206BB">
              <w:rPr>
                <w:rFonts w:ascii="Arial" w:hAnsi="Arial" w:cs="Arial"/>
                <w:sz w:val="20"/>
                <w:szCs w:val="20"/>
              </w:rPr>
              <w:t>0,2</w:t>
            </w:r>
          </w:p>
        </w:tc>
      </w:tr>
    </w:tbl>
    <w:p w14:paraId="6835F330" w14:textId="77777777" w:rsidR="00172725" w:rsidRPr="00551002" w:rsidRDefault="00172725" w:rsidP="00172725">
      <w:pPr>
        <w:rPr>
          <w:rFonts w:ascii="Arial" w:hAnsi="Arial" w:cs="Arial"/>
          <w:i/>
          <w:iCs/>
          <w:sz w:val="20"/>
          <w:szCs w:val="20"/>
          <w:lang w:val="en-US"/>
        </w:rPr>
      </w:pPr>
      <w:r w:rsidRPr="00551002">
        <w:rPr>
          <w:rFonts w:ascii="Arial" w:hAnsi="Arial" w:cs="Arial"/>
          <w:i/>
          <w:iCs/>
          <w:sz w:val="20"/>
          <w:szCs w:val="20"/>
          <w:lang w:val="en-US"/>
        </w:rPr>
        <w:t>Source: Office for National Statistics</w:t>
      </w:r>
    </w:p>
    <w:p w14:paraId="0ED4B674" w14:textId="77777777" w:rsidR="00216C51" w:rsidRPr="000A17DB" w:rsidRDefault="00216C51" w:rsidP="00AE0E5E">
      <w:pPr>
        <w:rPr>
          <w:rFonts w:ascii="Arial" w:hAnsi="Arial" w:cs="Arial"/>
          <w:i/>
          <w:iCs/>
          <w:sz w:val="20"/>
          <w:szCs w:val="20"/>
        </w:rPr>
      </w:pPr>
    </w:p>
    <w:p w14:paraId="427EB54B" w14:textId="77777777" w:rsidR="00216C51" w:rsidRPr="00216C51" w:rsidRDefault="00216C51" w:rsidP="00216C51">
      <w:pPr>
        <w:ind w:firstLine="709"/>
        <w:rPr>
          <w:rFonts w:ascii="Arial" w:hAnsi="Arial" w:cs="Arial"/>
          <w:sz w:val="24"/>
          <w:szCs w:val="24"/>
          <w:lang w:val="en-US"/>
        </w:rPr>
      </w:pPr>
      <w:r w:rsidRPr="00216C51">
        <w:rPr>
          <w:rFonts w:ascii="Arial" w:hAnsi="Arial" w:cs="Arial"/>
          <w:sz w:val="24"/>
          <w:szCs w:val="24"/>
          <w:lang w:val="en-US"/>
        </w:rPr>
        <w:t>Considering the development of renewable energy sources as one of the key elements of the transition to a green economy, it is important to note the consistent increase in the share of renewable energy sources in the total volume of electricity production in recent years. At the same time, renewable energy sources, according to statistical methodology, include hydraulic, geothermal, solar, wind, tidal (wave, ocean) energy, as well as biomass energy and a number of relatively new types of renewable energy.</w:t>
      </w:r>
    </w:p>
    <w:p w14:paraId="11FDD64A" w14:textId="78BF60CF" w:rsidR="00216C51" w:rsidRPr="00216C51" w:rsidRDefault="00216C51" w:rsidP="00216C51">
      <w:pPr>
        <w:ind w:firstLine="709"/>
        <w:rPr>
          <w:rFonts w:ascii="Arial" w:hAnsi="Arial" w:cs="Arial"/>
          <w:sz w:val="24"/>
          <w:szCs w:val="24"/>
          <w:lang w:val="en-US"/>
        </w:rPr>
      </w:pPr>
      <w:r w:rsidRPr="00216C51">
        <w:rPr>
          <w:rFonts w:ascii="Arial" w:hAnsi="Arial" w:cs="Arial"/>
          <w:sz w:val="24"/>
          <w:szCs w:val="24"/>
          <w:lang w:val="en-US"/>
        </w:rPr>
        <w:t>Thus, according to the BNS, in 2022 the share of renewable energy sources was 11.8% (in 2021 - 10.9%), and excluding large hydroelectric power plants - 4.4% (in 2021 - 3.5%)</w:t>
      </w:r>
      <w:r w:rsidR="00172725">
        <w:rPr>
          <w:rStyle w:val="a6"/>
          <w:rFonts w:ascii="Arial" w:hAnsi="Arial" w:cs="Arial"/>
          <w:sz w:val="24"/>
          <w:szCs w:val="24"/>
          <w:lang w:val="en-US"/>
        </w:rPr>
        <w:footnoteReference w:id="35"/>
      </w:r>
      <w:r w:rsidRPr="00216C51">
        <w:rPr>
          <w:rFonts w:ascii="Arial" w:hAnsi="Arial" w:cs="Arial"/>
          <w:sz w:val="24"/>
          <w:szCs w:val="24"/>
          <w:lang w:val="en-US"/>
        </w:rPr>
        <w:t>.</w:t>
      </w:r>
    </w:p>
    <w:p w14:paraId="521298C4" w14:textId="77777777" w:rsidR="00216C51" w:rsidRPr="00216C51" w:rsidRDefault="00216C51" w:rsidP="00216C51">
      <w:pPr>
        <w:ind w:firstLine="709"/>
        <w:rPr>
          <w:rFonts w:ascii="Arial" w:hAnsi="Arial" w:cs="Arial"/>
          <w:sz w:val="24"/>
          <w:szCs w:val="24"/>
          <w:lang w:val="en-US"/>
        </w:rPr>
      </w:pPr>
      <w:r w:rsidRPr="00216C51">
        <w:rPr>
          <w:rFonts w:ascii="Arial" w:hAnsi="Arial" w:cs="Arial"/>
          <w:sz w:val="24"/>
          <w:szCs w:val="24"/>
          <w:lang w:val="en-US"/>
        </w:rPr>
        <w:t>Share of electricity generated by RES:</w:t>
      </w:r>
    </w:p>
    <w:p w14:paraId="2E7B86C6" w14:textId="75E16FBA" w:rsidR="00216C51" w:rsidRPr="00216C51" w:rsidRDefault="00216C51" w:rsidP="00216C51">
      <w:pPr>
        <w:ind w:firstLine="709"/>
        <w:rPr>
          <w:rFonts w:ascii="Arial" w:hAnsi="Arial" w:cs="Arial"/>
          <w:sz w:val="24"/>
          <w:szCs w:val="24"/>
          <w:lang w:val="en-US"/>
        </w:rPr>
      </w:pPr>
      <w:r w:rsidRPr="00216C51">
        <w:rPr>
          <w:rFonts w:ascii="Arial" w:hAnsi="Arial" w:cs="Arial"/>
          <w:sz w:val="24"/>
          <w:szCs w:val="24"/>
          <w:lang w:val="en-US"/>
        </w:rPr>
        <w:t>in 2022 - 80.9% came from hydroelectric power plants, 10.4% from solar power plants, 8.6% from wind power plants</w:t>
      </w:r>
      <w:r w:rsidR="00172725">
        <w:rPr>
          <w:rStyle w:val="a6"/>
          <w:rFonts w:ascii="Arial" w:hAnsi="Arial" w:cs="Arial"/>
          <w:sz w:val="24"/>
          <w:szCs w:val="24"/>
          <w:lang w:val="en-US"/>
        </w:rPr>
        <w:footnoteReference w:id="36"/>
      </w:r>
      <w:r w:rsidRPr="00216C51">
        <w:rPr>
          <w:rFonts w:ascii="Arial" w:hAnsi="Arial" w:cs="Arial"/>
          <w:sz w:val="24"/>
          <w:szCs w:val="24"/>
          <w:lang w:val="en-US"/>
        </w:rPr>
        <w:t>.</w:t>
      </w:r>
    </w:p>
    <w:p w14:paraId="53EE1F2A" w14:textId="77777777" w:rsidR="00216C51" w:rsidRPr="00216C51" w:rsidRDefault="00216C51" w:rsidP="00216C51">
      <w:pPr>
        <w:ind w:firstLine="709"/>
        <w:rPr>
          <w:rFonts w:ascii="Arial" w:hAnsi="Arial" w:cs="Arial"/>
          <w:sz w:val="24"/>
          <w:szCs w:val="24"/>
          <w:lang w:val="en-US"/>
        </w:rPr>
      </w:pPr>
      <w:r w:rsidRPr="00216C51">
        <w:rPr>
          <w:rFonts w:ascii="Arial" w:hAnsi="Arial" w:cs="Arial"/>
          <w:sz w:val="24"/>
          <w:szCs w:val="24"/>
          <w:lang w:val="en-US"/>
        </w:rPr>
        <w:t>in 2021 - 73.2% came from hydroelectric power plants, 12.9% from solar power plants, 13.8% from wind power plants</w:t>
      </w:r>
    </w:p>
    <w:p w14:paraId="603B8495" w14:textId="712E61CD" w:rsidR="00B206BB" w:rsidRPr="00216C51" w:rsidRDefault="00216C51" w:rsidP="00216C51">
      <w:pPr>
        <w:ind w:firstLine="709"/>
        <w:rPr>
          <w:rFonts w:ascii="Arial" w:hAnsi="Arial" w:cs="Arial"/>
          <w:sz w:val="24"/>
          <w:szCs w:val="24"/>
          <w:lang w:val="en-US"/>
        </w:rPr>
      </w:pPr>
      <w:r w:rsidRPr="00216C51">
        <w:rPr>
          <w:rFonts w:ascii="Arial" w:hAnsi="Arial" w:cs="Arial"/>
          <w:sz w:val="24"/>
          <w:szCs w:val="24"/>
          <w:lang w:val="en-US"/>
        </w:rPr>
        <w:t>in 2020 - 68.3% came from hydroelectric power plants, 17.2% from solar power plants, 14.1% from wind power plants</w:t>
      </w:r>
    </w:p>
    <w:p w14:paraId="22221BB3" w14:textId="77777777" w:rsidR="00EF1745" w:rsidRPr="00216C51" w:rsidRDefault="00EF1745" w:rsidP="006F15F8">
      <w:pPr>
        <w:ind w:firstLine="709"/>
        <w:rPr>
          <w:rFonts w:ascii="Arial" w:hAnsi="Arial" w:cs="Arial"/>
          <w:sz w:val="24"/>
          <w:szCs w:val="24"/>
          <w:lang w:val="en-US"/>
        </w:rPr>
      </w:pPr>
    </w:p>
    <w:p w14:paraId="15073B50" w14:textId="75EBF83B" w:rsidR="005C0F1D" w:rsidRPr="00216C51" w:rsidRDefault="00216C51" w:rsidP="003939AC">
      <w:pPr>
        <w:jc w:val="center"/>
        <w:rPr>
          <w:rFonts w:ascii="Arial" w:hAnsi="Arial" w:cs="Arial"/>
          <w:b/>
          <w:bCs/>
          <w:sz w:val="24"/>
          <w:szCs w:val="24"/>
          <w:lang w:val="en-US"/>
        </w:rPr>
      </w:pPr>
      <w:r w:rsidRPr="00216C51">
        <w:rPr>
          <w:rFonts w:ascii="Arial" w:hAnsi="Arial" w:cs="Arial"/>
          <w:b/>
          <w:bCs/>
          <w:sz w:val="24"/>
          <w:szCs w:val="24"/>
          <w:lang w:val="en-US"/>
        </w:rPr>
        <w:t>Share of renewable energy sources in total electricity production, %</w:t>
      </w:r>
    </w:p>
    <w:p w14:paraId="7A0A2329" w14:textId="2F500DC0" w:rsidR="005C0F1D" w:rsidRDefault="005C0F1D" w:rsidP="005C0F1D">
      <w:pPr>
        <w:rPr>
          <w:rFonts w:ascii="Arial" w:hAnsi="Arial" w:cs="Arial"/>
          <w:sz w:val="24"/>
          <w:szCs w:val="24"/>
        </w:rPr>
      </w:pPr>
      <w:r>
        <w:rPr>
          <w:noProof/>
        </w:rPr>
        <w:drawing>
          <wp:inline distT="0" distB="0" distL="0" distR="0" wp14:anchorId="2D2C4423" wp14:editId="04CE5702">
            <wp:extent cx="5928360" cy="3040380"/>
            <wp:effectExtent l="0" t="0" r="0" b="7620"/>
            <wp:docPr id="1" name="Диаграмма 1">
              <a:extLst xmlns:a="http://schemas.openxmlformats.org/drawingml/2006/main">
                <a:ext uri="{FF2B5EF4-FFF2-40B4-BE49-F238E27FC236}">
                  <a16:creationId xmlns:a16="http://schemas.microsoft.com/office/drawing/2014/main" id="{5C83E5C4-F09D-4BFC-8A26-91449F72241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3245CDD5" w14:textId="41DD880C" w:rsidR="003939AC" w:rsidRPr="00172725" w:rsidRDefault="00172725" w:rsidP="003939AC">
      <w:pPr>
        <w:rPr>
          <w:rFonts w:ascii="Arial" w:hAnsi="Arial" w:cs="Arial"/>
          <w:i/>
          <w:iCs/>
          <w:sz w:val="20"/>
          <w:szCs w:val="20"/>
          <w:lang w:val="en-US"/>
        </w:rPr>
      </w:pPr>
      <w:r w:rsidRPr="00551002">
        <w:rPr>
          <w:rFonts w:ascii="Arial" w:hAnsi="Arial" w:cs="Arial"/>
          <w:i/>
          <w:iCs/>
          <w:sz w:val="20"/>
          <w:szCs w:val="20"/>
          <w:lang w:val="en-US"/>
        </w:rPr>
        <w:t>Source: Office for National Statistics</w:t>
      </w:r>
    </w:p>
    <w:p w14:paraId="33BF97DC" w14:textId="6248DF13" w:rsidR="005C0F1D" w:rsidRPr="00172725" w:rsidRDefault="005C0F1D" w:rsidP="006F15F8">
      <w:pPr>
        <w:ind w:firstLine="709"/>
        <w:rPr>
          <w:rFonts w:ascii="Arial" w:hAnsi="Arial" w:cs="Arial"/>
          <w:sz w:val="24"/>
          <w:szCs w:val="24"/>
          <w:lang w:val="en-US"/>
        </w:rPr>
      </w:pPr>
    </w:p>
    <w:p w14:paraId="5882C52F" w14:textId="6AB91F21" w:rsidR="00216C51" w:rsidRPr="00216C51" w:rsidRDefault="00216C51" w:rsidP="00216C51">
      <w:pPr>
        <w:ind w:firstLine="709"/>
        <w:rPr>
          <w:rFonts w:ascii="Arial" w:hAnsi="Arial" w:cs="Arial"/>
          <w:sz w:val="24"/>
          <w:szCs w:val="24"/>
          <w:lang w:val="en-US"/>
        </w:rPr>
      </w:pPr>
      <w:r w:rsidRPr="00216C51">
        <w:rPr>
          <w:rFonts w:ascii="Arial" w:hAnsi="Arial" w:cs="Arial"/>
          <w:sz w:val="24"/>
          <w:szCs w:val="24"/>
          <w:lang w:val="en-US"/>
        </w:rPr>
        <w:t>However, according to the Climate Change Performance Index (CCPI)</w:t>
      </w:r>
      <w:r w:rsidR="00172725">
        <w:rPr>
          <w:rStyle w:val="a6"/>
          <w:rFonts w:ascii="Arial" w:hAnsi="Arial" w:cs="Arial"/>
          <w:sz w:val="24"/>
          <w:szCs w:val="24"/>
          <w:lang w:val="en-US"/>
        </w:rPr>
        <w:footnoteReference w:id="37"/>
      </w:r>
      <w:r w:rsidRPr="00216C51">
        <w:rPr>
          <w:rFonts w:ascii="Arial" w:hAnsi="Arial" w:cs="Arial"/>
          <w:sz w:val="24"/>
          <w:szCs w:val="24"/>
          <w:lang w:val="en-US"/>
        </w:rPr>
        <w:t>, Kazakhstan remains among the lowest performing countries in the 2024 CCPI ranking, although it has risen one position to 60th place (out of 67 positions).</w:t>
      </w:r>
    </w:p>
    <w:p w14:paraId="2BD3825A" w14:textId="77777777" w:rsidR="00216C51" w:rsidRPr="00216C51" w:rsidRDefault="00216C51" w:rsidP="00216C51">
      <w:pPr>
        <w:ind w:firstLine="709"/>
        <w:rPr>
          <w:rFonts w:ascii="Arial" w:hAnsi="Arial" w:cs="Arial"/>
          <w:sz w:val="24"/>
          <w:szCs w:val="24"/>
          <w:lang w:val="en-US"/>
        </w:rPr>
      </w:pPr>
      <w:r w:rsidRPr="00216C51">
        <w:rPr>
          <w:rFonts w:ascii="Arial" w:hAnsi="Arial" w:cs="Arial"/>
          <w:sz w:val="24"/>
          <w:szCs w:val="24"/>
          <w:lang w:val="en-US"/>
        </w:rPr>
        <w:t>Kazakhstan received a very low rating in the categories “Greenhouse gas emissions” (59th place, in 2023 -59) and “Energy use” (62nd place, 2023 - 55), as well as a low rating in the categories “Renewable energy” (42 -rank, 2023 - 42) and "Climate Policy" (51st, 2023 - 51), still falling short of its 2030 renewable energy target.</w:t>
      </w:r>
    </w:p>
    <w:p w14:paraId="6C3C8E36" w14:textId="77777777" w:rsidR="00216C51" w:rsidRPr="00216C51" w:rsidRDefault="00216C51" w:rsidP="00216C51">
      <w:pPr>
        <w:ind w:firstLine="709"/>
        <w:rPr>
          <w:rFonts w:ascii="Arial" w:hAnsi="Arial" w:cs="Arial"/>
          <w:sz w:val="24"/>
          <w:szCs w:val="24"/>
          <w:lang w:val="en-US"/>
        </w:rPr>
      </w:pPr>
      <w:r w:rsidRPr="00216C51">
        <w:rPr>
          <w:rFonts w:ascii="Arial" w:hAnsi="Arial" w:cs="Arial"/>
          <w:sz w:val="24"/>
          <w:szCs w:val="24"/>
          <w:lang w:val="en-US"/>
        </w:rPr>
        <w:t>CCPI experts criticize that Kazakhstan's climate policies and actions are increasing rather than decreasing emissions and do not meet the Paris Agreement's 1.5°C limit, noting that small improvements in policy cannot significantly improve the situation in Kazakhstan. According to them, if all countries followed the example of Kazakhstan, warming could reach more than 3°C and up to 4°C. At the same time, Kazakhstan is among the 20 countries with the largest developed gas and oil reserves, planning to increase gas and coal production by more than 5% by 2030, which is incompatible with the 1.5°C limit.</w:t>
      </w:r>
    </w:p>
    <w:p w14:paraId="6A288D73" w14:textId="4242A0FD" w:rsidR="00216C51" w:rsidRPr="00216C51" w:rsidRDefault="00216C51" w:rsidP="00216C51">
      <w:pPr>
        <w:ind w:firstLine="709"/>
        <w:rPr>
          <w:rFonts w:ascii="Arial" w:hAnsi="Arial" w:cs="Arial"/>
          <w:sz w:val="24"/>
          <w:szCs w:val="24"/>
          <w:lang w:val="en-US"/>
        </w:rPr>
      </w:pPr>
      <w:r w:rsidRPr="00216C51">
        <w:rPr>
          <w:rFonts w:ascii="Arial" w:hAnsi="Arial" w:cs="Arial"/>
          <w:sz w:val="24"/>
          <w:szCs w:val="24"/>
          <w:lang w:val="en-US"/>
        </w:rPr>
        <w:t>At the same time, according to the results of a sociological study conducted by the Institute of Public Policy in July 2023, every second Kazakhstani is ready to consume electricity and water economically, 51% of respondents expressed their refusal to throw garbage into rivers, lakes and on the beach, 41% - their intention to participate in cleanup days , and every fourth person prefers to stop using disposable shopping bags in favor of reusable ones. In general, the survey showed that 95% of Kazakhstanis are ready to contribute to improving the environment</w:t>
      </w:r>
      <w:r w:rsidR="00172725">
        <w:rPr>
          <w:rStyle w:val="a6"/>
          <w:rFonts w:ascii="Arial" w:hAnsi="Arial" w:cs="Arial"/>
          <w:sz w:val="24"/>
          <w:szCs w:val="24"/>
          <w:lang w:val="en-US"/>
        </w:rPr>
        <w:footnoteReference w:id="38"/>
      </w:r>
      <w:r w:rsidRPr="00216C51">
        <w:rPr>
          <w:rFonts w:ascii="Arial" w:hAnsi="Arial" w:cs="Arial"/>
          <w:sz w:val="24"/>
          <w:szCs w:val="24"/>
          <w:lang w:val="en-US"/>
        </w:rPr>
        <w:t>.</w:t>
      </w:r>
    </w:p>
    <w:p w14:paraId="6AF73FDC" w14:textId="5FD2452D" w:rsidR="00216C51" w:rsidRPr="00216C51" w:rsidRDefault="00216C51" w:rsidP="00216C51">
      <w:pPr>
        <w:ind w:firstLine="709"/>
        <w:rPr>
          <w:rFonts w:ascii="Arial" w:hAnsi="Arial" w:cs="Arial"/>
          <w:sz w:val="24"/>
          <w:szCs w:val="24"/>
          <w:lang w:val="en-US"/>
        </w:rPr>
      </w:pPr>
      <w:r w:rsidRPr="00216C51">
        <w:rPr>
          <w:rFonts w:ascii="Arial" w:hAnsi="Arial" w:cs="Arial"/>
          <w:sz w:val="24"/>
          <w:szCs w:val="24"/>
          <w:lang w:val="en-US"/>
        </w:rPr>
        <w:t>At the same time, in the Environmental Efficiency Rating, Kazakhstan is in 93rd place out of 180 countries, in the Rating of the global air quality monitoring platform IQAir entered the TOP 50 most polluted countries and regions of the world, taking 40th place out of 134</w:t>
      </w:r>
      <w:r w:rsidR="00172725">
        <w:rPr>
          <w:rStyle w:val="a6"/>
          <w:rFonts w:ascii="Arial" w:hAnsi="Arial" w:cs="Arial"/>
          <w:sz w:val="24"/>
          <w:szCs w:val="24"/>
          <w:lang w:val="en-US"/>
        </w:rPr>
        <w:footnoteReference w:id="39"/>
      </w:r>
      <w:r w:rsidRPr="00216C51">
        <w:rPr>
          <w:rFonts w:ascii="Arial" w:hAnsi="Arial" w:cs="Arial"/>
          <w:sz w:val="24"/>
          <w:szCs w:val="24"/>
          <w:lang w:val="en-US"/>
        </w:rPr>
        <w:t xml:space="preserve">, and also does not occupy the best positions in the world ratings for electricity and water consumption: according to IndexMundi, in terms of electricity consumption per </w:t>
      </w:r>
      <w:r w:rsidRPr="00216C51">
        <w:rPr>
          <w:rFonts w:ascii="Arial" w:hAnsi="Arial" w:cs="Arial"/>
          <w:sz w:val="24"/>
          <w:szCs w:val="24"/>
          <w:lang w:val="en-US"/>
        </w:rPr>
        <w:lastRenderedPageBreak/>
        <w:t>capita per year, Kazakhstan is in 37th place out of 192 with an indicator of 4.9 thousand kWh, and according to Worldometers -in 9th place out of 179 in terms of daily water use per capita (3.4 thousand liters).</w:t>
      </w:r>
    </w:p>
    <w:p w14:paraId="2A59C300" w14:textId="77777777" w:rsidR="00216C51" w:rsidRPr="00216C51" w:rsidRDefault="00216C51" w:rsidP="00216C51">
      <w:pPr>
        <w:ind w:firstLine="709"/>
        <w:rPr>
          <w:rFonts w:ascii="Arial" w:hAnsi="Arial" w:cs="Arial"/>
          <w:sz w:val="24"/>
          <w:szCs w:val="24"/>
          <w:lang w:val="en-US"/>
        </w:rPr>
      </w:pPr>
      <w:r w:rsidRPr="00216C51">
        <w:rPr>
          <w:rFonts w:ascii="Arial" w:hAnsi="Arial" w:cs="Arial"/>
          <w:sz w:val="24"/>
          <w:szCs w:val="24"/>
          <w:lang w:val="en-US"/>
        </w:rPr>
        <w:t>Kazakhstan is one of the most carbon-intensive countries in the world, with the energy sector being the main source of 82.4% of greenhouse gas emissions. At the same time, the country has great potential to reduce its environmental footprint as a global source of emissions through the transition from coal and oil to gas and renewable energy sources.</w:t>
      </w:r>
    </w:p>
    <w:p w14:paraId="509A9604" w14:textId="77777777" w:rsidR="00216C51" w:rsidRPr="00216C51" w:rsidRDefault="00216C51" w:rsidP="00216C51">
      <w:pPr>
        <w:ind w:firstLine="709"/>
        <w:rPr>
          <w:rFonts w:ascii="Arial" w:hAnsi="Arial" w:cs="Arial"/>
          <w:sz w:val="24"/>
          <w:szCs w:val="24"/>
          <w:lang w:val="en-US"/>
        </w:rPr>
      </w:pPr>
      <w:r w:rsidRPr="00216C51">
        <w:rPr>
          <w:rFonts w:ascii="Arial" w:hAnsi="Arial" w:cs="Arial"/>
          <w:sz w:val="24"/>
          <w:szCs w:val="24"/>
          <w:lang w:val="en-US"/>
        </w:rPr>
        <w:t>According to the World Bank, air pollution costs the Kazakh economy more than US$10.5 billion and is responsible for</w:t>
      </w:r>
    </w:p>
    <w:p w14:paraId="1071A494" w14:textId="5579E813" w:rsidR="00AF208F" w:rsidRPr="00216C51" w:rsidRDefault="00216C51" w:rsidP="00216C51">
      <w:pPr>
        <w:ind w:firstLine="709"/>
        <w:rPr>
          <w:rFonts w:ascii="Arial" w:hAnsi="Arial" w:cs="Arial"/>
          <w:sz w:val="24"/>
          <w:szCs w:val="24"/>
          <w:lang w:val="en-US"/>
        </w:rPr>
      </w:pPr>
      <w:r w:rsidRPr="00216C51">
        <w:rPr>
          <w:rFonts w:ascii="Arial" w:hAnsi="Arial" w:cs="Arial"/>
          <w:sz w:val="24"/>
          <w:szCs w:val="24"/>
          <w:lang w:val="en-US"/>
        </w:rPr>
        <w:t>from 6 to 9 thousand premature deaths. At the same time, according to the BNS, in 2022, 444 billion tenge were allocated for environmental protection, of which 113 billion were allocated for wastewater treatment, 107 billion for solving waste problems, 8 billion for energy-saving technologies and renewable energy sources, 3 billion - for scientific research.</w:t>
      </w:r>
    </w:p>
    <w:p w14:paraId="3B1EF0B6" w14:textId="182AAF24" w:rsidR="006805C4" w:rsidRPr="00216C51" w:rsidRDefault="006805C4" w:rsidP="007B7CB4">
      <w:pPr>
        <w:ind w:firstLine="709"/>
        <w:rPr>
          <w:rFonts w:ascii="Arial" w:hAnsi="Arial" w:cs="Arial"/>
          <w:sz w:val="24"/>
          <w:szCs w:val="24"/>
          <w:lang w:val="en-US"/>
        </w:rPr>
      </w:pPr>
    </w:p>
    <w:p w14:paraId="40AE70F0" w14:textId="1527C245" w:rsidR="00863669" w:rsidRPr="00216C51" w:rsidRDefault="00863669" w:rsidP="00250EDE">
      <w:pPr>
        <w:ind w:firstLine="709"/>
        <w:rPr>
          <w:rFonts w:ascii="Arial" w:hAnsi="Arial" w:cs="Arial"/>
          <w:sz w:val="24"/>
          <w:szCs w:val="24"/>
          <w:lang w:val="en-US"/>
        </w:rPr>
      </w:pPr>
    </w:p>
    <w:p w14:paraId="5F652197" w14:textId="064EE0A5" w:rsidR="00216C51" w:rsidRPr="00216C51" w:rsidRDefault="00216C51" w:rsidP="00117A43">
      <w:pPr>
        <w:ind w:firstLine="709"/>
        <w:jc w:val="center"/>
        <w:rPr>
          <w:rFonts w:ascii="Arial" w:eastAsiaTheme="majorEastAsia" w:hAnsi="Arial" w:cs="Arial"/>
          <w:b/>
          <w:bCs/>
          <w:sz w:val="24"/>
          <w:szCs w:val="24"/>
          <w:lang w:val="en-US"/>
        </w:rPr>
      </w:pPr>
      <w:r w:rsidRPr="00216C51">
        <w:rPr>
          <w:rFonts w:ascii="Arial" w:eastAsiaTheme="majorEastAsia" w:hAnsi="Arial" w:cs="Arial"/>
          <w:b/>
          <w:bCs/>
          <w:sz w:val="24"/>
          <w:szCs w:val="24"/>
          <w:lang w:val="en-US"/>
        </w:rPr>
        <w:t>2. Impact</w:t>
      </w:r>
      <w:r w:rsidR="00117A43">
        <w:rPr>
          <w:rFonts w:ascii="Arial" w:eastAsiaTheme="majorEastAsia" w:hAnsi="Arial" w:cs="Arial"/>
          <w:b/>
          <w:bCs/>
          <w:sz w:val="24"/>
          <w:szCs w:val="24"/>
          <w:lang w:val="en-US"/>
        </w:rPr>
        <w:t>s</w:t>
      </w:r>
      <w:r w:rsidRPr="00216C51">
        <w:rPr>
          <w:rFonts w:ascii="Arial" w:eastAsiaTheme="majorEastAsia" w:hAnsi="Arial" w:cs="Arial"/>
          <w:b/>
          <w:bCs/>
          <w:sz w:val="24"/>
          <w:szCs w:val="24"/>
          <w:lang w:val="en-US"/>
        </w:rPr>
        <w:t xml:space="preserve"> of climate change and just transition</w:t>
      </w:r>
    </w:p>
    <w:p w14:paraId="45C67838" w14:textId="77777777" w:rsidR="00216C51" w:rsidRPr="00216C51" w:rsidRDefault="00216C51" w:rsidP="00216C51">
      <w:pPr>
        <w:ind w:firstLine="709"/>
        <w:rPr>
          <w:rFonts w:ascii="Arial" w:eastAsiaTheme="majorEastAsia" w:hAnsi="Arial" w:cs="Arial"/>
          <w:b/>
          <w:bCs/>
          <w:sz w:val="24"/>
          <w:szCs w:val="24"/>
          <w:lang w:val="en-US"/>
        </w:rPr>
      </w:pPr>
    </w:p>
    <w:p w14:paraId="69FED86E" w14:textId="568B313B" w:rsidR="00216C51" w:rsidRPr="00216C51" w:rsidRDefault="00216C51" w:rsidP="00216C51">
      <w:pPr>
        <w:ind w:firstLine="709"/>
        <w:rPr>
          <w:rFonts w:ascii="Arial" w:eastAsiaTheme="majorEastAsia" w:hAnsi="Arial" w:cs="Arial"/>
          <w:sz w:val="24"/>
          <w:szCs w:val="24"/>
          <w:lang w:val="en-US"/>
        </w:rPr>
      </w:pPr>
      <w:r w:rsidRPr="00216C51">
        <w:rPr>
          <w:rFonts w:ascii="Arial" w:eastAsiaTheme="majorEastAsia" w:hAnsi="Arial" w:cs="Arial"/>
          <w:sz w:val="24"/>
          <w:szCs w:val="24"/>
          <w:lang w:val="en-US"/>
        </w:rPr>
        <w:t>As outlined in the ILO Recommendations for a Just Transition to Sustainable Economics and Societies in the Shared Interest (2015)</w:t>
      </w:r>
      <w:r w:rsidR="00172725">
        <w:rPr>
          <w:rStyle w:val="a6"/>
          <w:rFonts w:ascii="Arial" w:eastAsiaTheme="majorEastAsia" w:hAnsi="Arial" w:cs="Arial"/>
          <w:sz w:val="24"/>
          <w:szCs w:val="24"/>
          <w:lang w:val="en-US"/>
        </w:rPr>
        <w:footnoteReference w:id="40"/>
      </w:r>
      <w:r w:rsidRPr="00216C51">
        <w:rPr>
          <w:rFonts w:ascii="Arial" w:eastAsiaTheme="majorEastAsia" w:hAnsi="Arial" w:cs="Arial"/>
          <w:sz w:val="24"/>
          <w:szCs w:val="24"/>
          <w:lang w:val="en-US"/>
        </w:rPr>
        <w:t>, the world of work may face significant challenges in transitioning to environmentally sustainable economies and societies, including:</w:t>
      </w:r>
    </w:p>
    <w:p w14:paraId="70C1D6DD" w14:textId="77777777" w:rsidR="00216C51" w:rsidRPr="00216C51" w:rsidRDefault="00216C51" w:rsidP="00216C51">
      <w:pPr>
        <w:ind w:firstLine="709"/>
        <w:rPr>
          <w:rFonts w:ascii="Arial" w:eastAsiaTheme="majorEastAsia" w:hAnsi="Arial" w:cs="Arial"/>
          <w:sz w:val="24"/>
          <w:szCs w:val="24"/>
          <w:lang w:val="en-US"/>
        </w:rPr>
      </w:pPr>
      <w:r w:rsidRPr="00216C51">
        <w:rPr>
          <w:rFonts w:ascii="Arial" w:eastAsiaTheme="majorEastAsia" w:hAnsi="Arial" w:cs="Arial"/>
          <w:sz w:val="24"/>
          <w:szCs w:val="24"/>
          <w:lang w:val="en-US"/>
        </w:rPr>
        <w:t>1) economic restructuring leading to the displacement of workers, possible job losses and job creation due to the greening of enterprises and jobs;</w:t>
      </w:r>
    </w:p>
    <w:p w14:paraId="575CD37F" w14:textId="77777777" w:rsidR="00216C51" w:rsidRPr="00216C51" w:rsidRDefault="00216C51" w:rsidP="00216C51">
      <w:pPr>
        <w:ind w:firstLine="709"/>
        <w:rPr>
          <w:rFonts w:ascii="Arial" w:eastAsiaTheme="majorEastAsia" w:hAnsi="Arial" w:cs="Arial"/>
          <w:sz w:val="24"/>
          <w:szCs w:val="24"/>
          <w:lang w:val="en-US"/>
        </w:rPr>
      </w:pPr>
      <w:r w:rsidRPr="00216C51">
        <w:rPr>
          <w:rFonts w:ascii="Arial" w:eastAsiaTheme="majorEastAsia" w:hAnsi="Arial" w:cs="Arial"/>
          <w:sz w:val="24"/>
          <w:szCs w:val="24"/>
          <w:lang w:val="en-US"/>
        </w:rPr>
        <w:t>2) the need to adapt businesses and workplaces to climate change to prevent loss of assets and livelihoods, as well as forced migration;</w:t>
      </w:r>
    </w:p>
    <w:p w14:paraId="1F2A88AE" w14:textId="77777777" w:rsidR="00216C51" w:rsidRPr="00216C51" w:rsidRDefault="00216C51" w:rsidP="00216C51">
      <w:pPr>
        <w:ind w:firstLine="709"/>
        <w:rPr>
          <w:rFonts w:ascii="Arial" w:eastAsiaTheme="majorEastAsia" w:hAnsi="Arial" w:cs="Arial"/>
          <w:sz w:val="24"/>
          <w:szCs w:val="24"/>
          <w:lang w:val="en-US"/>
        </w:rPr>
      </w:pPr>
      <w:r w:rsidRPr="00216C51">
        <w:rPr>
          <w:rFonts w:ascii="Arial" w:eastAsiaTheme="majorEastAsia" w:hAnsi="Arial" w:cs="Arial"/>
          <w:sz w:val="24"/>
          <w:szCs w:val="24"/>
          <w:lang w:val="en-US"/>
        </w:rPr>
        <w:t>3) adverse consequences for the income level of low-income households as a result of increased prices for energy resources and raw materials.</w:t>
      </w:r>
    </w:p>
    <w:p w14:paraId="3DCA3103" w14:textId="6167B74C" w:rsidR="00216C51" w:rsidRPr="00216C51" w:rsidRDefault="00216C51" w:rsidP="00216C51">
      <w:pPr>
        <w:ind w:firstLine="709"/>
        <w:rPr>
          <w:rFonts w:ascii="Arial" w:eastAsiaTheme="majorEastAsia" w:hAnsi="Arial" w:cs="Arial"/>
          <w:sz w:val="24"/>
          <w:szCs w:val="24"/>
          <w:lang w:val="en-US"/>
        </w:rPr>
      </w:pPr>
      <w:r w:rsidRPr="00216C51">
        <w:rPr>
          <w:rFonts w:ascii="Arial" w:eastAsiaTheme="majorEastAsia" w:hAnsi="Arial" w:cs="Arial"/>
          <w:sz w:val="24"/>
          <w:szCs w:val="24"/>
          <w:lang w:val="en-US"/>
        </w:rPr>
        <w:t>According to information from the Republic of Kazakhstan to the reports of the UN Special Rapporteur on human rights obligations related to ensuring a safe, clean, healthy and sustainable environment</w:t>
      </w:r>
      <w:r w:rsidR="00172725">
        <w:rPr>
          <w:rStyle w:val="a6"/>
          <w:rFonts w:ascii="Arial" w:eastAsiaTheme="majorEastAsia" w:hAnsi="Arial" w:cs="Arial"/>
          <w:sz w:val="24"/>
          <w:szCs w:val="24"/>
          <w:lang w:val="en-US"/>
        </w:rPr>
        <w:footnoteReference w:id="41"/>
      </w:r>
      <w:r w:rsidRPr="00216C51">
        <w:rPr>
          <w:rFonts w:ascii="Arial" w:eastAsiaTheme="majorEastAsia" w:hAnsi="Arial" w:cs="Arial"/>
          <w:sz w:val="24"/>
          <w:szCs w:val="24"/>
          <w:lang w:val="en-US"/>
        </w:rPr>
        <w:t>, the main threats of the negative impact of climate change on the rights of persons living in the country are associated with the increasing problem of access to water , loss of livelihood as a result of deteriorating conditions for the production of various agricultural crops, increased frequency of floods and flooding of populated areas, forest and steppe fires.</w:t>
      </w:r>
    </w:p>
    <w:p w14:paraId="20E75B53" w14:textId="72F30065" w:rsidR="00216C51" w:rsidRPr="00216C51" w:rsidRDefault="00216C51" w:rsidP="00216C51">
      <w:pPr>
        <w:ind w:firstLine="709"/>
        <w:rPr>
          <w:rFonts w:ascii="Arial" w:eastAsiaTheme="majorEastAsia" w:hAnsi="Arial" w:cs="Arial"/>
          <w:sz w:val="24"/>
          <w:szCs w:val="24"/>
          <w:lang w:val="en-US"/>
        </w:rPr>
      </w:pPr>
      <w:r w:rsidRPr="00216C51">
        <w:rPr>
          <w:rFonts w:ascii="Arial" w:eastAsiaTheme="majorEastAsia" w:hAnsi="Arial" w:cs="Arial"/>
          <w:sz w:val="24"/>
          <w:szCs w:val="24"/>
          <w:lang w:val="en-US"/>
        </w:rPr>
        <w:t>Also, climate disasters can lead to a deterioration in labor market indicators in Kazakhstan. The projected impacts on the macroeconomy are expected to be transmitted through economy-wide deterioration in labor market performance. Under a maximum emissions scenario involving various climate disasters (agriculture, floods, heat waves), real wages are expected to decline by 2.1% by 2060 and 3.7% by 2090. As a result, the poverty level</w:t>
      </w:r>
      <w:r w:rsidR="00172725">
        <w:rPr>
          <w:rFonts w:ascii="Arial" w:eastAsiaTheme="majorEastAsia" w:hAnsi="Arial" w:cs="Arial"/>
          <w:sz w:val="24"/>
          <w:szCs w:val="24"/>
          <w:lang w:val="en-US"/>
        </w:rPr>
        <w:t xml:space="preserve"> </w:t>
      </w:r>
      <w:r w:rsidRPr="00216C51">
        <w:rPr>
          <w:rFonts w:ascii="Arial" w:eastAsiaTheme="majorEastAsia" w:hAnsi="Arial" w:cs="Arial"/>
          <w:sz w:val="24"/>
          <w:szCs w:val="24"/>
          <w:lang w:val="en-US"/>
        </w:rPr>
        <w:t>by 2060 will be 3% higher, which corresponds to an increase in the number of poor</w:t>
      </w:r>
      <w:r w:rsidR="00172725">
        <w:rPr>
          <w:rFonts w:ascii="Arial" w:eastAsiaTheme="majorEastAsia" w:hAnsi="Arial" w:cs="Arial"/>
          <w:sz w:val="24"/>
          <w:szCs w:val="24"/>
          <w:lang w:val="en-US"/>
        </w:rPr>
        <w:t xml:space="preserve"> </w:t>
      </w:r>
      <w:r w:rsidRPr="00216C51">
        <w:rPr>
          <w:rFonts w:ascii="Arial" w:eastAsiaTheme="majorEastAsia" w:hAnsi="Arial" w:cs="Arial"/>
          <w:sz w:val="24"/>
          <w:szCs w:val="24"/>
          <w:lang w:val="en-US"/>
        </w:rPr>
        <w:t>by 87 thousand people by 2060 and by 123 thousand people by 2090</w:t>
      </w:r>
      <w:r w:rsidR="00172725">
        <w:rPr>
          <w:rStyle w:val="a6"/>
          <w:rFonts w:ascii="Arial" w:eastAsiaTheme="majorEastAsia" w:hAnsi="Arial" w:cs="Arial"/>
          <w:sz w:val="24"/>
          <w:szCs w:val="24"/>
          <w:lang w:val="en-US"/>
        </w:rPr>
        <w:footnoteReference w:id="42"/>
      </w:r>
      <w:r w:rsidRPr="00216C51">
        <w:rPr>
          <w:rFonts w:ascii="Arial" w:eastAsiaTheme="majorEastAsia" w:hAnsi="Arial" w:cs="Arial"/>
          <w:sz w:val="24"/>
          <w:szCs w:val="24"/>
          <w:lang w:val="en-US"/>
        </w:rPr>
        <w:t>.</w:t>
      </w:r>
    </w:p>
    <w:p w14:paraId="6373DC38" w14:textId="437E1742" w:rsidR="00216C51" w:rsidRPr="00216C51" w:rsidRDefault="00216C51" w:rsidP="00216C51">
      <w:pPr>
        <w:ind w:firstLine="709"/>
        <w:rPr>
          <w:rFonts w:ascii="Arial" w:eastAsiaTheme="majorEastAsia" w:hAnsi="Arial" w:cs="Arial"/>
          <w:sz w:val="24"/>
          <w:szCs w:val="24"/>
          <w:lang w:val="en-US"/>
        </w:rPr>
      </w:pPr>
      <w:r w:rsidRPr="00216C51">
        <w:rPr>
          <w:rFonts w:ascii="Arial" w:eastAsiaTheme="majorEastAsia" w:hAnsi="Arial" w:cs="Arial"/>
          <w:sz w:val="24"/>
          <w:szCs w:val="24"/>
          <w:lang w:val="en-US"/>
        </w:rPr>
        <w:lastRenderedPageBreak/>
        <w:t>The additional investment requirement to fully decarbonize energy production and consumption from 2023 is estimated to be</w:t>
      </w:r>
      <w:r w:rsidR="00172725">
        <w:rPr>
          <w:rFonts w:ascii="Arial" w:eastAsiaTheme="majorEastAsia" w:hAnsi="Arial" w:cs="Arial"/>
          <w:sz w:val="24"/>
          <w:szCs w:val="24"/>
          <w:lang w:val="en-US"/>
        </w:rPr>
        <w:t xml:space="preserve"> </w:t>
      </w:r>
      <w:r w:rsidRPr="00216C51">
        <w:rPr>
          <w:rFonts w:ascii="Arial" w:eastAsiaTheme="majorEastAsia" w:hAnsi="Arial" w:cs="Arial"/>
          <w:sz w:val="24"/>
          <w:szCs w:val="24"/>
          <w:lang w:val="en-US"/>
        </w:rPr>
        <w:t>US$19 billion by 2030 and US$95 billion by 2040</w:t>
      </w:r>
      <w:r w:rsidR="00172725">
        <w:rPr>
          <w:rFonts w:ascii="Arial" w:eastAsiaTheme="majorEastAsia" w:hAnsi="Arial" w:cs="Arial"/>
          <w:sz w:val="24"/>
          <w:szCs w:val="24"/>
          <w:lang w:val="en-US"/>
        </w:rPr>
        <w:t xml:space="preserve"> </w:t>
      </w:r>
      <w:r w:rsidRPr="00216C51">
        <w:rPr>
          <w:rFonts w:ascii="Arial" w:eastAsiaTheme="majorEastAsia" w:hAnsi="Arial" w:cs="Arial"/>
          <w:sz w:val="24"/>
          <w:szCs w:val="24"/>
          <w:lang w:val="en-US"/>
        </w:rPr>
        <w:t>(at constant 2021 prices).</w:t>
      </w:r>
    </w:p>
    <w:p w14:paraId="6ED44275" w14:textId="574F0987" w:rsidR="00216C51" w:rsidRPr="00216C51" w:rsidRDefault="00216C51" w:rsidP="00216C51">
      <w:pPr>
        <w:ind w:firstLine="709"/>
        <w:rPr>
          <w:rFonts w:ascii="Arial" w:eastAsiaTheme="majorEastAsia" w:hAnsi="Arial" w:cs="Arial"/>
          <w:sz w:val="24"/>
          <w:szCs w:val="24"/>
          <w:lang w:val="en-US"/>
        </w:rPr>
      </w:pPr>
      <w:r w:rsidRPr="00216C51">
        <w:rPr>
          <w:rFonts w:ascii="Arial" w:eastAsiaTheme="majorEastAsia" w:hAnsi="Arial" w:cs="Arial"/>
          <w:sz w:val="24"/>
          <w:szCs w:val="24"/>
          <w:lang w:val="en-US"/>
        </w:rPr>
        <w:t>According to research results, the negative effect of climate change will affect all sectors of the economy in the medium and long term and will be stronger the larger the scale of these changes. Industries and economic activities that rely heavily on climate-sensitive resources, including agriculture, fishing and tourism, will be particularly affected</w:t>
      </w:r>
      <w:r w:rsidR="00172725">
        <w:rPr>
          <w:rStyle w:val="a6"/>
          <w:rFonts w:ascii="Arial" w:eastAsiaTheme="majorEastAsia" w:hAnsi="Arial" w:cs="Arial"/>
          <w:sz w:val="24"/>
          <w:szCs w:val="24"/>
          <w:lang w:val="en-US"/>
        </w:rPr>
        <w:footnoteReference w:id="43"/>
      </w:r>
      <w:r w:rsidRPr="00216C51">
        <w:rPr>
          <w:rFonts w:ascii="Arial" w:eastAsiaTheme="majorEastAsia" w:hAnsi="Arial" w:cs="Arial"/>
          <w:sz w:val="24"/>
          <w:szCs w:val="24"/>
          <w:lang w:val="en-US"/>
        </w:rPr>
        <w:t>.</w:t>
      </w:r>
    </w:p>
    <w:p w14:paraId="600674D8" w14:textId="56B23347" w:rsidR="00216C51" w:rsidRPr="00216C51" w:rsidRDefault="00216C51" w:rsidP="00216C51">
      <w:pPr>
        <w:ind w:firstLine="709"/>
        <w:rPr>
          <w:rFonts w:ascii="Arial" w:eastAsiaTheme="majorEastAsia" w:hAnsi="Arial" w:cs="Arial"/>
          <w:sz w:val="24"/>
          <w:szCs w:val="24"/>
          <w:lang w:val="en-US"/>
        </w:rPr>
      </w:pPr>
      <w:r w:rsidRPr="00216C51">
        <w:rPr>
          <w:rFonts w:ascii="Arial" w:eastAsiaTheme="majorEastAsia" w:hAnsi="Arial" w:cs="Arial"/>
          <w:sz w:val="24"/>
          <w:szCs w:val="24"/>
          <w:lang w:val="en-US"/>
        </w:rPr>
        <w:t>According to the sectoral analytical notes “Adaptation in agriculture” (GIZ, 2021)</w:t>
      </w:r>
      <w:r w:rsidR="001C1FBE">
        <w:rPr>
          <w:rStyle w:val="a6"/>
          <w:rFonts w:ascii="Arial" w:eastAsiaTheme="majorEastAsia" w:hAnsi="Arial" w:cs="Arial"/>
          <w:sz w:val="24"/>
          <w:szCs w:val="24"/>
          <w:lang w:val="en-US"/>
        </w:rPr>
        <w:footnoteReference w:id="44"/>
      </w:r>
      <w:r w:rsidRPr="00216C51">
        <w:rPr>
          <w:rFonts w:ascii="Arial" w:eastAsiaTheme="majorEastAsia" w:hAnsi="Arial" w:cs="Arial"/>
          <w:sz w:val="24"/>
          <w:szCs w:val="24"/>
          <w:lang w:val="en-US"/>
        </w:rPr>
        <w:t xml:space="preserve"> and “Adaptation in the transport and construction sector” (GIZ, 2021)</w:t>
      </w:r>
      <w:r w:rsidR="001C1FBE">
        <w:rPr>
          <w:rStyle w:val="a6"/>
          <w:rFonts w:ascii="Arial" w:eastAsiaTheme="majorEastAsia" w:hAnsi="Arial" w:cs="Arial"/>
          <w:sz w:val="24"/>
          <w:szCs w:val="24"/>
          <w:lang w:val="en-US"/>
        </w:rPr>
        <w:footnoteReference w:id="45"/>
      </w:r>
      <w:r w:rsidRPr="00216C51">
        <w:rPr>
          <w:rFonts w:ascii="Arial" w:eastAsiaTheme="majorEastAsia" w:hAnsi="Arial" w:cs="Arial"/>
          <w:sz w:val="24"/>
          <w:szCs w:val="24"/>
          <w:lang w:val="en-US"/>
        </w:rPr>
        <w:t>, long-term climate forecasts show a further increase in air temperatures and the expansion of arid zones in the central and northern parts of Kazakhstan. In addition, the average annual precipitation is expected to increase, with less precipitation in the summer. An increase in extreme weather events such as heat waves, droughts, floods, landslides and mudslides is also expected.</w:t>
      </w:r>
    </w:p>
    <w:p w14:paraId="0B8DBB28" w14:textId="72BD6380" w:rsidR="00104176" w:rsidRPr="00216C51" w:rsidRDefault="00216C51" w:rsidP="00216C51">
      <w:pPr>
        <w:ind w:firstLine="709"/>
        <w:rPr>
          <w:rFonts w:ascii="Arial" w:hAnsi="Arial" w:cs="Arial"/>
          <w:sz w:val="24"/>
          <w:szCs w:val="24"/>
          <w:lang w:val="en-US"/>
        </w:rPr>
      </w:pPr>
      <w:r w:rsidRPr="00216C51">
        <w:rPr>
          <w:rFonts w:ascii="Arial" w:eastAsiaTheme="majorEastAsia" w:hAnsi="Arial" w:cs="Arial"/>
          <w:sz w:val="24"/>
          <w:szCs w:val="24"/>
          <w:lang w:val="en-US"/>
        </w:rPr>
        <w:t>The problem of water scarcity will be aggravated by the combination of low precipitation and extreme temperatures in the summer, which will accelerate desertification processes in the lowland areas of Western, Northern and Central Kazakhstan. At the same time, rising temperatures are causing glaciers to melt - in the medium term this will increase the risk of flooding in the southern and eastern regions, and by mid-century it will become a threat to water supply.</w:t>
      </w:r>
    </w:p>
    <w:p w14:paraId="06030127" w14:textId="77777777" w:rsidR="00216C51" w:rsidRPr="00216C51" w:rsidRDefault="00216C51" w:rsidP="00216C51">
      <w:pPr>
        <w:ind w:firstLine="709"/>
        <w:rPr>
          <w:rFonts w:ascii="Arial" w:hAnsi="Arial" w:cs="Arial"/>
          <w:sz w:val="24"/>
          <w:szCs w:val="24"/>
          <w:lang w:val="en-US"/>
        </w:rPr>
      </w:pPr>
      <w:r w:rsidRPr="00216C51">
        <w:rPr>
          <w:rFonts w:ascii="Arial" w:hAnsi="Arial" w:cs="Arial"/>
          <w:b/>
          <w:bCs/>
          <w:sz w:val="24"/>
          <w:szCs w:val="24"/>
          <w:lang w:val="en-US"/>
        </w:rPr>
        <w:t>Agriculture</w:t>
      </w:r>
      <w:r w:rsidRPr="00216C51">
        <w:rPr>
          <w:rFonts w:ascii="Arial" w:hAnsi="Arial" w:cs="Arial"/>
          <w:sz w:val="24"/>
          <w:szCs w:val="24"/>
          <w:lang w:val="en-US"/>
        </w:rPr>
        <w:t xml:space="preserve"> is one of the most vulnerable sectors of the economy to the impacts of climate change, and </w:t>
      </w:r>
      <w:r w:rsidRPr="001C1FBE">
        <w:rPr>
          <w:rFonts w:ascii="Arial" w:hAnsi="Arial" w:cs="Arial"/>
          <w:b/>
          <w:bCs/>
          <w:sz w:val="24"/>
          <w:szCs w:val="24"/>
          <w:lang w:val="en-US"/>
        </w:rPr>
        <w:t>infrastructure</w:t>
      </w:r>
      <w:r w:rsidRPr="00216C51">
        <w:rPr>
          <w:rFonts w:ascii="Arial" w:hAnsi="Arial" w:cs="Arial"/>
          <w:sz w:val="24"/>
          <w:szCs w:val="24"/>
          <w:lang w:val="en-US"/>
        </w:rPr>
        <w:t xml:space="preserve"> is highly susceptible to rising temperatures, changing rainfall patterns and extreme weather events, the more deteriorating the condition of railways, roads, buildings, etc.</w:t>
      </w:r>
    </w:p>
    <w:p w14:paraId="3C4FDAEF" w14:textId="77777777" w:rsidR="00216C51" w:rsidRPr="00216C51" w:rsidRDefault="00216C51" w:rsidP="00216C51">
      <w:pPr>
        <w:ind w:firstLine="709"/>
        <w:rPr>
          <w:rFonts w:ascii="Arial" w:hAnsi="Arial" w:cs="Arial"/>
          <w:sz w:val="24"/>
          <w:szCs w:val="24"/>
          <w:lang w:val="en-US"/>
        </w:rPr>
      </w:pPr>
      <w:r w:rsidRPr="00216C51">
        <w:rPr>
          <w:rFonts w:ascii="Arial" w:hAnsi="Arial" w:cs="Arial"/>
          <w:sz w:val="24"/>
          <w:szCs w:val="24"/>
          <w:lang w:val="en-US"/>
        </w:rPr>
        <w:t>Rising temperatures, changes in precipitation and the northward shift of arid zones will increase the risk of land degradation and erosion, leading to a decline in agricultural productivity in Kazakhstan. Climate change will increase the vulnerabilities of national development, food security and the natural environment. Drought poses a significant risk to the entire industry, but particularly to rainfed wheat production.</w:t>
      </w:r>
    </w:p>
    <w:p w14:paraId="5E8ECB47" w14:textId="335B9052" w:rsidR="00216C51" w:rsidRPr="00216C51" w:rsidRDefault="00216C51" w:rsidP="00216C51">
      <w:pPr>
        <w:ind w:firstLine="709"/>
        <w:rPr>
          <w:rFonts w:ascii="Arial" w:hAnsi="Arial" w:cs="Arial"/>
          <w:sz w:val="24"/>
          <w:szCs w:val="24"/>
          <w:lang w:val="en-US"/>
        </w:rPr>
      </w:pPr>
      <w:r w:rsidRPr="00216C51">
        <w:rPr>
          <w:rFonts w:ascii="Arial" w:hAnsi="Arial" w:cs="Arial"/>
          <w:sz w:val="24"/>
          <w:szCs w:val="24"/>
          <w:lang w:val="en-US"/>
        </w:rPr>
        <w:t>The main reasons for the projected decline in wheat yields are (in forecasts up to 2050)</w:t>
      </w:r>
      <w:r w:rsidR="001C1FBE">
        <w:rPr>
          <w:rStyle w:val="a6"/>
          <w:rFonts w:ascii="Arial" w:hAnsi="Arial" w:cs="Arial"/>
          <w:sz w:val="24"/>
          <w:szCs w:val="24"/>
          <w:lang w:val="en-US"/>
        </w:rPr>
        <w:footnoteReference w:id="46"/>
      </w:r>
      <w:r w:rsidRPr="00216C51">
        <w:rPr>
          <w:rFonts w:ascii="Arial" w:hAnsi="Arial" w:cs="Arial"/>
          <w:sz w:val="24"/>
          <w:szCs w:val="24"/>
          <w:lang w:val="en-US"/>
        </w:rPr>
        <w:t>:</w:t>
      </w:r>
    </w:p>
    <w:p w14:paraId="2719556F" w14:textId="6BF1ED16" w:rsidR="00216C51" w:rsidRPr="00216C51" w:rsidRDefault="001C1FBE" w:rsidP="00216C51">
      <w:pPr>
        <w:ind w:firstLine="709"/>
        <w:rPr>
          <w:rFonts w:ascii="Arial" w:hAnsi="Arial" w:cs="Arial"/>
          <w:sz w:val="24"/>
          <w:szCs w:val="24"/>
          <w:lang w:val="en-US"/>
        </w:rPr>
      </w:pPr>
      <w:r>
        <w:rPr>
          <w:rFonts w:ascii="Arial" w:hAnsi="Arial" w:cs="Arial"/>
          <w:sz w:val="24"/>
          <w:szCs w:val="24"/>
          <w:lang w:val="en-US"/>
        </w:rPr>
        <w:t>-</w:t>
      </w:r>
      <w:r w:rsidR="00216C51" w:rsidRPr="00216C51">
        <w:rPr>
          <w:rFonts w:ascii="Arial" w:hAnsi="Arial" w:cs="Arial"/>
          <w:sz w:val="24"/>
          <w:szCs w:val="24"/>
          <w:lang w:val="en-US"/>
        </w:rPr>
        <w:t xml:space="preserve"> decrease in moisture supply during the growing season by 8-17%, which is associated with an increase in evaporation due to increased air temperature, a shift in thermal zones and moisture supply zones to the north;</w:t>
      </w:r>
    </w:p>
    <w:p w14:paraId="11EF59B8" w14:textId="0BC3BA73" w:rsidR="00216C51" w:rsidRPr="00216C51" w:rsidRDefault="001C1FBE" w:rsidP="00216C51">
      <w:pPr>
        <w:ind w:firstLine="709"/>
        <w:rPr>
          <w:rFonts w:ascii="Arial" w:hAnsi="Arial" w:cs="Arial"/>
          <w:sz w:val="24"/>
          <w:szCs w:val="24"/>
          <w:lang w:val="en-US"/>
        </w:rPr>
      </w:pPr>
      <w:r>
        <w:rPr>
          <w:rFonts w:ascii="Arial" w:hAnsi="Arial" w:cs="Arial"/>
          <w:sz w:val="24"/>
          <w:szCs w:val="24"/>
          <w:lang w:val="en-US"/>
        </w:rPr>
        <w:t>-</w:t>
      </w:r>
      <w:r w:rsidR="00216C51" w:rsidRPr="00216C51">
        <w:rPr>
          <w:rFonts w:ascii="Arial" w:hAnsi="Arial" w:cs="Arial"/>
          <w:sz w:val="24"/>
          <w:szCs w:val="24"/>
          <w:lang w:val="en-US"/>
        </w:rPr>
        <w:t xml:space="preserve"> increase in thermal resources by 12-16%, which is higher than the optimal value for the growth and development of spring wheat;</w:t>
      </w:r>
    </w:p>
    <w:p w14:paraId="2651ABE1" w14:textId="6847599B" w:rsidR="00216C51" w:rsidRPr="00216C51" w:rsidRDefault="001C1FBE" w:rsidP="00216C51">
      <w:pPr>
        <w:ind w:firstLine="709"/>
        <w:rPr>
          <w:rFonts w:ascii="Arial" w:hAnsi="Arial" w:cs="Arial"/>
          <w:sz w:val="24"/>
          <w:szCs w:val="24"/>
          <w:lang w:val="en-US"/>
        </w:rPr>
      </w:pPr>
      <w:r>
        <w:rPr>
          <w:rFonts w:ascii="Arial" w:hAnsi="Arial" w:cs="Arial"/>
          <w:sz w:val="24"/>
          <w:szCs w:val="24"/>
          <w:lang w:val="en-US"/>
        </w:rPr>
        <w:t>-</w:t>
      </w:r>
      <w:r w:rsidR="00216C51" w:rsidRPr="00216C51">
        <w:rPr>
          <w:rFonts w:ascii="Arial" w:hAnsi="Arial" w:cs="Arial"/>
          <w:sz w:val="24"/>
          <w:szCs w:val="24"/>
          <w:lang w:val="en-US"/>
        </w:rPr>
        <w:t xml:space="preserve"> increased climate aridity with a decrease in the values ​​of the hydrothermal coefficient by 7-15%, an increase in the frequency of droughts;</w:t>
      </w:r>
    </w:p>
    <w:p w14:paraId="263BADE2" w14:textId="463024DB" w:rsidR="00216C51" w:rsidRPr="00216C51" w:rsidRDefault="001C1FBE" w:rsidP="00216C51">
      <w:pPr>
        <w:ind w:firstLine="709"/>
        <w:rPr>
          <w:rFonts w:ascii="Arial" w:hAnsi="Arial" w:cs="Arial"/>
          <w:sz w:val="24"/>
          <w:szCs w:val="24"/>
          <w:lang w:val="en-US"/>
        </w:rPr>
      </w:pPr>
      <w:r>
        <w:rPr>
          <w:rFonts w:ascii="Arial" w:hAnsi="Arial" w:cs="Arial"/>
          <w:sz w:val="24"/>
          <w:szCs w:val="24"/>
          <w:lang w:val="en-US"/>
        </w:rPr>
        <w:t>-</w:t>
      </w:r>
      <w:r w:rsidR="00216C51" w:rsidRPr="00216C51">
        <w:rPr>
          <w:rFonts w:ascii="Arial" w:hAnsi="Arial" w:cs="Arial"/>
          <w:sz w:val="24"/>
          <w:szCs w:val="24"/>
          <w:lang w:val="en-US"/>
        </w:rPr>
        <w:t xml:space="preserve"> imperfection of applied agricultural technologies and lack of advanced technologies for both production and storage of finished products;</w:t>
      </w:r>
    </w:p>
    <w:p w14:paraId="5A8A7418" w14:textId="4458BF05" w:rsidR="00216C51" w:rsidRPr="00216C51" w:rsidRDefault="001C1FBE" w:rsidP="00216C51">
      <w:pPr>
        <w:ind w:firstLine="709"/>
        <w:rPr>
          <w:rFonts w:ascii="Arial" w:hAnsi="Arial" w:cs="Arial"/>
          <w:sz w:val="24"/>
          <w:szCs w:val="24"/>
          <w:lang w:val="en-US"/>
        </w:rPr>
      </w:pPr>
      <w:r>
        <w:rPr>
          <w:rFonts w:ascii="Arial" w:hAnsi="Arial" w:cs="Arial"/>
          <w:sz w:val="24"/>
          <w:szCs w:val="24"/>
          <w:lang w:val="en-US"/>
        </w:rPr>
        <w:t>-</w:t>
      </w:r>
      <w:r w:rsidR="00216C51" w:rsidRPr="00216C51">
        <w:rPr>
          <w:rFonts w:ascii="Arial" w:hAnsi="Arial" w:cs="Arial"/>
          <w:sz w:val="24"/>
          <w:szCs w:val="24"/>
          <w:lang w:val="en-US"/>
        </w:rPr>
        <w:t xml:space="preserve"> the use of monocultures on farms, and as a result - the threat of ruin of small and medium-sized farms due to adverse weather events.</w:t>
      </w:r>
    </w:p>
    <w:p w14:paraId="0C949104" w14:textId="1BA4FF0E" w:rsidR="00216C51" w:rsidRPr="00216C51" w:rsidRDefault="00216C51" w:rsidP="00216C51">
      <w:pPr>
        <w:ind w:firstLine="709"/>
        <w:rPr>
          <w:rFonts w:ascii="Arial" w:hAnsi="Arial" w:cs="Arial"/>
          <w:sz w:val="24"/>
          <w:szCs w:val="24"/>
          <w:lang w:val="en-US"/>
        </w:rPr>
      </w:pPr>
      <w:r w:rsidRPr="00216C51">
        <w:rPr>
          <w:rFonts w:ascii="Arial" w:hAnsi="Arial" w:cs="Arial"/>
          <w:sz w:val="24"/>
          <w:szCs w:val="24"/>
          <w:lang w:val="en-US"/>
        </w:rPr>
        <w:t xml:space="preserve">Drought causes 80% of damage and losses in agriculture. In areas where people rely only on corn, changes in food production could destroy all food supplies. Climate </w:t>
      </w:r>
      <w:r w:rsidRPr="00216C51">
        <w:rPr>
          <w:rFonts w:ascii="Arial" w:hAnsi="Arial" w:cs="Arial"/>
          <w:sz w:val="24"/>
          <w:szCs w:val="24"/>
          <w:lang w:val="en-US"/>
        </w:rPr>
        <w:lastRenderedPageBreak/>
        <w:t>change is increasingly forcing families to leave rural areas and move to cities, where processed foods and sedentary lifestyles are common</w:t>
      </w:r>
      <w:r w:rsidR="001C1FBE">
        <w:rPr>
          <w:rStyle w:val="a6"/>
          <w:rFonts w:ascii="Arial" w:hAnsi="Arial" w:cs="Arial"/>
          <w:sz w:val="24"/>
          <w:szCs w:val="24"/>
          <w:lang w:val="en-US"/>
        </w:rPr>
        <w:footnoteReference w:id="47"/>
      </w:r>
      <w:r w:rsidRPr="00216C51">
        <w:rPr>
          <w:rFonts w:ascii="Arial" w:hAnsi="Arial" w:cs="Arial"/>
          <w:sz w:val="24"/>
          <w:szCs w:val="24"/>
          <w:lang w:val="en-US"/>
        </w:rPr>
        <w:t>.</w:t>
      </w:r>
    </w:p>
    <w:p w14:paraId="3A8C0731" w14:textId="77777777" w:rsidR="00216C51" w:rsidRPr="00216C51" w:rsidRDefault="00216C51" w:rsidP="00216C51">
      <w:pPr>
        <w:ind w:firstLine="709"/>
        <w:rPr>
          <w:rFonts w:ascii="Arial" w:hAnsi="Arial" w:cs="Arial"/>
          <w:sz w:val="24"/>
          <w:szCs w:val="24"/>
          <w:lang w:val="en-US"/>
        </w:rPr>
      </w:pPr>
      <w:r w:rsidRPr="00216C51">
        <w:rPr>
          <w:rFonts w:ascii="Arial" w:hAnsi="Arial" w:cs="Arial"/>
          <w:sz w:val="24"/>
          <w:szCs w:val="24"/>
          <w:lang w:val="en-US"/>
        </w:rPr>
        <w:t>Measures to adapt agriculture to climate change include introducing water-saving technologies, growing drought-resistant crops, restoring irrigation infrastructure and preventing water losses. Precision farming optimizes the return and conservation of resources.</w:t>
      </w:r>
    </w:p>
    <w:p w14:paraId="28FCBA3E" w14:textId="77777777" w:rsidR="00216C51" w:rsidRPr="00216C51" w:rsidRDefault="00216C51" w:rsidP="00216C51">
      <w:pPr>
        <w:ind w:firstLine="709"/>
        <w:rPr>
          <w:rFonts w:ascii="Arial" w:hAnsi="Arial" w:cs="Arial"/>
          <w:sz w:val="24"/>
          <w:szCs w:val="24"/>
          <w:lang w:val="en-US"/>
        </w:rPr>
      </w:pPr>
      <w:r w:rsidRPr="00216C51">
        <w:rPr>
          <w:rFonts w:ascii="Arial" w:hAnsi="Arial" w:cs="Arial"/>
          <w:sz w:val="24"/>
          <w:szCs w:val="24"/>
          <w:lang w:val="en-US"/>
        </w:rPr>
        <w:t>Adaptation measures may also include applying fertilizers and improving the protection of crops from pests and diseases. Breeding and pasture improvement through rotational grazing should be aimed at preventing overgrazing and increasing livestock productivity. Improving the accuracy of weather forecasts and early warning systems for extreme weather events can also help reduce economic losses caused by climate change.</w:t>
      </w:r>
    </w:p>
    <w:p w14:paraId="0281B564" w14:textId="7C4B4F4F" w:rsidR="00216C51" w:rsidRDefault="00216C51" w:rsidP="00216C51">
      <w:pPr>
        <w:ind w:firstLine="709"/>
        <w:rPr>
          <w:rFonts w:ascii="Arial" w:hAnsi="Arial" w:cs="Arial"/>
          <w:sz w:val="24"/>
          <w:szCs w:val="24"/>
          <w:lang w:val="en-US"/>
        </w:rPr>
      </w:pPr>
      <w:r w:rsidRPr="00216C51">
        <w:rPr>
          <w:rFonts w:ascii="Arial" w:hAnsi="Arial" w:cs="Arial"/>
          <w:sz w:val="24"/>
          <w:szCs w:val="24"/>
          <w:lang w:val="en-US"/>
        </w:rPr>
        <w:t>Each of these methods can at least partially reduce crop losses in dry years, and technical solutions will require investment in new machinery, equipment and training.</w:t>
      </w:r>
    </w:p>
    <w:p w14:paraId="62BFF304" w14:textId="77777777" w:rsidR="006A235F" w:rsidRPr="000B3055" w:rsidRDefault="006A235F" w:rsidP="006A235F">
      <w:pPr>
        <w:ind w:firstLine="709"/>
        <w:rPr>
          <w:rFonts w:ascii="Arial" w:hAnsi="Arial" w:cs="Arial"/>
          <w:sz w:val="24"/>
          <w:szCs w:val="24"/>
          <w:highlight w:val="yellow"/>
          <w:lang w:val="en-US"/>
        </w:rPr>
      </w:pPr>
      <w:r w:rsidRPr="000B3055">
        <w:rPr>
          <w:rFonts w:ascii="Arial" w:hAnsi="Arial" w:cs="Arial"/>
          <w:sz w:val="24"/>
          <w:szCs w:val="24"/>
          <w:highlight w:val="yellow"/>
          <w:lang w:val="en-US"/>
        </w:rPr>
        <w:t>In 2021, the Agreement between the Government, the National Bank and the Agency for Regulation and Development of Financial Market (ARDF) on coordination of macroeconomic policy measures for 2021-2023 was considered at the meeting of the Government chaired by the Prime Minister of the Republic of Kazakhstan. The Agreement establishes the principles and the main directions of joint activities of the parties to conduct an effective macroeconomic policy, support the economy and its adaptation to the changed conditions of the external and internal environment.</w:t>
      </w:r>
    </w:p>
    <w:p w14:paraId="78DADE68" w14:textId="133AE360" w:rsidR="006A235F" w:rsidRPr="000B3055" w:rsidRDefault="006A235F" w:rsidP="006A235F">
      <w:pPr>
        <w:ind w:firstLine="709"/>
        <w:rPr>
          <w:rFonts w:ascii="Arial" w:hAnsi="Arial" w:cs="Arial"/>
          <w:sz w:val="24"/>
          <w:szCs w:val="24"/>
          <w:highlight w:val="yellow"/>
          <w:lang w:val="en-US"/>
        </w:rPr>
      </w:pPr>
      <w:r w:rsidRPr="000B3055">
        <w:rPr>
          <w:rFonts w:ascii="Arial" w:hAnsi="Arial" w:cs="Arial"/>
          <w:sz w:val="24"/>
          <w:szCs w:val="24"/>
          <w:highlight w:val="yellow"/>
          <w:lang w:val="en-US"/>
        </w:rPr>
        <w:t xml:space="preserve">One of the key provisions of this document is the thesis that the diversification of the economy will be carried out through unlocking the potential of the agro-industrial complex, </w:t>
      </w:r>
      <w:r w:rsidR="00241480" w:rsidRPr="000B3055">
        <w:rPr>
          <w:rFonts w:ascii="Arial" w:hAnsi="Arial" w:cs="Arial"/>
          <w:sz w:val="24"/>
          <w:szCs w:val="24"/>
          <w:highlight w:val="yellow"/>
          <w:lang w:val="en-US"/>
        </w:rPr>
        <w:t>industrialization</w:t>
      </w:r>
      <w:r w:rsidRPr="000B3055">
        <w:rPr>
          <w:rFonts w:ascii="Arial" w:hAnsi="Arial" w:cs="Arial"/>
          <w:sz w:val="24"/>
          <w:szCs w:val="24"/>
          <w:highlight w:val="yellow"/>
          <w:lang w:val="en-US"/>
        </w:rPr>
        <w:t xml:space="preserve">, taking into account the transition to indirect business support tools to stimulate the development of efficient enterprises, as well as through quality </w:t>
      </w:r>
      <w:r w:rsidR="00241480" w:rsidRPr="000B3055">
        <w:rPr>
          <w:rFonts w:ascii="Arial" w:hAnsi="Arial" w:cs="Arial"/>
          <w:sz w:val="24"/>
          <w:szCs w:val="24"/>
          <w:highlight w:val="yellow"/>
          <w:lang w:val="en-US"/>
        </w:rPr>
        <w:t>digitalization</w:t>
      </w:r>
      <w:r w:rsidR="000B3055" w:rsidRPr="000B3055">
        <w:rPr>
          <w:rStyle w:val="a6"/>
          <w:rFonts w:ascii="Arial" w:hAnsi="Arial" w:cs="Arial"/>
          <w:sz w:val="24"/>
          <w:szCs w:val="24"/>
          <w:highlight w:val="yellow"/>
          <w:lang w:val="en-US"/>
        </w:rPr>
        <w:footnoteReference w:id="48"/>
      </w:r>
      <w:r w:rsidRPr="000B3055">
        <w:rPr>
          <w:rFonts w:ascii="Arial" w:hAnsi="Arial" w:cs="Arial"/>
          <w:sz w:val="24"/>
          <w:szCs w:val="24"/>
          <w:highlight w:val="yellow"/>
          <w:lang w:val="en-US"/>
        </w:rPr>
        <w:t xml:space="preserve">.  </w:t>
      </w:r>
    </w:p>
    <w:p w14:paraId="7F932294" w14:textId="77777777" w:rsidR="006A235F" w:rsidRPr="000B3055" w:rsidRDefault="006A235F" w:rsidP="006A235F">
      <w:pPr>
        <w:ind w:firstLine="709"/>
        <w:rPr>
          <w:rFonts w:ascii="Arial" w:hAnsi="Arial" w:cs="Arial"/>
          <w:sz w:val="24"/>
          <w:szCs w:val="24"/>
          <w:highlight w:val="yellow"/>
          <w:lang w:val="en-US"/>
        </w:rPr>
      </w:pPr>
      <w:r w:rsidRPr="000B3055">
        <w:rPr>
          <w:rFonts w:ascii="Arial" w:hAnsi="Arial" w:cs="Arial"/>
          <w:sz w:val="24"/>
          <w:szCs w:val="24"/>
          <w:highlight w:val="yellow"/>
          <w:lang w:val="en-US"/>
        </w:rPr>
        <w:t>At the same time, a draft of the National Development Plan of Kazakhstan (NDP) until 2029 has been published on the portal "Open Normative and Legal Acts".</w:t>
      </w:r>
    </w:p>
    <w:p w14:paraId="4AA2900F" w14:textId="1E5A68ED" w:rsidR="006A235F" w:rsidRPr="000B3055" w:rsidRDefault="006A235F" w:rsidP="006A235F">
      <w:pPr>
        <w:ind w:firstLine="709"/>
        <w:rPr>
          <w:rFonts w:ascii="Arial" w:hAnsi="Arial" w:cs="Arial"/>
          <w:sz w:val="24"/>
          <w:szCs w:val="24"/>
          <w:highlight w:val="yellow"/>
          <w:lang w:val="en-US"/>
        </w:rPr>
      </w:pPr>
      <w:r w:rsidRPr="000B3055">
        <w:rPr>
          <w:rFonts w:ascii="Arial" w:hAnsi="Arial" w:cs="Arial"/>
          <w:sz w:val="24"/>
          <w:szCs w:val="24"/>
          <w:highlight w:val="yellow"/>
          <w:lang w:val="en-US"/>
        </w:rPr>
        <w:t xml:space="preserve">The draft provides for a more detailed approach to addressing the issues of diversification of the country's economy. In particular, for the development of the agro-industrial complex, among the priority measures, attention is paid to improving the efficiency of water use through the introduction of differentiation of subsidies for irrigation systems, as well as the </w:t>
      </w:r>
      <w:r w:rsidR="00241480" w:rsidRPr="000B3055">
        <w:rPr>
          <w:rFonts w:ascii="Arial" w:hAnsi="Arial" w:cs="Arial"/>
          <w:sz w:val="24"/>
          <w:szCs w:val="24"/>
          <w:highlight w:val="yellow"/>
          <w:lang w:val="en-US"/>
        </w:rPr>
        <w:t>organization</w:t>
      </w:r>
      <w:r w:rsidRPr="000B3055">
        <w:rPr>
          <w:rFonts w:ascii="Arial" w:hAnsi="Arial" w:cs="Arial"/>
          <w:sz w:val="24"/>
          <w:szCs w:val="24"/>
          <w:highlight w:val="yellow"/>
          <w:lang w:val="en-US"/>
        </w:rPr>
        <w:t xml:space="preserve"> of domestic production of irrigation systems. It is also envisaged to train agricultural producers in practices of water conservation, for example, to revise tariffs and use alternative water sources (wastewater, meltwater)</w:t>
      </w:r>
      <w:r w:rsidR="000B3055" w:rsidRPr="000B3055">
        <w:rPr>
          <w:rStyle w:val="a6"/>
          <w:rFonts w:ascii="Arial" w:hAnsi="Arial" w:cs="Arial"/>
          <w:sz w:val="24"/>
          <w:szCs w:val="24"/>
          <w:highlight w:val="yellow"/>
          <w:lang w:val="en-US"/>
        </w:rPr>
        <w:footnoteReference w:id="49"/>
      </w:r>
      <w:r w:rsidRPr="000B3055">
        <w:rPr>
          <w:rFonts w:ascii="Arial" w:hAnsi="Arial" w:cs="Arial"/>
          <w:sz w:val="24"/>
          <w:szCs w:val="24"/>
          <w:highlight w:val="yellow"/>
          <w:lang w:val="en-US"/>
        </w:rPr>
        <w:t>.</w:t>
      </w:r>
    </w:p>
    <w:p w14:paraId="597D78DF" w14:textId="1B2D043D" w:rsidR="006A235F" w:rsidRPr="000B3055" w:rsidRDefault="006A235F" w:rsidP="006A235F">
      <w:pPr>
        <w:ind w:firstLine="709"/>
        <w:rPr>
          <w:rFonts w:ascii="Arial" w:hAnsi="Arial" w:cs="Arial"/>
          <w:sz w:val="24"/>
          <w:szCs w:val="24"/>
          <w:highlight w:val="yellow"/>
          <w:lang w:val="en-US"/>
        </w:rPr>
      </w:pPr>
      <w:r w:rsidRPr="000B3055">
        <w:rPr>
          <w:rFonts w:ascii="Arial" w:hAnsi="Arial" w:cs="Arial"/>
          <w:sz w:val="24"/>
          <w:szCs w:val="24"/>
          <w:highlight w:val="yellow"/>
          <w:lang w:val="en-US"/>
        </w:rPr>
        <w:t>In general, it should be noted that the above-mentioned national program documents (Strategy for Achieving Carbon Neutrality, Concept of Transition to a Green Economy, etc.) contain a number of provisions aimed at diversifying the economy taking into account the impact of climate change.</w:t>
      </w:r>
    </w:p>
    <w:p w14:paraId="3D92F2A8" w14:textId="32651BB3" w:rsidR="006A235F" w:rsidRPr="000B3055" w:rsidRDefault="006A235F" w:rsidP="006A235F">
      <w:pPr>
        <w:ind w:firstLine="709"/>
        <w:rPr>
          <w:rFonts w:ascii="Arial" w:hAnsi="Arial" w:cs="Arial"/>
          <w:sz w:val="24"/>
          <w:szCs w:val="24"/>
          <w:highlight w:val="yellow"/>
          <w:lang w:val="en-US"/>
        </w:rPr>
      </w:pPr>
      <w:r w:rsidRPr="000B3055">
        <w:rPr>
          <w:rFonts w:ascii="Arial" w:hAnsi="Arial" w:cs="Arial"/>
          <w:sz w:val="24"/>
          <w:szCs w:val="24"/>
          <w:highlight w:val="yellow"/>
          <w:lang w:val="en-US"/>
        </w:rPr>
        <w:t>However, sectoral development programs do not contain sufficient measures aimed at greening production. In particular, the Concept for the Development of the Agro-Industrial Complex of the Republic of Kazakhstan for 2021-2030 is drafted without an environmental focus</w:t>
      </w:r>
      <w:r w:rsidR="000B3055" w:rsidRPr="000B3055">
        <w:rPr>
          <w:rStyle w:val="a6"/>
          <w:rFonts w:ascii="Arial" w:hAnsi="Arial" w:cs="Arial"/>
          <w:sz w:val="24"/>
          <w:szCs w:val="24"/>
          <w:highlight w:val="yellow"/>
          <w:lang w:val="en-US"/>
        </w:rPr>
        <w:footnoteReference w:id="50"/>
      </w:r>
      <w:r w:rsidRPr="000B3055">
        <w:rPr>
          <w:rFonts w:ascii="Arial" w:hAnsi="Arial" w:cs="Arial"/>
          <w:sz w:val="24"/>
          <w:szCs w:val="24"/>
          <w:highlight w:val="yellow"/>
          <w:lang w:val="en-US"/>
        </w:rPr>
        <w:t xml:space="preserve">. </w:t>
      </w:r>
    </w:p>
    <w:p w14:paraId="4973E33C" w14:textId="49DFFEA7" w:rsidR="006A235F" w:rsidRPr="000B3055" w:rsidRDefault="006A235F" w:rsidP="006A235F">
      <w:pPr>
        <w:ind w:firstLine="709"/>
        <w:rPr>
          <w:rFonts w:ascii="Arial" w:hAnsi="Arial" w:cs="Arial"/>
          <w:sz w:val="24"/>
          <w:szCs w:val="24"/>
          <w:highlight w:val="yellow"/>
          <w:lang w:val="en-US"/>
        </w:rPr>
      </w:pPr>
      <w:r w:rsidRPr="000B3055">
        <w:rPr>
          <w:rFonts w:ascii="Arial" w:hAnsi="Arial" w:cs="Arial"/>
          <w:sz w:val="24"/>
          <w:szCs w:val="24"/>
          <w:highlight w:val="yellow"/>
          <w:lang w:val="en-US"/>
        </w:rPr>
        <w:t xml:space="preserve">The </w:t>
      </w:r>
      <w:r w:rsidRPr="000B3055">
        <w:rPr>
          <w:rFonts w:ascii="Arial" w:hAnsi="Arial" w:cs="Arial"/>
          <w:b/>
          <w:bCs/>
          <w:sz w:val="24"/>
          <w:szCs w:val="24"/>
          <w:highlight w:val="yellow"/>
          <w:lang w:val="en-US"/>
        </w:rPr>
        <w:t>coal industry</w:t>
      </w:r>
      <w:r w:rsidRPr="000B3055">
        <w:rPr>
          <w:rFonts w:ascii="Arial" w:hAnsi="Arial" w:cs="Arial"/>
          <w:sz w:val="24"/>
          <w:szCs w:val="24"/>
          <w:highlight w:val="yellow"/>
          <w:lang w:val="en-US"/>
        </w:rPr>
        <w:t xml:space="preserve"> has also not yet developed a long-term program document for the development of the industry, despite the fact that for several years during the annual coal forums, where stakeholders in the coal generation sector, including producers, </w:t>
      </w:r>
      <w:r w:rsidRPr="000B3055">
        <w:rPr>
          <w:rFonts w:ascii="Arial" w:hAnsi="Arial" w:cs="Arial"/>
          <w:sz w:val="24"/>
          <w:szCs w:val="24"/>
          <w:highlight w:val="yellow"/>
          <w:lang w:val="en-US"/>
        </w:rPr>
        <w:lastRenderedPageBreak/>
        <w:t>government representatives and the public, come together, decisions have been made on the need to develop a strategy for the development of the coal industry. It should be noted that this forum has repeatedly discussed the topic of coal chemistry as a promising economic direction, offering an alternative use of coal, consisting in the transition from coal combustion to its deep processing</w:t>
      </w:r>
      <w:r w:rsidR="000B3055" w:rsidRPr="000B3055">
        <w:rPr>
          <w:rStyle w:val="a6"/>
          <w:rFonts w:ascii="Arial" w:hAnsi="Arial" w:cs="Arial"/>
          <w:sz w:val="24"/>
          <w:szCs w:val="24"/>
          <w:highlight w:val="yellow"/>
          <w:lang w:val="en-US"/>
        </w:rPr>
        <w:footnoteReference w:id="51"/>
      </w:r>
      <w:r w:rsidRPr="000B3055">
        <w:rPr>
          <w:rFonts w:ascii="Arial" w:hAnsi="Arial" w:cs="Arial"/>
          <w:sz w:val="24"/>
          <w:szCs w:val="24"/>
          <w:highlight w:val="yellow"/>
          <w:lang w:val="en-US"/>
        </w:rPr>
        <w:t xml:space="preserve">.  </w:t>
      </w:r>
    </w:p>
    <w:p w14:paraId="146C53D1" w14:textId="67E074B0" w:rsidR="006A235F" w:rsidRPr="000B3055" w:rsidRDefault="006A235F" w:rsidP="006A235F">
      <w:pPr>
        <w:ind w:firstLine="709"/>
        <w:rPr>
          <w:rFonts w:ascii="Arial" w:hAnsi="Arial" w:cs="Arial"/>
          <w:sz w:val="24"/>
          <w:szCs w:val="24"/>
          <w:highlight w:val="yellow"/>
          <w:lang w:val="en-US"/>
        </w:rPr>
      </w:pPr>
      <w:r w:rsidRPr="000B3055">
        <w:rPr>
          <w:rFonts w:ascii="Arial" w:hAnsi="Arial" w:cs="Arial"/>
          <w:sz w:val="24"/>
          <w:szCs w:val="24"/>
          <w:highlight w:val="yellow"/>
          <w:lang w:val="en-US"/>
        </w:rPr>
        <w:t xml:space="preserve">It is noteworthy that the coal forum voiced the idea of a Just Transition - representatives of the coal miners' union in their speeches called for a socially-oriented transition when abandoning the use of coal. Coal-mining regions such as Pavlodar and Karaganda oblasts, as well as mining towns and cities, are likely to face serious challenges in the transition to a completely different socio-economic future. A gradual phase-out of coal will require measures to ensure a just transition for workers in the industry and the population in these regions, to </w:t>
      </w:r>
      <w:r w:rsidR="00241480" w:rsidRPr="000B3055">
        <w:rPr>
          <w:rFonts w:ascii="Arial" w:hAnsi="Arial" w:cs="Arial"/>
          <w:sz w:val="24"/>
          <w:szCs w:val="24"/>
          <w:highlight w:val="yellow"/>
          <w:lang w:val="en-US"/>
        </w:rPr>
        <w:t>minimize</w:t>
      </w:r>
      <w:r w:rsidRPr="000B3055">
        <w:rPr>
          <w:rFonts w:ascii="Arial" w:hAnsi="Arial" w:cs="Arial"/>
          <w:sz w:val="24"/>
          <w:szCs w:val="24"/>
          <w:highlight w:val="yellow"/>
          <w:lang w:val="en-US"/>
        </w:rPr>
        <w:t xml:space="preserve"> the loss of employment and income for poorer households by providing training in new occupations, developing the entrepreneurial capacity of small and medium-sized enterprises and introducing greener technologies and practices in these enterprises, and promoting the inclusive participation of women and youth in financial and economic activities.</w:t>
      </w:r>
    </w:p>
    <w:p w14:paraId="45188123" w14:textId="315F7C27" w:rsidR="00216C51" w:rsidRPr="00216C51" w:rsidRDefault="006A235F" w:rsidP="00216C51">
      <w:pPr>
        <w:ind w:firstLine="709"/>
        <w:rPr>
          <w:rFonts w:ascii="Arial" w:hAnsi="Arial" w:cs="Arial"/>
          <w:sz w:val="24"/>
          <w:szCs w:val="24"/>
          <w:lang w:val="en-US"/>
        </w:rPr>
      </w:pPr>
      <w:r w:rsidRPr="000B3055">
        <w:rPr>
          <w:rFonts w:ascii="Arial" w:hAnsi="Arial" w:cs="Arial"/>
          <w:sz w:val="24"/>
          <w:szCs w:val="24"/>
          <w:highlight w:val="yellow"/>
          <w:lang w:val="en-US"/>
        </w:rPr>
        <w:t xml:space="preserve">Phenomena affecting change in other areas need to be mentioned. For example, rising temperatures can cause deterioration of </w:t>
      </w:r>
      <w:r w:rsidRPr="000B3055">
        <w:rPr>
          <w:rFonts w:ascii="Arial" w:hAnsi="Arial" w:cs="Arial"/>
          <w:b/>
          <w:bCs/>
          <w:sz w:val="24"/>
          <w:szCs w:val="24"/>
          <w:highlight w:val="yellow"/>
          <w:lang w:val="en-US"/>
        </w:rPr>
        <w:t>infrastructure:</w:t>
      </w:r>
      <w:r w:rsidRPr="000B3055">
        <w:rPr>
          <w:rFonts w:ascii="Arial" w:hAnsi="Arial" w:cs="Arial"/>
          <w:sz w:val="24"/>
          <w:szCs w:val="24"/>
          <w:highlight w:val="yellow"/>
          <w:lang w:val="en-US"/>
        </w:rPr>
        <w:t xml:space="preserve"> road surfaces, widening of bridge joints and asphalt surfaces, and buckling of railway tracks.</w:t>
      </w:r>
      <w:r w:rsidR="000B3055" w:rsidRPr="000B3055">
        <w:rPr>
          <w:rFonts w:ascii="Arial" w:hAnsi="Arial" w:cs="Arial"/>
          <w:sz w:val="24"/>
          <w:szCs w:val="24"/>
          <w:lang w:val="kk-KZ"/>
        </w:rPr>
        <w:t xml:space="preserve"> </w:t>
      </w:r>
      <w:r w:rsidR="00216C51" w:rsidRPr="00216C51">
        <w:rPr>
          <w:rFonts w:ascii="Arial" w:hAnsi="Arial" w:cs="Arial"/>
          <w:sz w:val="24"/>
          <w:szCs w:val="24"/>
          <w:lang w:val="en-US"/>
        </w:rPr>
        <w:t>When working in buildings and outdoors, heat stress can affect people's productivity and well-being. In large cities, the effects of heat stress are amplified by the urban heat island effect, in which the city experiences warmer temperatures compared to cooler rural surroundings.</w:t>
      </w:r>
    </w:p>
    <w:p w14:paraId="581F0451" w14:textId="77777777" w:rsidR="00216C51" w:rsidRPr="00216C51" w:rsidRDefault="00216C51" w:rsidP="00216C51">
      <w:pPr>
        <w:ind w:firstLine="709"/>
        <w:rPr>
          <w:rFonts w:ascii="Arial" w:hAnsi="Arial" w:cs="Arial"/>
          <w:sz w:val="24"/>
          <w:szCs w:val="24"/>
          <w:lang w:val="en-US"/>
        </w:rPr>
      </w:pPr>
      <w:r w:rsidRPr="00216C51">
        <w:rPr>
          <w:rFonts w:ascii="Arial" w:hAnsi="Arial" w:cs="Arial"/>
          <w:sz w:val="24"/>
          <w:szCs w:val="24"/>
          <w:lang w:val="en-US"/>
        </w:rPr>
        <w:t>Accelerated glacier melt and extreme precipitation cause floods, mudslides or landslides that cause physical damage to infrastructure. Increased soil moisture affects the structural integrity of roads, bridges and tunnels. Extreme precipitation and flooding erode road surfaces, damage bridges and railroad tracks, and cause travel disruptions. In addition, floods damage interior items and even wash away entire houses. Extreme wind events can tear off roofs, knock down trees, and cause damage to infrastructure from flying objects. Dust and snow storms, which reduce visibility, increase the risk of road accidents.</w:t>
      </w:r>
    </w:p>
    <w:p w14:paraId="66E8839B" w14:textId="38F577C9" w:rsidR="003D5C97" w:rsidRPr="00216C51" w:rsidRDefault="00216C51" w:rsidP="00216C51">
      <w:pPr>
        <w:ind w:firstLine="709"/>
        <w:rPr>
          <w:rFonts w:ascii="Arial" w:hAnsi="Arial" w:cs="Arial"/>
          <w:sz w:val="24"/>
          <w:szCs w:val="24"/>
          <w:lang w:val="en-US"/>
        </w:rPr>
      </w:pPr>
      <w:r w:rsidRPr="00216C51">
        <w:rPr>
          <w:rFonts w:ascii="Arial" w:hAnsi="Arial" w:cs="Arial"/>
          <w:sz w:val="24"/>
          <w:szCs w:val="24"/>
          <w:lang w:val="en-US"/>
        </w:rPr>
        <w:t>Without adaptation measures, the condition of the infrastructure is expected to deteriorate, the costs of its restoration will increase, as well as increased damage due to disruptions in cargo transportation, transport breakdowns and reduced flow speeds.</w:t>
      </w:r>
    </w:p>
    <w:p w14:paraId="368547D8" w14:textId="77777777" w:rsidR="00216C51" w:rsidRPr="00216C51" w:rsidRDefault="00216C51" w:rsidP="00216C51">
      <w:pPr>
        <w:ind w:firstLine="709"/>
        <w:rPr>
          <w:rFonts w:ascii="Arial" w:hAnsi="Arial" w:cs="Arial"/>
          <w:sz w:val="24"/>
          <w:szCs w:val="24"/>
          <w:lang w:val="en-US"/>
        </w:rPr>
      </w:pPr>
      <w:r w:rsidRPr="00216C51">
        <w:rPr>
          <w:rFonts w:ascii="Arial" w:hAnsi="Arial" w:cs="Arial"/>
          <w:sz w:val="24"/>
          <w:szCs w:val="24"/>
          <w:lang w:val="en-US"/>
        </w:rPr>
        <w:t>Climate-resilient infrastructure is the key to reducing or even preventing the negative impacts of climate change. There are several options for adapting infrastructure to climate change. Adaptation measures can be proactive or reactive. Proactive adaptation anticipates the likely future impacts of climate change, while reactive adaptation involves building back better to build resilience to climate change after negative impacts occur.</w:t>
      </w:r>
    </w:p>
    <w:p w14:paraId="32220B40" w14:textId="58BCF5C1" w:rsidR="00216C51" w:rsidRPr="00216C51" w:rsidRDefault="00216C51" w:rsidP="00216C51">
      <w:pPr>
        <w:ind w:firstLine="709"/>
        <w:rPr>
          <w:rFonts w:ascii="Arial" w:hAnsi="Arial" w:cs="Arial"/>
          <w:sz w:val="24"/>
          <w:szCs w:val="24"/>
          <w:lang w:val="en-US"/>
        </w:rPr>
      </w:pPr>
      <w:r w:rsidRPr="00216C51">
        <w:rPr>
          <w:rFonts w:ascii="Arial" w:hAnsi="Arial" w:cs="Arial"/>
          <w:sz w:val="24"/>
          <w:szCs w:val="24"/>
          <w:lang w:val="en-US"/>
        </w:rPr>
        <w:t xml:space="preserve">At the same time, incentives encouraging the </w:t>
      </w:r>
      <w:r w:rsidRPr="001C1FBE">
        <w:rPr>
          <w:rFonts w:ascii="Arial" w:hAnsi="Arial" w:cs="Arial"/>
          <w:b/>
          <w:bCs/>
          <w:sz w:val="24"/>
          <w:szCs w:val="24"/>
          <w:lang w:val="en-US"/>
        </w:rPr>
        <w:t>introduction of environmental technologies</w:t>
      </w:r>
      <w:r w:rsidRPr="00216C51">
        <w:rPr>
          <w:rFonts w:ascii="Arial" w:hAnsi="Arial" w:cs="Arial"/>
          <w:sz w:val="24"/>
          <w:szCs w:val="24"/>
          <w:lang w:val="en-US"/>
        </w:rPr>
        <w:t xml:space="preserve"> are reflected in the effect of their implementation on employment. Market incentives (lower costs, increased productivity, increased sales) can either stimulate employment or reduce it. The employment impact of environmental technologies that have non-market incentives (such as new environmental standards) is likely to be small</w:t>
      </w:r>
      <w:r w:rsidR="001C1FBE">
        <w:rPr>
          <w:rStyle w:val="a6"/>
          <w:rFonts w:ascii="Arial" w:hAnsi="Arial" w:cs="Arial"/>
          <w:sz w:val="24"/>
          <w:szCs w:val="24"/>
          <w:lang w:val="en-US"/>
        </w:rPr>
        <w:footnoteReference w:id="52"/>
      </w:r>
      <w:r w:rsidRPr="00216C51">
        <w:rPr>
          <w:rFonts w:ascii="Arial" w:hAnsi="Arial" w:cs="Arial"/>
          <w:sz w:val="24"/>
          <w:szCs w:val="24"/>
          <w:lang w:val="en-US"/>
        </w:rPr>
        <w:t>.</w:t>
      </w:r>
    </w:p>
    <w:p w14:paraId="5F1671A9" w14:textId="77777777" w:rsidR="00216C51" w:rsidRPr="00216C51" w:rsidRDefault="00216C51" w:rsidP="00216C51">
      <w:pPr>
        <w:ind w:firstLine="709"/>
        <w:rPr>
          <w:rFonts w:ascii="Arial" w:hAnsi="Arial" w:cs="Arial"/>
          <w:sz w:val="24"/>
          <w:szCs w:val="24"/>
          <w:lang w:val="en-US"/>
        </w:rPr>
      </w:pPr>
      <w:r w:rsidRPr="00216C51">
        <w:rPr>
          <w:rFonts w:ascii="Arial" w:hAnsi="Arial" w:cs="Arial"/>
          <w:sz w:val="24"/>
          <w:szCs w:val="24"/>
          <w:lang w:val="en-US"/>
        </w:rPr>
        <w:t>In turn, the indirect effect of the introduction of environmental technologies will, to a certain extent, affect employment in the energy and raw materials sectors as a result of a corresponding reduction in demand for their products.</w:t>
      </w:r>
    </w:p>
    <w:p w14:paraId="7B13514F" w14:textId="77777777" w:rsidR="00216C51" w:rsidRPr="00216C51" w:rsidRDefault="00216C51" w:rsidP="00216C51">
      <w:pPr>
        <w:ind w:firstLine="709"/>
        <w:rPr>
          <w:rFonts w:ascii="Arial" w:hAnsi="Arial" w:cs="Arial"/>
          <w:sz w:val="24"/>
          <w:szCs w:val="24"/>
          <w:lang w:val="en-US"/>
        </w:rPr>
      </w:pPr>
      <w:r w:rsidRPr="00216C51">
        <w:rPr>
          <w:rFonts w:ascii="Arial" w:hAnsi="Arial" w:cs="Arial"/>
          <w:sz w:val="24"/>
          <w:szCs w:val="24"/>
          <w:lang w:val="en-US"/>
        </w:rPr>
        <w:lastRenderedPageBreak/>
        <w:t>On the other hand, a just green transition involves both improving working conditions (e.g. reducing noise and emissions) and increasing employment flexibility (increasing non-standard forms of work).</w:t>
      </w:r>
    </w:p>
    <w:p w14:paraId="2F2339A3" w14:textId="77777777" w:rsidR="00216C51" w:rsidRPr="00216C51" w:rsidRDefault="00216C51" w:rsidP="00216C51">
      <w:pPr>
        <w:ind w:firstLine="709"/>
        <w:rPr>
          <w:rFonts w:ascii="Arial" w:hAnsi="Arial" w:cs="Arial"/>
          <w:sz w:val="24"/>
          <w:szCs w:val="24"/>
          <w:lang w:val="en-US"/>
        </w:rPr>
      </w:pPr>
      <w:r w:rsidRPr="00216C51">
        <w:rPr>
          <w:rFonts w:ascii="Arial" w:hAnsi="Arial" w:cs="Arial"/>
          <w:sz w:val="24"/>
          <w:szCs w:val="24"/>
          <w:lang w:val="en-US"/>
        </w:rPr>
        <w:t>At the same time, the scale of the effect of environmental technologies on employment depends on many factors: from the type of environmental technology and the motives for its implementation to the size of the company, the industry sector and the degree of employee participation in the decision-making process.</w:t>
      </w:r>
    </w:p>
    <w:p w14:paraId="7566F874" w14:textId="77777777" w:rsidR="00216C51" w:rsidRPr="00216C51" w:rsidRDefault="00216C51" w:rsidP="00216C51">
      <w:pPr>
        <w:ind w:firstLine="709"/>
        <w:rPr>
          <w:rFonts w:ascii="Arial" w:hAnsi="Arial" w:cs="Arial"/>
          <w:sz w:val="24"/>
          <w:szCs w:val="24"/>
          <w:lang w:val="en-US"/>
        </w:rPr>
      </w:pPr>
      <w:r w:rsidRPr="00216C51">
        <w:rPr>
          <w:rFonts w:ascii="Arial" w:hAnsi="Arial" w:cs="Arial"/>
          <w:sz w:val="24"/>
          <w:szCs w:val="24"/>
          <w:lang w:val="en-US"/>
        </w:rPr>
        <w:t>In general, a positive effect from the introduction of green technologies on employment is possible if they help stimulate market demand for a new product, increase the share of labor in the structure of added value, and also lengthen the value chain.</w:t>
      </w:r>
    </w:p>
    <w:p w14:paraId="0A567CF8" w14:textId="19323703" w:rsidR="00216C51" w:rsidRPr="00216C51" w:rsidRDefault="00216C51" w:rsidP="00216C51">
      <w:pPr>
        <w:ind w:firstLine="709"/>
        <w:rPr>
          <w:rFonts w:ascii="Arial" w:hAnsi="Arial" w:cs="Arial"/>
          <w:sz w:val="24"/>
          <w:szCs w:val="24"/>
          <w:lang w:val="en-US"/>
        </w:rPr>
      </w:pPr>
      <w:r w:rsidRPr="00216C51">
        <w:rPr>
          <w:rFonts w:ascii="Arial" w:hAnsi="Arial" w:cs="Arial"/>
          <w:sz w:val="24"/>
          <w:szCs w:val="24"/>
          <w:lang w:val="en-US"/>
        </w:rPr>
        <w:t>At the same time, it is obvious that stopping or reducing the production of coal, oil, gas or other mineral resources will have a negative impact on the development of mining cities in Kazakhstan. Stopping mining would be a major economic blow to mining towns that are already experiencing social, economic and environmental problems</w:t>
      </w:r>
      <w:r w:rsidR="001C1FBE">
        <w:rPr>
          <w:rStyle w:val="a6"/>
          <w:rFonts w:ascii="Arial" w:hAnsi="Arial" w:cs="Arial"/>
          <w:sz w:val="24"/>
          <w:szCs w:val="24"/>
          <w:lang w:val="en-US"/>
        </w:rPr>
        <w:footnoteReference w:id="53"/>
      </w:r>
      <w:r w:rsidRPr="00216C51">
        <w:rPr>
          <w:rFonts w:ascii="Arial" w:hAnsi="Arial" w:cs="Arial"/>
          <w:sz w:val="24"/>
          <w:szCs w:val="24"/>
          <w:lang w:val="en-US"/>
        </w:rPr>
        <w:t>.</w:t>
      </w:r>
    </w:p>
    <w:p w14:paraId="3304EF44" w14:textId="77777777" w:rsidR="00216C51" w:rsidRPr="00216C51" w:rsidRDefault="00216C51" w:rsidP="00216C51">
      <w:pPr>
        <w:ind w:firstLine="709"/>
        <w:rPr>
          <w:rFonts w:ascii="Arial" w:hAnsi="Arial" w:cs="Arial"/>
          <w:sz w:val="24"/>
          <w:szCs w:val="24"/>
          <w:lang w:val="en-US"/>
        </w:rPr>
      </w:pPr>
      <w:r w:rsidRPr="00216C51">
        <w:rPr>
          <w:rFonts w:ascii="Arial" w:hAnsi="Arial" w:cs="Arial"/>
          <w:sz w:val="24"/>
          <w:szCs w:val="24"/>
          <w:lang w:val="en-US"/>
        </w:rPr>
        <w:t>In mining cities, wages form 50-60% of household income, while their level remains lower than in the country as a whole. The lowest wages are observed in the years. Tekeli, Arkalyk and Lisakovsk, where key enterprises ceased their activities. The exceptions are Zhanaozen, Kulsary and Aksai involved in oil and gas production, where the average monthly wage is higher than in Almaty and Astana.</w:t>
      </w:r>
    </w:p>
    <w:p w14:paraId="5F5BCDE1" w14:textId="40B9FC66" w:rsidR="00216C51" w:rsidRPr="00216C51" w:rsidRDefault="00216C51" w:rsidP="00216C51">
      <w:pPr>
        <w:ind w:firstLine="709"/>
        <w:rPr>
          <w:rFonts w:ascii="Arial" w:hAnsi="Arial" w:cs="Arial"/>
          <w:sz w:val="24"/>
          <w:szCs w:val="24"/>
          <w:lang w:val="en-US"/>
        </w:rPr>
      </w:pPr>
      <w:r w:rsidRPr="00216C51">
        <w:rPr>
          <w:rFonts w:ascii="Arial" w:hAnsi="Arial" w:cs="Arial"/>
          <w:sz w:val="24"/>
          <w:szCs w:val="24"/>
          <w:lang w:val="en-US"/>
        </w:rPr>
        <w:t>Kazakhstan faces the challenge of transitioning to a green economy by moving away from carbon-intensive assets to drive longer-term economic growth, while reducing the costs of the transition and mitigating the physical impacts of climate change</w:t>
      </w:r>
      <w:r w:rsidR="001C1FBE">
        <w:rPr>
          <w:rStyle w:val="a6"/>
          <w:rFonts w:ascii="Arial" w:hAnsi="Arial" w:cs="Arial"/>
          <w:sz w:val="24"/>
          <w:szCs w:val="24"/>
          <w:lang w:val="en-US"/>
        </w:rPr>
        <w:footnoteReference w:id="54"/>
      </w:r>
      <w:r w:rsidRPr="00216C51">
        <w:rPr>
          <w:rFonts w:ascii="Arial" w:hAnsi="Arial" w:cs="Arial"/>
          <w:sz w:val="24"/>
          <w:szCs w:val="24"/>
          <w:lang w:val="en-US"/>
        </w:rPr>
        <w:t>.</w:t>
      </w:r>
    </w:p>
    <w:p w14:paraId="5FF62A32" w14:textId="77777777" w:rsidR="00216C51" w:rsidRPr="00216C51" w:rsidRDefault="00216C51" w:rsidP="00216C51">
      <w:pPr>
        <w:ind w:firstLine="709"/>
        <w:rPr>
          <w:rFonts w:ascii="Arial" w:hAnsi="Arial" w:cs="Arial"/>
          <w:sz w:val="24"/>
          <w:szCs w:val="24"/>
          <w:lang w:val="en-US"/>
        </w:rPr>
      </w:pPr>
      <w:r w:rsidRPr="00216C51">
        <w:rPr>
          <w:rFonts w:ascii="Arial" w:hAnsi="Arial" w:cs="Arial"/>
          <w:sz w:val="24"/>
          <w:szCs w:val="24"/>
          <w:lang w:val="en-US"/>
        </w:rPr>
        <w:t>It is worth considering that the decline in production in the coal industry is a serious problem for the regions, towns and workers who depend on this source of livelihood. And although a relatively small part of the total employed population works in the extractive industries, the average wage in these jobs is higher than in other sectors of the Kazakhstan economy, and, for example, in the families of miners, wages are usually the only source of income.</w:t>
      </w:r>
    </w:p>
    <w:p w14:paraId="01BDAADE" w14:textId="77777777" w:rsidR="00216C51" w:rsidRPr="00216C51" w:rsidRDefault="00216C51" w:rsidP="00216C51">
      <w:pPr>
        <w:ind w:firstLine="709"/>
        <w:rPr>
          <w:rFonts w:ascii="Arial" w:hAnsi="Arial" w:cs="Arial"/>
          <w:sz w:val="24"/>
          <w:szCs w:val="24"/>
          <w:lang w:val="en-US"/>
        </w:rPr>
      </w:pPr>
      <w:r w:rsidRPr="00216C51">
        <w:rPr>
          <w:rFonts w:ascii="Arial" w:hAnsi="Arial" w:cs="Arial"/>
          <w:sz w:val="24"/>
          <w:szCs w:val="24"/>
          <w:lang w:val="en-US"/>
        </w:rPr>
        <w:t>Not only mine workers, but also the towns and regions in which they live will face serious difficulties in the process of transition to a completely different socio-economic future. If coal is phased out, job losses and mine closures will trigger a transformation process that will change lifestyles, cultural identities, social systems and economic prospects.</w:t>
      </w:r>
    </w:p>
    <w:p w14:paraId="3EAD843F" w14:textId="77777777" w:rsidR="009C4FFC" w:rsidRPr="000A2C20" w:rsidRDefault="00216C51" w:rsidP="009C4FFC">
      <w:pPr>
        <w:ind w:firstLine="709"/>
        <w:rPr>
          <w:rFonts w:ascii="Arial" w:hAnsi="Arial" w:cs="Arial"/>
          <w:sz w:val="24"/>
          <w:szCs w:val="24"/>
          <w:highlight w:val="yellow"/>
          <w:lang w:val="kk-KZ"/>
        </w:rPr>
      </w:pPr>
      <w:r w:rsidRPr="00216C51">
        <w:rPr>
          <w:rFonts w:ascii="Arial" w:hAnsi="Arial" w:cs="Arial"/>
          <w:sz w:val="24"/>
          <w:szCs w:val="24"/>
          <w:lang w:val="en-US"/>
        </w:rPr>
        <w:t>The general threats of employment reduction in the context of the transition to a green economy will certainly affect trade union membership, which in Kazakhstan to a certain extent depends on the number of workers in the traditional raw materials sectors of the economy.</w:t>
      </w:r>
      <w:r w:rsidR="009C4FFC">
        <w:rPr>
          <w:rFonts w:ascii="Arial" w:hAnsi="Arial" w:cs="Arial"/>
          <w:sz w:val="24"/>
          <w:szCs w:val="24"/>
          <w:lang w:val="kk-KZ"/>
        </w:rPr>
        <w:t xml:space="preserve"> </w:t>
      </w:r>
      <w:r w:rsidR="009C4FFC" w:rsidRPr="000A2C20">
        <w:rPr>
          <w:rFonts w:ascii="Arial" w:hAnsi="Arial" w:cs="Arial"/>
          <w:sz w:val="24"/>
          <w:szCs w:val="24"/>
          <w:highlight w:val="yellow"/>
          <w:lang w:val="kk-KZ"/>
        </w:rPr>
        <w:t xml:space="preserve">At the same time, the problem of trade union membership in the category of young people, which usually includes young people under 35 years of age, attracts special attention. </w:t>
      </w:r>
    </w:p>
    <w:p w14:paraId="21B72B52" w14:textId="77777777" w:rsidR="009C4FFC" w:rsidRPr="000A2C20" w:rsidRDefault="009C4FFC" w:rsidP="009C4FFC">
      <w:pPr>
        <w:ind w:firstLine="709"/>
        <w:rPr>
          <w:rFonts w:ascii="Arial" w:hAnsi="Arial" w:cs="Arial"/>
          <w:sz w:val="24"/>
          <w:szCs w:val="24"/>
          <w:highlight w:val="yellow"/>
          <w:lang w:val="kk-KZ"/>
        </w:rPr>
      </w:pPr>
      <w:r w:rsidRPr="000A2C20">
        <w:rPr>
          <w:rFonts w:ascii="Arial" w:hAnsi="Arial" w:cs="Arial"/>
          <w:sz w:val="24"/>
          <w:szCs w:val="24"/>
          <w:highlight w:val="yellow"/>
          <w:lang w:val="kk-KZ"/>
        </w:rPr>
        <w:t>It is obvious that climate change issues are closely intertwined with other employment indicators, such as labour migration and informal employment, and the relationship between them is the subject of a separate study and analysis. In this study, however, it is appropriate to focus on the topic of youth participation in responding to climate change.</w:t>
      </w:r>
    </w:p>
    <w:p w14:paraId="0B05B8BE" w14:textId="77777777" w:rsidR="009C4FFC" w:rsidRPr="000A2C20" w:rsidRDefault="009C4FFC" w:rsidP="009C4FFC">
      <w:pPr>
        <w:ind w:firstLine="709"/>
        <w:rPr>
          <w:rFonts w:ascii="Arial" w:hAnsi="Arial" w:cs="Arial"/>
          <w:sz w:val="24"/>
          <w:szCs w:val="24"/>
          <w:lang w:val="kk-KZ"/>
        </w:rPr>
      </w:pPr>
      <w:r w:rsidRPr="000A2C20">
        <w:rPr>
          <w:rFonts w:ascii="Arial" w:hAnsi="Arial" w:cs="Arial"/>
          <w:sz w:val="24"/>
          <w:szCs w:val="24"/>
          <w:highlight w:val="yellow"/>
          <w:lang w:val="kk-KZ"/>
        </w:rPr>
        <w:t>In briefly describing the current situation in Kazakhstan, it is worth highlighting a few characteristics that provide insight into the awareness, attitudes and role of young people.</w:t>
      </w:r>
    </w:p>
    <w:p w14:paraId="758CFD3A" w14:textId="77777777" w:rsidR="009C4FFC" w:rsidRPr="000A2C20" w:rsidRDefault="009C4FFC" w:rsidP="009C4FFC">
      <w:pPr>
        <w:ind w:firstLine="709"/>
        <w:rPr>
          <w:rFonts w:ascii="Arial" w:hAnsi="Arial" w:cs="Arial"/>
          <w:sz w:val="24"/>
          <w:szCs w:val="24"/>
          <w:highlight w:val="yellow"/>
          <w:lang w:val="kk-KZ"/>
        </w:rPr>
      </w:pPr>
      <w:r w:rsidRPr="000A2C20">
        <w:rPr>
          <w:rFonts w:ascii="Arial" w:hAnsi="Arial" w:cs="Arial"/>
          <w:sz w:val="24"/>
          <w:szCs w:val="24"/>
          <w:highlight w:val="yellow"/>
          <w:lang w:val="kk-KZ"/>
        </w:rPr>
        <w:lastRenderedPageBreak/>
        <w:t>Youth make up about one third of the country's population.</w:t>
      </w:r>
    </w:p>
    <w:p w14:paraId="3CDBA0B8" w14:textId="6939F94E" w:rsidR="009C4FFC" w:rsidRPr="000A2C20" w:rsidRDefault="009C4FFC" w:rsidP="009C4FFC">
      <w:pPr>
        <w:ind w:firstLine="709"/>
        <w:rPr>
          <w:rFonts w:ascii="Arial" w:hAnsi="Arial" w:cs="Arial"/>
          <w:sz w:val="24"/>
          <w:szCs w:val="24"/>
          <w:highlight w:val="yellow"/>
          <w:lang w:val="kk-KZ"/>
        </w:rPr>
      </w:pPr>
      <w:r w:rsidRPr="000A2C20">
        <w:rPr>
          <w:rFonts w:ascii="Arial" w:hAnsi="Arial" w:cs="Arial"/>
          <w:sz w:val="24"/>
          <w:szCs w:val="24"/>
          <w:highlight w:val="yellow"/>
          <w:lang w:val="kk-KZ"/>
        </w:rPr>
        <w:t>According to BNS ASPIR, for 2023, the number of young people (15-34 years old) in Kazakhstan is 5726629, or 29 per cent of the total population (out of 20,033,842)</w:t>
      </w:r>
      <w:r w:rsidR="00D75B9A" w:rsidRPr="000A2C20">
        <w:rPr>
          <w:rStyle w:val="a6"/>
          <w:rFonts w:ascii="Arial" w:hAnsi="Arial" w:cs="Arial"/>
          <w:sz w:val="24"/>
          <w:szCs w:val="24"/>
          <w:highlight w:val="yellow"/>
          <w:lang w:val="kk-KZ"/>
        </w:rPr>
        <w:footnoteReference w:id="55"/>
      </w:r>
      <w:r w:rsidRPr="000A2C20">
        <w:rPr>
          <w:rFonts w:ascii="Arial" w:hAnsi="Arial" w:cs="Arial"/>
          <w:sz w:val="24"/>
          <w:szCs w:val="24"/>
          <w:highlight w:val="yellow"/>
          <w:lang w:val="kk-KZ"/>
        </w:rPr>
        <w:t xml:space="preserve">.  </w:t>
      </w:r>
    </w:p>
    <w:p w14:paraId="50B1760E" w14:textId="77777777" w:rsidR="009C4FFC" w:rsidRPr="000A2C20" w:rsidRDefault="009C4FFC" w:rsidP="009C4FFC">
      <w:pPr>
        <w:ind w:firstLine="709"/>
        <w:rPr>
          <w:rFonts w:ascii="Arial" w:hAnsi="Arial" w:cs="Arial"/>
          <w:sz w:val="24"/>
          <w:szCs w:val="24"/>
          <w:highlight w:val="yellow"/>
          <w:lang w:val="kk-KZ"/>
        </w:rPr>
      </w:pPr>
      <w:r w:rsidRPr="000A2C20">
        <w:rPr>
          <w:rFonts w:ascii="Arial" w:hAnsi="Arial" w:cs="Arial"/>
          <w:sz w:val="24"/>
          <w:szCs w:val="24"/>
          <w:highlight w:val="yellow"/>
          <w:lang w:val="kk-KZ"/>
        </w:rPr>
        <w:t>At the same time, young people in Kazakhstan account for 39% of the total labour force in the country.</w:t>
      </w:r>
    </w:p>
    <w:p w14:paraId="430ACE4D" w14:textId="051E18C1" w:rsidR="009C4FFC" w:rsidRPr="000A2C20" w:rsidRDefault="009C4FFC" w:rsidP="009C4FFC">
      <w:pPr>
        <w:ind w:firstLine="709"/>
        <w:rPr>
          <w:rFonts w:ascii="Arial" w:hAnsi="Arial" w:cs="Arial"/>
          <w:sz w:val="24"/>
          <w:szCs w:val="24"/>
          <w:highlight w:val="yellow"/>
          <w:lang w:val="kk-KZ"/>
        </w:rPr>
      </w:pPr>
      <w:r w:rsidRPr="000A2C20">
        <w:rPr>
          <w:rFonts w:ascii="Arial" w:hAnsi="Arial" w:cs="Arial"/>
          <w:sz w:val="24"/>
          <w:szCs w:val="24"/>
          <w:highlight w:val="yellow"/>
          <w:lang w:val="kk-KZ"/>
        </w:rPr>
        <w:t>In trade union membership, the share of young people is identical to the republican values, which is clearly shown in the table below</w:t>
      </w:r>
      <w:r w:rsidR="00D75B9A" w:rsidRPr="000A2C20">
        <w:rPr>
          <w:rStyle w:val="a6"/>
          <w:rFonts w:ascii="Arial" w:hAnsi="Arial" w:cs="Arial"/>
          <w:sz w:val="24"/>
          <w:szCs w:val="24"/>
          <w:highlight w:val="yellow"/>
          <w:lang w:val="kk-KZ"/>
        </w:rPr>
        <w:footnoteReference w:id="56"/>
      </w:r>
      <w:r w:rsidRPr="000A2C20">
        <w:rPr>
          <w:rFonts w:ascii="Arial" w:hAnsi="Arial" w:cs="Arial"/>
          <w:sz w:val="24"/>
          <w:szCs w:val="24"/>
          <w:highlight w:val="yellow"/>
          <w:lang w:val="kk-KZ"/>
        </w:rPr>
        <w:t>.</w:t>
      </w:r>
    </w:p>
    <w:p w14:paraId="10994A4D" w14:textId="1011110B" w:rsidR="009C4FFC" w:rsidRPr="000A2C20" w:rsidRDefault="009C4FFC" w:rsidP="009C4FFC">
      <w:pPr>
        <w:ind w:firstLine="709"/>
        <w:rPr>
          <w:rFonts w:ascii="Arial" w:hAnsi="Arial" w:cs="Arial"/>
          <w:sz w:val="24"/>
          <w:szCs w:val="24"/>
          <w:highlight w:val="yellow"/>
          <w:lang w:val="kk-KZ"/>
        </w:rPr>
      </w:pPr>
    </w:p>
    <w:tbl>
      <w:tblPr>
        <w:tblStyle w:val="31"/>
        <w:tblpPr w:leftFromText="180" w:rightFromText="180" w:vertAnchor="text" w:horzAnchor="margin" w:tblpX="562" w:tblpY="1074"/>
        <w:tblW w:w="0" w:type="auto"/>
        <w:tblLook w:val="04A0" w:firstRow="1" w:lastRow="0" w:firstColumn="1" w:lastColumn="0" w:noHBand="0" w:noVBand="1"/>
      </w:tblPr>
      <w:tblGrid>
        <w:gridCol w:w="1869"/>
        <w:gridCol w:w="1869"/>
        <w:gridCol w:w="1869"/>
        <w:gridCol w:w="1869"/>
      </w:tblGrid>
      <w:tr w:rsidR="000A2C20" w:rsidRPr="000A2C20" w14:paraId="28FCB561" w14:textId="77777777" w:rsidTr="009C4FFC">
        <w:tc>
          <w:tcPr>
            <w:tcW w:w="1869" w:type="dxa"/>
          </w:tcPr>
          <w:p w14:paraId="79BA7C61" w14:textId="7FC190AD" w:rsidR="009C4FFC" w:rsidRPr="000A2C20" w:rsidRDefault="009C4FFC" w:rsidP="009C4FFC">
            <w:pPr>
              <w:spacing w:after="160" w:line="259" w:lineRule="auto"/>
              <w:jc w:val="left"/>
              <w:rPr>
                <w:rFonts w:ascii="Arial" w:hAnsi="Arial" w:cs="Arial"/>
                <w:sz w:val="22"/>
                <w:highlight w:val="yellow"/>
                <w:lang w:val="en-US"/>
              </w:rPr>
            </w:pPr>
            <w:r w:rsidRPr="000A2C20">
              <w:rPr>
                <w:rFonts w:ascii="Arial" w:hAnsi="Arial" w:cs="Arial"/>
                <w:sz w:val="22"/>
                <w:highlight w:val="yellow"/>
                <w:lang w:val="en-US"/>
              </w:rPr>
              <w:t>Year</w:t>
            </w:r>
          </w:p>
        </w:tc>
        <w:tc>
          <w:tcPr>
            <w:tcW w:w="1869" w:type="dxa"/>
          </w:tcPr>
          <w:p w14:paraId="0242978B" w14:textId="3E6679C4" w:rsidR="009C4FFC" w:rsidRPr="000A2C20" w:rsidRDefault="009C4FFC" w:rsidP="009C4FFC">
            <w:pPr>
              <w:spacing w:after="160" w:line="259" w:lineRule="auto"/>
              <w:jc w:val="left"/>
              <w:rPr>
                <w:rFonts w:ascii="Arial" w:hAnsi="Arial" w:cs="Arial"/>
                <w:sz w:val="22"/>
                <w:highlight w:val="yellow"/>
                <w:lang w:val="en-US"/>
              </w:rPr>
            </w:pPr>
            <w:r w:rsidRPr="003C4E4F">
              <w:rPr>
                <w:rFonts w:ascii="Arial" w:hAnsi="Arial" w:cs="Arial"/>
                <w:sz w:val="22"/>
                <w:highlight w:val="yellow"/>
                <w:lang w:val="en-US"/>
              </w:rPr>
              <w:t>Number of trade union members, persons</w:t>
            </w:r>
          </w:p>
        </w:tc>
        <w:tc>
          <w:tcPr>
            <w:tcW w:w="1869" w:type="dxa"/>
          </w:tcPr>
          <w:p w14:paraId="4FBC5E2D" w14:textId="454EC97A" w:rsidR="009C4FFC" w:rsidRPr="000A2C20" w:rsidRDefault="009C4FFC" w:rsidP="009C4FFC">
            <w:pPr>
              <w:spacing w:after="160" w:line="259" w:lineRule="auto"/>
              <w:jc w:val="left"/>
              <w:rPr>
                <w:rFonts w:ascii="Arial" w:hAnsi="Arial" w:cs="Arial"/>
                <w:sz w:val="22"/>
                <w:highlight w:val="yellow"/>
                <w:lang w:val="en-US"/>
              </w:rPr>
            </w:pPr>
            <w:r w:rsidRPr="003C4E4F">
              <w:rPr>
                <w:rFonts w:ascii="Arial" w:hAnsi="Arial" w:cs="Arial"/>
                <w:sz w:val="22"/>
                <w:highlight w:val="yellow"/>
                <w:lang w:val="en-US"/>
              </w:rPr>
              <w:t>number of young people, persons</w:t>
            </w:r>
          </w:p>
        </w:tc>
        <w:tc>
          <w:tcPr>
            <w:tcW w:w="1869" w:type="dxa"/>
          </w:tcPr>
          <w:p w14:paraId="0875C469" w14:textId="3118CF42" w:rsidR="009C4FFC" w:rsidRPr="000A2C20" w:rsidRDefault="009C4FFC" w:rsidP="009C4FFC">
            <w:pPr>
              <w:spacing w:after="160" w:line="259" w:lineRule="auto"/>
              <w:jc w:val="left"/>
              <w:rPr>
                <w:rFonts w:ascii="Arial" w:hAnsi="Arial" w:cs="Arial"/>
                <w:sz w:val="22"/>
                <w:highlight w:val="yellow"/>
              </w:rPr>
            </w:pPr>
            <w:r w:rsidRPr="000A2C20">
              <w:rPr>
                <w:rFonts w:ascii="Arial" w:hAnsi="Arial" w:cs="Arial"/>
                <w:sz w:val="22"/>
                <w:highlight w:val="yellow"/>
              </w:rPr>
              <w:t>Ratio, %</w:t>
            </w:r>
          </w:p>
        </w:tc>
      </w:tr>
      <w:tr w:rsidR="000A2C20" w:rsidRPr="000A2C20" w14:paraId="76989C53" w14:textId="77777777" w:rsidTr="009C4FFC">
        <w:tc>
          <w:tcPr>
            <w:tcW w:w="1869" w:type="dxa"/>
          </w:tcPr>
          <w:p w14:paraId="01C71DCA" w14:textId="7EEF330E" w:rsidR="009C4FFC" w:rsidRPr="000A2C20" w:rsidRDefault="009C4FFC" w:rsidP="009C4FFC">
            <w:pPr>
              <w:spacing w:after="160" w:line="259" w:lineRule="auto"/>
              <w:jc w:val="left"/>
              <w:rPr>
                <w:rFonts w:ascii="Arial" w:hAnsi="Arial" w:cs="Arial"/>
                <w:sz w:val="22"/>
                <w:highlight w:val="yellow"/>
              </w:rPr>
            </w:pPr>
            <w:r w:rsidRPr="000A2C20">
              <w:rPr>
                <w:rFonts w:ascii="Arial" w:hAnsi="Arial" w:cs="Arial"/>
                <w:sz w:val="22"/>
                <w:highlight w:val="yellow"/>
              </w:rPr>
              <w:t xml:space="preserve">2019 </w:t>
            </w:r>
          </w:p>
        </w:tc>
        <w:tc>
          <w:tcPr>
            <w:tcW w:w="1869" w:type="dxa"/>
          </w:tcPr>
          <w:p w14:paraId="4ECE6FCD" w14:textId="77777777" w:rsidR="009C4FFC" w:rsidRPr="000A2C20" w:rsidRDefault="009C4FFC" w:rsidP="009C4FFC">
            <w:pPr>
              <w:spacing w:after="160" w:line="259" w:lineRule="auto"/>
              <w:jc w:val="left"/>
              <w:rPr>
                <w:rFonts w:ascii="Arial" w:hAnsi="Arial" w:cs="Arial"/>
                <w:sz w:val="22"/>
                <w:highlight w:val="yellow"/>
              </w:rPr>
            </w:pPr>
            <w:r w:rsidRPr="000A2C20">
              <w:rPr>
                <w:rFonts w:ascii="Arial" w:hAnsi="Arial" w:cs="Arial"/>
                <w:sz w:val="22"/>
                <w:highlight w:val="yellow"/>
              </w:rPr>
              <w:t>1725588</w:t>
            </w:r>
          </w:p>
        </w:tc>
        <w:tc>
          <w:tcPr>
            <w:tcW w:w="1869" w:type="dxa"/>
          </w:tcPr>
          <w:p w14:paraId="60A3E5C3" w14:textId="77777777" w:rsidR="009C4FFC" w:rsidRPr="000A2C20" w:rsidRDefault="009C4FFC" w:rsidP="009C4FFC">
            <w:pPr>
              <w:spacing w:after="160" w:line="259" w:lineRule="auto"/>
              <w:jc w:val="left"/>
              <w:rPr>
                <w:rFonts w:ascii="Arial" w:hAnsi="Arial" w:cs="Arial"/>
                <w:sz w:val="22"/>
                <w:highlight w:val="yellow"/>
              </w:rPr>
            </w:pPr>
            <w:r w:rsidRPr="000A2C20">
              <w:rPr>
                <w:rFonts w:ascii="Arial" w:hAnsi="Arial" w:cs="Arial"/>
                <w:sz w:val="22"/>
                <w:highlight w:val="yellow"/>
              </w:rPr>
              <w:t>515979</w:t>
            </w:r>
          </w:p>
        </w:tc>
        <w:tc>
          <w:tcPr>
            <w:tcW w:w="1869" w:type="dxa"/>
          </w:tcPr>
          <w:p w14:paraId="0AB255F7" w14:textId="77777777" w:rsidR="009C4FFC" w:rsidRPr="000A2C20" w:rsidRDefault="009C4FFC" w:rsidP="009C4FFC">
            <w:pPr>
              <w:spacing w:after="160" w:line="259" w:lineRule="auto"/>
              <w:jc w:val="left"/>
              <w:rPr>
                <w:rFonts w:ascii="Arial" w:hAnsi="Arial" w:cs="Arial"/>
                <w:sz w:val="22"/>
                <w:highlight w:val="yellow"/>
              </w:rPr>
            </w:pPr>
            <w:r w:rsidRPr="000A2C20">
              <w:rPr>
                <w:rFonts w:ascii="Arial" w:hAnsi="Arial" w:cs="Arial"/>
                <w:sz w:val="22"/>
                <w:highlight w:val="yellow"/>
              </w:rPr>
              <w:t>29</w:t>
            </w:r>
          </w:p>
        </w:tc>
      </w:tr>
      <w:tr w:rsidR="000A2C20" w:rsidRPr="000A2C20" w14:paraId="32B27A22" w14:textId="77777777" w:rsidTr="009C4FFC">
        <w:tc>
          <w:tcPr>
            <w:tcW w:w="1869" w:type="dxa"/>
          </w:tcPr>
          <w:p w14:paraId="57B213D0" w14:textId="77777777" w:rsidR="009C4FFC" w:rsidRPr="000A2C20" w:rsidRDefault="009C4FFC" w:rsidP="009C4FFC">
            <w:pPr>
              <w:spacing w:after="160" w:line="259" w:lineRule="auto"/>
              <w:jc w:val="left"/>
              <w:rPr>
                <w:rFonts w:ascii="Arial" w:hAnsi="Arial" w:cs="Arial"/>
                <w:sz w:val="22"/>
                <w:highlight w:val="yellow"/>
              </w:rPr>
            </w:pPr>
            <w:r w:rsidRPr="000A2C20">
              <w:rPr>
                <w:rFonts w:ascii="Arial" w:hAnsi="Arial" w:cs="Arial"/>
                <w:sz w:val="22"/>
                <w:highlight w:val="yellow"/>
              </w:rPr>
              <w:t>2020</w:t>
            </w:r>
          </w:p>
        </w:tc>
        <w:tc>
          <w:tcPr>
            <w:tcW w:w="1869" w:type="dxa"/>
          </w:tcPr>
          <w:p w14:paraId="65AEEF8C" w14:textId="77777777" w:rsidR="009C4FFC" w:rsidRPr="000A2C20" w:rsidRDefault="009C4FFC" w:rsidP="009C4FFC">
            <w:pPr>
              <w:spacing w:after="160" w:line="259" w:lineRule="auto"/>
              <w:jc w:val="left"/>
              <w:rPr>
                <w:rFonts w:ascii="Arial" w:hAnsi="Arial" w:cs="Arial"/>
                <w:sz w:val="22"/>
                <w:highlight w:val="yellow"/>
              </w:rPr>
            </w:pPr>
            <w:r w:rsidRPr="000A2C20">
              <w:rPr>
                <w:rFonts w:ascii="Arial" w:hAnsi="Arial" w:cs="Arial"/>
                <w:sz w:val="22"/>
                <w:highlight w:val="yellow"/>
              </w:rPr>
              <w:t>1638182</w:t>
            </w:r>
          </w:p>
        </w:tc>
        <w:tc>
          <w:tcPr>
            <w:tcW w:w="1869" w:type="dxa"/>
          </w:tcPr>
          <w:p w14:paraId="0328B7AA" w14:textId="77777777" w:rsidR="009C4FFC" w:rsidRPr="000A2C20" w:rsidRDefault="009C4FFC" w:rsidP="009C4FFC">
            <w:pPr>
              <w:spacing w:after="160" w:line="259" w:lineRule="auto"/>
              <w:jc w:val="left"/>
              <w:rPr>
                <w:rFonts w:ascii="Arial" w:hAnsi="Arial" w:cs="Arial"/>
                <w:sz w:val="22"/>
                <w:highlight w:val="yellow"/>
              </w:rPr>
            </w:pPr>
            <w:r w:rsidRPr="000A2C20">
              <w:rPr>
                <w:rFonts w:ascii="Arial" w:hAnsi="Arial" w:cs="Arial"/>
                <w:sz w:val="22"/>
                <w:highlight w:val="yellow"/>
              </w:rPr>
              <w:t>448516</w:t>
            </w:r>
          </w:p>
        </w:tc>
        <w:tc>
          <w:tcPr>
            <w:tcW w:w="1869" w:type="dxa"/>
          </w:tcPr>
          <w:p w14:paraId="4C1A9427" w14:textId="77777777" w:rsidR="009C4FFC" w:rsidRPr="000A2C20" w:rsidRDefault="009C4FFC" w:rsidP="009C4FFC">
            <w:pPr>
              <w:spacing w:after="160" w:line="259" w:lineRule="auto"/>
              <w:jc w:val="left"/>
              <w:rPr>
                <w:rFonts w:ascii="Arial" w:hAnsi="Arial" w:cs="Arial"/>
                <w:sz w:val="22"/>
                <w:highlight w:val="yellow"/>
              </w:rPr>
            </w:pPr>
            <w:r w:rsidRPr="000A2C20">
              <w:rPr>
                <w:rFonts w:ascii="Arial" w:hAnsi="Arial" w:cs="Arial"/>
                <w:sz w:val="22"/>
                <w:highlight w:val="yellow"/>
              </w:rPr>
              <w:t>27</w:t>
            </w:r>
          </w:p>
        </w:tc>
      </w:tr>
      <w:tr w:rsidR="000A2C20" w:rsidRPr="000A2C20" w14:paraId="137352FF" w14:textId="77777777" w:rsidTr="009C4FFC">
        <w:tc>
          <w:tcPr>
            <w:tcW w:w="1869" w:type="dxa"/>
          </w:tcPr>
          <w:p w14:paraId="04042C4B" w14:textId="77777777" w:rsidR="009C4FFC" w:rsidRPr="000A2C20" w:rsidRDefault="009C4FFC" w:rsidP="009C4FFC">
            <w:pPr>
              <w:spacing w:after="160" w:line="259" w:lineRule="auto"/>
              <w:jc w:val="left"/>
              <w:rPr>
                <w:rFonts w:ascii="Arial" w:hAnsi="Arial" w:cs="Arial"/>
                <w:sz w:val="22"/>
                <w:highlight w:val="yellow"/>
              </w:rPr>
            </w:pPr>
            <w:r w:rsidRPr="000A2C20">
              <w:rPr>
                <w:rFonts w:ascii="Arial" w:hAnsi="Arial" w:cs="Arial"/>
                <w:sz w:val="22"/>
                <w:highlight w:val="yellow"/>
              </w:rPr>
              <w:t>2021</w:t>
            </w:r>
          </w:p>
        </w:tc>
        <w:tc>
          <w:tcPr>
            <w:tcW w:w="1869" w:type="dxa"/>
          </w:tcPr>
          <w:p w14:paraId="2F23E6BB" w14:textId="77777777" w:rsidR="009C4FFC" w:rsidRPr="000A2C20" w:rsidRDefault="009C4FFC" w:rsidP="009C4FFC">
            <w:pPr>
              <w:spacing w:after="160" w:line="259" w:lineRule="auto"/>
              <w:jc w:val="left"/>
              <w:rPr>
                <w:rFonts w:ascii="Arial" w:hAnsi="Arial" w:cs="Arial"/>
                <w:sz w:val="22"/>
                <w:highlight w:val="yellow"/>
              </w:rPr>
            </w:pPr>
            <w:r w:rsidRPr="000A2C20">
              <w:rPr>
                <w:rFonts w:ascii="Arial" w:hAnsi="Arial" w:cs="Arial"/>
                <w:sz w:val="22"/>
                <w:highlight w:val="yellow"/>
              </w:rPr>
              <w:t>1627800</w:t>
            </w:r>
          </w:p>
        </w:tc>
        <w:tc>
          <w:tcPr>
            <w:tcW w:w="1869" w:type="dxa"/>
          </w:tcPr>
          <w:p w14:paraId="0F57513A" w14:textId="77777777" w:rsidR="009C4FFC" w:rsidRPr="000A2C20" w:rsidRDefault="009C4FFC" w:rsidP="009C4FFC">
            <w:pPr>
              <w:spacing w:after="160" w:line="259" w:lineRule="auto"/>
              <w:jc w:val="left"/>
              <w:rPr>
                <w:rFonts w:ascii="Arial" w:hAnsi="Arial" w:cs="Arial"/>
                <w:sz w:val="22"/>
                <w:highlight w:val="yellow"/>
              </w:rPr>
            </w:pPr>
            <w:r w:rsidRPr="000A2C20">
              <w:rPr>
                <w:rFonts w:ascii="Arial" w:hAnsi="Arial" w:cs="Arial"/>
                <w:sz w:val="22"/>
                <w:highlight w:val="yellow"/>
              </w:rPr>
              <w:t>424731</w:t>
            </w:r>
          </w:p>
        </w:tc>
        <w:tc>
          <w:tcPr>
            <w:tcW w:w="1869" w:type="dxa"/>
          </w:tcPr>
          <w:p w14:paraId="23D3E7E0" w14:textId="77777777" w:rsidR="009C4FFC" w:rsidRPr="000A2C20" w:rsidRDefault="009C4FFC" w:rsidP="009C4FFC">
            <w:pPr>
              <w:spacing w:after="160" w:line="259" w:lineRule="auto"/>
              <w:jc w:val="left"/>
              <w:rPr>
                <w:rFonts w:ascii="Arial" w:hAnsi="Arial" w:cs="Arial"/>
                <w:sz w:val="22"/>
                <w:highlight w:val="yellow"/>
              </w:rPr>
            </w:pPr>
            <w:r w:rsidRPr="000A2C20">
              <w:rPr>
                <w:rFonts w:ascii="Arial" w:hAnsi="Arial" w:cs="Arial"/>
                <w:sz w:val="22"/>
                <w:highlight w:val="yellow"/>
              </w:rPr>
              <w:t>26</w:t>
            </w:r>
          </w:p>
        </w:tc>
      </w:tr>
      <w:tr w:rsidR="000A2C20" w:rsidRPr="000A2C20" w14:paraId="79A7ECF1" w14:textId="77777777" w:rsidTr="009C4FFC">
        <w:tc>
          <w:tcPr>
            <w:tcW w:w="1869" w:type="dxa"/>
          </w:tcPr>
          <w:p w14:paraId="4A43B337" w14:textId="77777777" w:rsidR="009C4FFC" w:rsidRPr="000A2C20" w:rsidRDefault="009C4FFC" w:rsidP="009C4FFC">
            <w:pPr>
              <w:spacing w:after="160" w:line="259" w:lineRule="auto"/>
              <w:jc w:val="left"/>
              <w:rPr>
                <w:rFonts w:ascii="Arial" w:hAnsi="Arial" w:cs="Arial"/>
                <w:sz w:val="22"/>
                <w:highlight w:val="yellow"/>
              </w:rPr>
            </w:pPr>
            <w:r w:rsidRPr="000A2C20">
              <w:rPr>
                <w:rFonts w:ascii="Arial" w:hAnsi="Arial" w:cs="Arial"/>
                <w:sz w:val="22"/>
                <w:highlight w:val="yellow"/>
              </w:rPr>
              <w:t>2022</w:t>
            </w:r>
          </w:p>
        </w:tc>
        <w:tc>
          <w:tcPr>
            <w:tcW w:w="1869" w:type="dxa"/>
          </w:tcPr>
          <w:p w14:paraId="223F0FC3" w14:textId="77777777" w:rsidR="009C4FFC" w:rsidRPr="000A2C20" w:rsidRDefault="009C4FFC" w:rsidP="009C4FFC">
            <w:pPr>
              <w:spacing w:after="160" w:line="259" w:lineRule="auto"/>
              <w:jc w:val="left"/>
              <w:rPr>
                <w:rFonts w:ascii="Arial" w:hAnsi="Arial" w:cs="Arial"/>
                <w:sz w:val="22"/>
                <w:highlight w:val="yellow"/>
              </w:rPr>
            </w:pPr>
            <w:r w:rsidRPr="000A2C20">
              <w:rPr>
                <w:rFonts w:ascii="Arial" w:hAnsi="Arial" w:cs="Arial"/>
                <w:sz w:val="22"/>
                <w:highlight w:val="yellow"/>
              </w:rPr>
              <w:t>1597406</w:t>
            </w:r>
          </w:p>
        </w:tc>
        <w:tc>
          <w:tcPr>
            <w:tcW w:w="1869" w:type="dxa"/>
          </w:tcPr>
          <w:p w14:paraId="684C69F4" w14:textId="77777777" w:rsidR="009C4FFC" w:rsidRPr="000A2C20" w:rsidRDefault="009C4FFC" w:rsidP="009C4FFC">
            <w:pPr>
              <w:spacing w:after="160" w:line="259" w:lineRule="auto"/>
              <w:jc w:val="left"/>
              <w:rPr>
                <w:rFonts w:ascii="Arial" w:hAnsi="Arial" w:cs="Arial"/>
                <w:sz w:val="22"/>
                <w:highlight w:val="yellow"/>
              </w:rPr>
            </w:pPr>
            <w:r w:rsidRPr="000A2C20">
              <w:rPr>
                <w:rFonts w:ascii="Arial" w:hAnsi="Arial" w:cs="Arial"/>
                <w:sz w:val="22"/>
                <w:highlight w:val="yellow"/>
              </w:rPr>
              <w:t>401729</w:t>
            </w:r>
          </w:p>
        </w:tc>
        <w:tc>
          <w:tcPr>
            <w:tcW w:w="1869" w:type="dxa"/>
          </w:tcPr>
          <w:p w14:paraId="5689A5BB" w14:textId="77777777" w:rsidR="009C4FFC" w:rsidRPr="000A2C20" w:rsidRDefault="009C4FFC" w:rsidP="009C4FFC">
            <w:pPr>
              <w:spacing w:after="160" w:line="259" w:lineRule="auto"/>
              <w:jc w:val="left"/>
              <w:rPr>
                <w:rFonts w:ascii="Arial" w:hAnsi="Arial" w:cs="Arial"/>
                <w:sz w:val="22"/>
                <w:highlight w:val="yellow"/>
              </w:rPr>
            </w:pPr>
            <w:r w:rsidRPr="000A2C20">
              <w:rPr>
                <w:rFonts w:ascii="Arial" w:hAnsi="Arial" w:cs="Arial"/>
                <w:sz w:val="22"/>
                <w:highlight w:val="yellow"/>
              </w:rPr>
              <w:t>25</w:t>
            </w:r>
          </w:p>
        </w:tc>
      </w:tr>
      <w:tr w:rsidR="000A2C20" w:rsidRPr="000A2C20" w14:paraId="44688989" w14:textId="77777777" w:rsidTr="009C4FFC">
        <w:tc>
          <w:tcPr>
            <w:tcW w:w="1869" w:type="dxa"/>
          </w:tcPr>
          <w:p w14:paraId="3A39DCFA" w14:textId="77777777" w:rsidR="009C4FFC" w:rsidRPr="000A2C20" w:rsidRDefault="009C4FFC" w:rsidP="009C4FFC">
            <w:pPr>
              <w:spacing w:after="160" w:line="259" w:lineRule="auto"/>
              <w:jc w:val="left"/>
              <w:rPr>
                <w:rFonts w:ascii="Arial" w:hAnsi="Arial" w:cs="Arial"/>
                <w:sz w:val="22"/>
                <w:highlight w:val="yellow"/>
              </w:rPr>
            </w:pPr>
            <w:r w:rsidRPr="000A2C20">
              <w:rPr>
                <w:rFonts w:ascii="Arial" w:hAnsi="Arial" w:cs="Arial"/>
                <w:sz w:val="22"/>
                <w:highlight w:val="yellow"/>
              </w:rPr>
              <w:t>2023</w:t>
            </w:r>
          </w:p>
        </w:tc>
        <w:tc>
          <w:tcPr>
            <w:tcW w:w="1869" w:type="dxa"/>
          </w:tcPr>
          <w:p w14:paraId="58DF2D5F" w14:textId="77777777" w:rsidR="009C4FFC" w:rsidRPr="000A2C20" w:rsidRDefault="009C4FFC" w:rsidP="009C4FFC">
            <w:pPr>
              <w:spacing w:after="160" w:line="259" w:lineRule="auto"/>
              <w:jc w:val="left"/>
              <w:rPr>
                <w:rFonts w:ascii="Arial" w:hAnsi="Arial" w:cs="Arial"/>
                <w:sz w:val="22"/>
                <w:highlight w:val="yellow"/>
              </w:rPr>
            </w:pPr>
            <w:r w:rsidRPr="000A2C20">
              <w:rPr>
                <w:rFonts w:ascii="Arial" w:hAnsi="Arial" w:cs="Arial"/>
                <w:sz w:val="22"/>
                <w:highlight w:val="yellow"/>
              </w:rPr>
              <w:t>1538513</w:t>
            </w:r>
          </w:p>
        </w:tc>
        <w:tc>
          <w:tcPr>
            <w:tcW w:w="1869" w:type="dxa"/>
          </w:tcPr>
          <w:p w14:paraId="04DC8B74" w14:textId="77777777" w:rsidR="009C4FFC" w:rsidRPr="000A2C20" w:rsidRDefault="009C4FFC" w:rsidP="009C4FFC">
            <w:pPr>
              <w:spacing w:after="160" w:line="259" w:lineRule="auto"/>
              <w:jc w:val="left"/>
              <w:rPr>
                <w:rFonts w:ascii="Arial" w:hAnsi="Arial" w:cs="Arial"/>
                <w:sz w:val="22"/>
                <w:highlight w:val="yellow"/>
              </w:rPr>
            </w:pPr>
            <w:r w:rsidRPr="000A2C20">
              <w:rPr>
                <w:rFonts w:ascii="Arial" w:hAnsi="Arial" w:cs="Arial"/>
                <w:sz w:val="22"/>
                <w:highlight w:val="yellow"/>
              </w:rPr>
              <w:t>439621</w:t>
            </w:r>
          </w:p>
        </w:tc>
        <w:tc>
          <w:tcPr>
            <w:tcW w:w="1869" w:type="dxa"/>
          </w:tcPr>
          <w:p w14:paraId="1BDE90DF" w14:textId="77777777" w:rsidR="009C4FFC" w:rsidRPr="000A2C20" w:rsidRDefault="009C4FFC" w:rsidP="009C4FFC">
            <w:pPr>
              <w:spacing w:after="160" w:line="259" w:lineRule="auto"/>
              <w:jc w:val="left"/>
              <w:rPr>
                <w:rFonts w:ascii="Arial" w:hAnsi="Arial" w:cs="Arial"/>
                <w:sz w:val="22"/>
                <w:highlight w:val="yellow"/>
              </w:rPr>
            </w:pPr>
            <w:r w:rsidRPr="000A2C20">
              <w:rPr>
                <w:rFonts w:ascii="Arial" w:hAnsi="Arial" w:cs="Arial"/>
                <w:sz w:val="22"/>
                <w:highlight w:val="yellow"/>
              </w:rPr>
              <w:t>28</w:t>
            </w:r>
          </w:p>
        </w:tc>
      </w:tr>
    </w:tbl>
    <w:p w14:paraId="448AC17B" w14:textId="44EB7037" w:rsidR="000337FD" w:rsidRPr="000A2C20" w:rsidRDefault="009C4FFC" w:rsidP="00C534CB">
      <w:pPr>
        <w:ind w:firstLine="709"/>
        <w:rPr>
          <w:rFonts w:ascii="Arial" w:eastAsiaTheme="majorEastAsia" w:hAnsi="Arial" w:cs="Arial"/>
          <w:b/>
          <w:bCs/>
          <w:i/>
          <w:iCs/>
          <w:sz w:val="24"/>
          <w:szCs w:val="24"/>
          <w:highlight w:val="yellow"/>
          <w:lang w:val="en-US"/>
        </w:rPr>
      </w:pPr>
      <w:r w:rsidRPr="000A2C20">
        <w:rPr>
          <w:rFonts w:ascii="Arial" w:hAnsi="Arial" w:cs="Arial"/>
          <w:i/>
          <w:iCs/>
          <w:sz w:val="24"/>
          <w:szCs w:val="24"/>
          <w:highlight w:val="yellow"/>
          <w:lang w:val="kk-KZ"/>
        </w:rPr>
        <w:t xml:space="preserve">Proportion of youth in the </w:t>
      </w:r>
      <w:r w:rsidRPr="000A2C20">
        <w:rPr>
          <w:rFonts w:ascii="Arial" w:hAnsi="Arial" w:cs="Arial"/>
          <w:i/>
          <w:iCs/>
          <w:sz w:val="24"/>
          <w:szCs w:val="24"/>
          <w:highlight w:val="yellow"/>
          <w:lang w:val="en-US"/>
        </w:rPr>
        <w:t>FTURK</w:t>
      </w:r>
    </w:p>
    <w:p w14:paraId="5F19202B" w14:textId="77777777" w:rsidR="009C4FFC" w:rsidRPr="000A2C20" w:rsidRDefault="009C4FFC" w:rsidP="00216C51">
      <w:pPr>
        <w:ind w:firstLine="709"/>
        <w:jc w:val="center"/>
        <w:rPr>
          <w:rFonts w:ascii="Arial" w:eastAsiaTheme="majorEastAsia" w:hAnsi="Arial" w:cs="Arial"/>
          <w:b/>
          <w:bCs/>
          <w:sz w:val="24"/>
          <w:szCs w:val="24"/>
          <w:highlight w:val="yellow"/>
          <w:lang w:val="en-US"/>
        </w:rPr>
      </w:pPr>
    </w:p>
    <w:p w14:paraId="67B94739" w14:textId="77777777" w:rsidR="009C4FFC" w:rsidRPr="000A2C20" w:rsidRDefault="009C4FFC" w:rsidP="00216C51">
      <w:pPr>
        <w:ind w:firstLine="709"/>
        <w:jc w:val="center"/>
        <w:rPr>
          <w:rFonts w:ascii="Arial" w:eastAsiaTheme="majorEastAsia" w:hAnsi="Arial" w:cs="Arial"/>
          <w:b/>
          <w:bCs/>
          <w:sz w:val="24"/>
          <w:szCs w:val="24"/>
          <w:highlight w:val="yellow"/>
          <w:lang w:val="en-US"/>
        </w:rPr>
      </w:pPr>
    </w:p>
    <w:p w14:paraId="5631EB06" w14:textId="77777777" w:rsidR="009C4FFC" w:rsidRPr="000A2C20" w:rsidRDefault="009C4FFC" w:rsidP="00216C51">
      <w:pPr>
        <w:ind w:firstLine="709"/>
        <w:jc w:val="center"/>
        <w:rPr>
          <w:rFonts w:ascii="Arial" w:eastAsiaTheme="majorEastAsia" w:hAnsi="Arial" w:cs="Arial"/>
          <w:b/>
          <w:bCs/>
          <w:sz w:val="24"/>
          <w:szCs w:val="24"/>
          <w:highlight w:val="yellow"/>
          <w:lang w:val="en-US"/>
        </w:rPr>
      </w:pPr>
    </w:p>
    <w:p w14:paraId="5864BBA8" w14:textId="77777777" w:rsidR="009C4FFC" w:rsidRPr="000A2C20" w:rsidRDefault="009C4FFC" w:rsidP="00216C51">
      <w:pPr>
        <w:ind w:firstLine="709"/>
        <w:jc w:val="center"/>
        <w:rPr>
          <w:rFonts w:ascii="Arial" w:eastAsiaTheme="majorEastAsia" w:hAnsi="Arial" w:cs="Arial"/>
          <w:b/>
          <w:bCs/>
          <w:sz w:val="24"/>
          <w:szCs w:val="24"/>
          <w:highlight w:val="yellow"/>
          <w:lang w:val="en-US"/>
        </w:rPr>
      </w:pPr>
    </w:p>
    <w:p w14:paraId="691EE5A0" w14:textId="77777777" w:rsidR="009C4FFC" w:rsidRPr="000A2C20" w:rsidRDefault="009C4FFC" w:rsidP="00216C51">
      <w:pPr>
        <w:ind w:firstLine="709"/>
        <w:jc w:val="center"/>
        <w:rPr>
          <w:rFonts w:ascii="Arial" w:eastAsiaTheme="majorEastAsia" w:hAnsi="Arial" w:cs="Arial"/>
          <w:b/>
          <w:bCs/>
          <w:sz w:val="24"/>
          <w:szCs w:val="24"/>
          <w:highlight w:val="yellow"/>
          <w:lang w:val="en-US"/>
        </w:rPr>
      </w:pPr>
    </w:p>
    <w:p w14:paraId="280286AC" w14:textId="77777777" w:rsidR="009C4FFC" w:rsidRPr="000A2C20" w:rsidRDefault="009C4FFC" w:rsidP="00216C51">
      <w:pPr>
        <w:ind w:firstLine="709"/>
        <w:jc w:val="center"/>
        <w:rPr>
          <w:rFonts w:ascii="Arial" w:eastAsiaTheme="majorEastAsia" w:hAnsi="Arial" w:cs="Arial"/>
          <w:b/>
          <w:bCs/>
          <w:sz w:val="24"/>
          <w:szCs w:val="24"/>
          <w:highlight w:val="yellow"/>
          <w:lang w:val="en-US"/>
        </w:rPr>
      </w:pPr>
    </w:p>
    <w:p w14:paraId="7240F50D" w14:textId="77777777" w:rsidR="009C4FFC" w:rsidRPr="000A2C20" w:rsidRDefault="009C4FFC" w:rsidP="00216C51">
      <w:pPr>
        <w:ind w:firstLine="709"/>
        <w:jc w:val="center"/>
        <w:rPr>
          <w:rFonts w:ascii="Arial" w:eastAsiaTheme="majorEastAsia" w:hAnsi="Arial" w:cs="Arial"/>
          <w:b/>
          <w:bCs/>
          <w:sz w:val="24"/>
          <w:szCs w:val="24"/>
          <w:highlight w:val="yellow"/>
          <w:lang w:val="en-US"/>
        </w:rPr>
      </w:pPr>
    </w:p>
    <w:p w14:paraId="1832CD79" w14:textId="77777777" w:rsidR="009C4FFC" w:rsidRPr="000A2C20" w:rsidRDefault="009C4FFC" w:rsidP="00216C51">
      <w:pPr>
        <w:ind w:firstLine="709"/>
        <w:jc w:val="center"/>
        <w:rPr>
          <w:rFonts w:ascii="Arial" w:eastAsiaTheme="majorEastAsia" w:hAnsi="Arial" w:cs="Arial"/>
          <w:b/>
          <w:bCs/>
          <w:sz w:val="24"/>
          <w:szCs w:val="24"/>
          <w:highlight w:val="yellow"/>
          <w:lang w:val="en-US"/>
        </w:rPr>
      </w:pPr>
    </w:p>
    <w:p w14:paraId="0063C4E2" w14:textId="77777777" w:rsidR="009C4FFC" w:rsidRPr="000A2C20" w:rsidRDefault="009C4FFC" w:rsidP="00216C51">
      <w:pPr>
        <w:ind w:firstLine="709"/>
        <w:jc w:val="center"/>
        <w:rPr>
          <w:rFonts w:ascii="Arial" w:eastAsiaTheme="majorEastAsia" w:hAnsi="Arial" w:cs="Arial"/>
          <w:b/>
          <w:bCs/>
          <w:sz w:val="24"/>
          <w:szCs w:val="24"/>
          <w:highlight w:val="yellow"/>
          <w:lang w:val="en-US"/>
        </w:rPr>
      </w:pPr>
    </w:p>
    <w:p w14:paraId="178845D6" w14:textId="77777777" w:rsidR="009C4FFC" w:rsidRPr="000A2C20" w:rsidRDefault="009C4FFC" w:rsidP="00216C51">
      <w:pPr>
        <w:ind w:firstLine="709"/>
        <w:jc w:val="center"/>
        <w:rPr>
          <w:rFonts w:ascii="Arial" w:eastAsiaTheme="majorEastAsia" w:hAnsi="Arial" w:cs="Arial"/>
          <w:b/>
          <w:bCs/>
          <w:sz w:val="24"/>
          <w:szCs w:val="24"/>
          <w:highlight w:val="yellow"/>
          <w:lang w:val="en-US"/>
        </w:rPr>
      </w:pPr>
    </w:p>
    <w:p w14:paraId="32B59752" w14:textId="77777777" w:rsidR="009C4FFC" w:rsidRPr="000A2C20" w:rsidRDefault="009C4FFC" w:rsidP="00216C51">
      <w:pPr>
        <w:ind w:firstLine="709"/>
        <w:jc w:val="center"/>
        <w:rPr>
          <w:rFonts w:ascii="Arial" w:eastAsiaTheme="majorEastAsia" w:hAnsi="Arial" w:cs="Arial"/>
          <w:b/>
          <w:bCs/>
          <w:sz w:val="24"/>
          <w:szCs w:val="24"/>
          <w:highlight w:val="yellow"/>
          <w:lang w:val="en-US"/>
        </w:rPr>
      </w:pPr>
    </w:p>
    <w:p w14:paraId="3722C833" w14:textId="77777777" w:rsidR="009C4FFC" w:rsidRPr="000A2C20" w:rsidRDefault="009C4FFC" w:rsidP="00216C51">
      <w:pPr>
        <w:ind w:firstLine="709"/>
        <w:jc w:val="center"/>
        <w:rPr>
          <w:rFonts w:ascii="Arial" w:eastAsiaTheme="majorEastAsia" w:hAnsi="Arial" w:cs="Arial"/>
          <w:b/>
          <w:bCs/>
          <w:sz w:val="24"/>
          <w:szCs w:val="24"/>
          <w:highlight w:val="yellow"/>
          <w:lang w:val="en-US"/>
        </w:rPr>
      </w:pPr>
    </w:p>
    <w:p w14:paraId="2843E358" w14:textId="77777777" w:rsidR="009C4FFC" w:rsidRPr="000A2C20" w:rsidRDefault="009C4FFC" w:rsidP="00216C51">
      <w:pPr>
        <w:ind w:firstLine="709"/>
        <w:jc w:val="center"/>
        <w:rPr>
          <w:rFonts w:ascii="Arial" w:eastAsiaTheme="majorEastAsia" w:hAnsi="Arial" w:cs="Arial"/>
          <w:b/>
          <w:bCs/>
          <w:sz w:val="24"/>
          <w:szCs w:val="24"/>
          <w:highlight w:val="yellow"/>
          <w:lang w:val="en-US"/>
        </w:rPr>
      </w:pPr>
    </w:p>
    <w:p w14:paraId="68B6240F" w14:textId="77777777" w:rsidR="009C4FFC" w:rsidRPr="000A2C20" w:rsidRDefault="009C4FFC" w:rsidP="00216C51">
      <w:pPr>
        <w:ind w:firstLine="709"/>
        <w:jc w:val="center"/>
        <w:rPr>
          <w:rFonts w:ascii="Arial" w:eastAsiaTheme="majorEastAsia" w:hAnsi="Arial" w:cs="Arial"/>
          <w:b/>
          <w:bCs/>
          <w:sz w:val="24"/>
          <w:szCs w:val="24"/>
          <w:highlight w:val="yellow"/>
          <w:lang w:val="en-US"/>
        </w:rPr>
      </w:pPr>
    </w:p>
    <w:p w14:paraId="1DC98CEA" w14:textId="77777777" w:rsidR="000A2C20" w:rsidRDefault="000A2C20" w:rsidP="009C4FFC">
      <w:pPr>
        <w:ind w:firstLine="709"/>
        <w:rPr>
          <w:rFonts w:ascii="Arial" w:eastAsiaTheme="majorEastAsia" w:hAnsi="Arial" w:cs="Arial"/>
          <w:sz w:val="24"/>
          <w:szCs w:val="24"/>
          <w:highlight w:val="yellow"/>
          <w:lang w:val="en-US"/>
        </w:rPr>
      </w:pPr>
    </w:p>
    <w:p w14:paraId="216AD54B" w14:textId="4D465221" w:rsidR="009C4FFC" w:rsidRPr="000A2C20" w:rsidRDefault="009C4FFC" w:rsidP="009C4FFC">
      <w:pPr>
        <w:ind w:firstLine="709"/>
        <w:rPr>
          <w:rFonts w:ascii="Arial" w:eastAsiaTheme="majorEastAsia" w:hAnsi="Arial" w:cs="Arial"/>
          <w:sz w:val="24"/>
          <w:szCs w:val="24"/>
          <w:highlight w:val="yellow"/>
          <w:lang w:val="en-US"/>
        </w:rPr>
      </w:pPr>
      <w:r w:rsidRPr="000A2C20">
        <w:rPr>
          <w:rFonts w:ascii="Arial" w:eastAsiaTheme="majorEastAsia" w:hAnsi="Arial" w:cs="Arial"/>
          <w:sz w:val="24"/>
          <w:szCs w:val="24"/>
          <w:highlight w:val="yellow"/>
          <w:lang w:val="en-US"/>
        </w:rPr>
        <w:t>Kazakhstan's youth is a dynamic and rapidly developing demographic group on which the country's prospects and development depend.</w:t>
      </w:r>
    </w:p>
    <w:p w14:paraId="1A8561AF" w14:textId="16014F5E" w:rsidR="009C4FFC" w:rsidRPr="000A2C20" w:rsidRDefault="009C4FFC" w:rsidP="009C4FFC">
      <w:pPr>
        <w:ind w:firstLine="709"/>
        <w:rPr>
          <w:rFonts w:ascii="Arial" w:eastAsiaTheme="majorEastAsia" w:hAnsi="Arial" w:cs="Arial"/>
          <w:sz w:val="24"/>
          <w:szCs w:val="24"/>
          <w:highlight w:val="yellow"/>
          <w:lang w:val="en-US"/>
        </w:rPr>
      </w:pPr>
      <w:r w:rsidRPr="000A2C20">
        <w:rPr>
          <w:rFonts w:ascii="Arial" w:eastAsiaTheme="majorEastAsia" w:hAnsi="Arial" w:cs="Arial"/>
          <w:sz w:val="24"/>
          <w:szCs w:val="24"/>
          <w:highlight w:val="yellow"/>
          <w:lang w:val="en-US"/>
        </w:rPr>
        <w:t xml:space="preserve">The Government's youth policy aims to create opportunities for young people to actively participate in social, economic and political life. This includes the development of volunteerism, civic education and leadership development </w:t>
      </w:r>
      <w:r w:rsidR="00241480" w:rsidRPr="000A2C20">
        <w:rPr>
          <w:rFonts w:ascii="Arial" w:eastAsiaTheme="majorEastAsia" w:hAnsi="Arial" w:cs="Arial"/>
          <w:sz w:val="24"/>
          <w:szCs w:val="24"/>
          <w:highlight w:val="yellow"/>
          <w:lang w:val="en-US"/>
        </w:rPr>
        <w:t>programs</w:t>
      </w:r>
      <w:r w:rsidRPr="000A2C20">
        <w:rPr>
          <w:rFonts w:ascii="Arial" w:eastAsiaTheme="majorEastAsia" w:hAnsi="Arial" w:cs="Arial"/>
          <w:sz w:val="24"/>
          <w:szCs w:val="24"/>
          <w:highlight w:val="yellow"/>
          <w:lang w:val="en-US"/>
        </w:rPr>
        <w:t>.</w:t>
      </w:r>
    </w:p>
    <w:p w14:paraId="0A013C56" w14:textId="77777777" w:rsidR="009C4FFC" w:rsidRPr="000A2C20" w:rsidRDefault="009C4FFC" w:rsidP="009C4FFC">
      <w:pPr>
        <w:ind w:firstLine="709"/>
        <w:rPr>
          <w:rFonts w:ascii="Arial" w:eastAsiaTheme="majorEastAsia" w:hAnsi="Arial" w:cs="Arial"/>
          <w:sz w:val="24"/>
          <w:szCs w:val="24"/>
          <w:highlight w:val="yellow"/>
          <w:lang w:val="en-US"/>
        </w:rPr>
      </w:pPr>
      <w:r w:rsidRPr="000A2C20">
        <w:rPr>
          <w:rFonts w:ascii="Arial" w:eastAsiaTheme="majorEastAsia" w:hAnsi="Arial" w:cs="Arial"/>
          <w:sz w:val="24"/>
          <w:szCs w:val="24"/>
          <w:highlight w:val="yellow"/>
          <w:lang w:val="en-US"/>
        </w:rPr>
        <w:t>According to the Law on State Youth Policy, its objectives are:</w:t>
      </w:r>
    </w:p>
    <w:p w14:paraId="6C7466D6" w14:textId="77777777" w:rsidR="009C4FFC" w:rsidRPr="000A2C20" w:rsidRDefault="009C4FFC" w:rsidP="009C4FFC">
      <w:pPr>
        <w:ind w:firstLine="709"/>
        <w:rPr>
          <w:rFonts w:ascii="Arial" w:eastAsiaTheme="majorEastAsia" w:hAnsi="Arial" w:cs="Arial"/>
          <w:sz w:val="24"/>
          <w:szCs w:val="24"/>
          <w:highlight w:val="yellow"/>
          <w:lang w:val="en-US"/>
        </w:rPr>
      </w:pPr>
      <w:r w:rsidRPr="000A2C20">
        <w:rPr>
          <w:rFonts w:ascii="Arial" w:eastAsiaTheme="majorEastAsia" w:hAnsi="Arial" w:cs="Arial"/>
          <w:sz w:val="24"/>
          <w:szCs w:val="24"/>
          <w:highlight w:val="yellow"/>
          <w:lang w:val="en-US"/>
        </w:rPr>
        <w:t>1) protection of the rights and legitimate interests of young people;</w:t>
      </w:r>
    </w:p>
    <w:p w14:paraId="489A1767" w14:textId="77777777" w:rsidR="009C4FFC" w:rsidRPr="000A2C20" w:rsidRDefault="009C4FFC" w:rsidP="009C4FFC">
      <w:pPr>
        <w:ind w:firstLine="709"/>
        <w:rPr>
          <w:rFonts w:ascii="Arial" w:eastAsiaTheme="majorEastAsia" w:hAnsi="Arial" w:cs="Arial"/>
          <w:sz w:val="24"/>
          <w:szCs w:val="24"/>
          <w:highlight w:val="yellow"/>
          <w:lang w:val="en-US"/>
        </w:rPr>
      </w:pPr>
      <w:r w:rsidRPr="000A2C20">
        <w:rPr>
          <w:rFonts w:ascii="Arial" w:eastAsiaTheme="majorEastAsia" w:hAnsi="Arial" w:cs="Arial"/>
          <w:sz w:val="24"/>
          <w:szCs w:val="24"/>
          <w:highlight w:val="yellow"/>
          <w:lang w:val="en-US"/>
        </w:rPr>
        <w:t>(2) Involvement of young people in the socio-economic and socio-political life of the country;</w:t>
      </w:r>
    </w:p>
    <w:p w14:paraId="5A80A767" w14:textId="77777777" w:rsidR="009C4FFC" w:rsidRPr="000A2C20" w:rsidRDefault="009C4FFC" w:rsidP="009C4FFC">
      <w:pPr>
        <w:ind w:firstLine="709"/>
        <w:rPr>
          <w:rFonts w:ascii="Arial" w:eastAsiaTheme="majorEastAsia" w:hAnsi="Arial" w:cs="Arial"/>
          <w:sz w:val="24"/>
          <w:szCs w:val="24"/>
          <w:highlight w:val="yellow"/>
          <w:lang w:val="en-US"/>
        </w:rPr>
      </w:pPr>
      <w:r w:rsidRPr="000A2C20">
        <w:rPr>
          <w:rFonts w:ascii="Arial" w:eastAsiaTheme="majorEastAsia" w:hAnsi="Arial" w:cs="Arial"/>
          <w:sz w:val="24"/>
          <w:szCs w:val="24"/>
          <w:highlight w:val="yellow"/>
          <w:lang w:val="en-US"/>
        </w:rPr>
        <w:t>3) fostering citizenship and strengthening the sense of Kazakhstani patriotism.</w:t>
      </w:r>
    </w:p>
    <w:p w14:paraId="14A30438" w14:textId="2EC20C65" w:rsidR="009C4FFC" w:rsidRPr="000A2C20" w:rsidRDefault="009C4FFC" w:rsidP="009C4FFC">
      <w:pPr>
        <w:ind w:firstLine="709"/>
        <w:rPr>
          <w:rFonts w:ascii="Arial" w:eastAsiaTheme="majorEastAsia" w:hAnsi="Arial" w:cs="Arial"/>
          <w:sz w:val="24"/>
          <w:szCs w:val="24"/>
          <w:highlight w:val="yellow"/>
          <w:lang w:val="en-US"/>
        </w:rPr>
      </w:pPr>
      <w:r w:rsidRPr="000A2C20">
        <w:rPr>
          <w:rFonts w:ascii="Arial" w:eastAsiaTheme="majorEastAsia" w:hAnsi="Arial" w:cs="Arial"/>
          <w:sz w:val="24"/>
          <w:szCs w:val="24"/>
          <w:highlight w:val="yellow"/>
          <w:lang w:val="en-US"/>
        </w:rPr>
        <w:t>It should be noted that Kazakhstan's election legislation provides for a mandatory 30</w:t>
      </w:r>
      <w:r w:rsidR="000A2C20">
        <w:rPr>
          <w:rFonts w:ascii="Arial" w:eastAsiaTheme="majorEastAsia" w:hAnsi="Arial" w:cs="Arial"/>
          <w:sz w:val="24"/>
          <w:szCs w:val="24"/>
          <w:highlight w:val="yellow"/>
          <w:lang w:val="en-US"/>
        </w:rPr>
        <w:t>%</w:t>
      </w:r>
      <w:r w:rsidRPr="000A2C20">
        <w:rPr>
          <w:rFonts w:ascii="Arial" w:eastAsiaTheme="majorEastAsia" w:hAnsi="Arial" w:cs="Arial"/>
          <w:sz w:val="24"/>
          <w:szCs w:val="24"/>
          <w:highlight w:val="yellow"/>
          <w:lang w:val="en-US"/>
        </w:rPr>
        <w:t xml:space="preserve"> quota for young people and women on electoral lists. This measure is designed to increase the active participation of young people and women in the country's socio-political processes.</w:t>
      </w:r>
    </w:p>
    <w:p w14:paraId="4CE59E1A" w14:textId="77777777" w:rsidR="009C4FFC" w:rsidRPr="000A2C20" w:rsidRDefault="009C4FFC" w:rsidP="009C4FFC">
      <w:pPr>
        <w:ind w:firstLine="709"/>
        <w:rPr>
          <w:rFonts w:ascii="Arial" w:eastAsiaTheme="majorEastAsia" w:hAnsi="Arial" w:cs="Arial"/>
          <w:sz w:val="24"/>
          <w:szCs w:val="24"/>
          <w:highlight w:val="yellow"/>
          <w:lang w:val="en-US"/>
        </w:rPr>
      </w:pPr>
      <w:r w:rsidRPr="000A2C20">
        <w:rPr>
          <w:rFonts w:ascii="Arial" w:eastAsiaTheme="majorEastAsia" w:hAnsi="Arial" w:cs="Arial"/>
          <w:sz w:val="24"/>
          <w:szCs w:val="24"/>
          <w:highlight w:val="yellow"/>
          <w:lang w:val="en-US"/>
        </w:rPr>
        <w:t>At the same time, there are a number of problematic issues that hinder the active participation of young people in certain areas of public life, particularly in such a significant area as environmental protection and the impact of global warming.</w:t>
      </w:r>
    </w:p>
    <w:p w14:paraId="3E4F82F6" w14:textId="31C684A2" w:rsidR="009C4FFC" w:rsidRPr="000A2C20" w:rsidRDefault="009C4FFC" w:rsidP="009C4FFC">
      <w:pPr>
        <w:ind w:firstLine="709"/>
        <w:rPr>
          <w:rFonts w:ascii="Arial" w:eastAsiaTheme="majorEastAsia" w:hAnsi="Arial" w:cs="Arial"/>
          <w:sz w:val="24"/>
          <w:szCs w:val="24"/>
          <w:highlight w:val="yellow"/>
          <w:lang w:val="en-US"/>
        </w:rPr>
      </w:pPr>
      <w:r w:rsidRPr="000A2C20">
        <w:rPr>
          <w:rFonts w:ascii="Arial" w:eastAsiaTheme="majorEastAsia" w:hAnsi="Arial" w:cs="Arial"/>
          <w:sz w:val="24"/>
          <w:szCs w:val="24"/>
          <w:highlight w:val="yellow"/>
          <w:lang w:val="en-US"/>
        </w:rPr>
        <w:t>Despite the very active position of the Government of Kazakhstan in overcoming environmental challenges, the quantity and quality of measures taken to raise awareness of the population, including young people, in this area is insufficient.</w:t>
      </w:r>
    </w:p>
    <w:p w14:paraId="4BA6CEEC" w14:textId="3D245BC9" w:rsidR="009C4FFC" w:rsidRPr="000A2C20" w:rsidRDefault="009C4FFC" w:rsidP="009C4FFC">
      <w:pPr>
        <w:ind w:firstLine="709"/>
        <w:rPr>
          <w:rFonts w:ascii="Arial" w:eastAsiaTheme="majorEastAsia" w:hAnsi="Arial" w:cs="Arial"/>
          <w:sz w:val="24"/>
          <w:szCs w:val="24"/>
          <w:highlight w:val="yellow"/>
          <w:lang w:val="en-US"/>
        </w:rPr>
      </w:pPr>
      <w:r w:rsidRPr="000A2C20">
        <w:rPr>
          <w:rFonts w:ascii="Arial" w:eastAsiaTheme="majorEastAsia" w:hAnsi="Arial" w:cs="Arial"/>
          <w:sz w:val="24"/>
          <w:szCs w:val="24"/>
          <w:highlight w:val="yellow"/>
          <w:lang w:val="en-US"/>
        </w:rPr>
        <w:t xml:space="preserve">There is very little attention to the youth dimension in national-level climate agenda program documents. For example, the topic of gender issues, in particular, the role and importance of young people in the </w:t>
      </w:r>
      <w:r w:rsidR="00241480" w:rsidRPr="000A2C20">
        <w:rPr>
          <w:rFonts w:ascii="Arial" w:eastAsiaTheme="majorEastAsia" w:hAnsi="Arial" w:cs="Arial"/>
          <w:sz w:val="24"/>
          <w:szCs w:val="24"/>
          <w:highlight w:val="yellow"/>
          <w:lang w:val="en-US"/>
        </w:rPr>
        <w:t>realization</w:t>
      </w:r>
      <w:r w:rsidRPr="000A2C20">
        <w:rPr>
          <w:rFonts w:ascii="Arial" w:eastAsiaTheme="majorEastAsia" w:hAnsi="Arial" w:cs="Arial"/>
          <w:sz w:val="24"/>
          <w:szCs w:val="24"/>
          <w:highlight w:val="yellow"/>
          <w:lang w:val="en-US"/>
        </w:rPr>
        <w:t xml:space="preserve"> of the planned goals, was left undisclosed in the country's SNAP.</w:t>
      </w:r>
    </w:p>
    <w:p w14:paraId="595D0BC6" w14:textId="5F5968DE" w:rsidR="009C4FFC" w:rsidRPr="000A2C20" w:rsidRDefault="009C4FFC" w:rsidP="009C4FFC">
      <w:pPr>
        <w:ind w:firstLine="709"/>
        <w:rPr>
          <w:rFonts w:ascii="Arial" w:eastAsiaTheme="majorEastAsia" w:hAnsi="Arial" w:cs="Arial"/>
          <w:sz w:val="24"/>
          <w:szCs w:val="24"/>
          <w:highlight w:val="yellow"/>
          <w:lang w:val="en-US"/>
        </w:rPr>
      </w:pPr>
      <w:r w:rsidRPr="000A2C20">
        <w:rPr>
          <w:rFonts w:ascii="Arial" w:eastAsiaTheme="majorEastAsia" w:hAnsi="Arial" w:cs="Arial"/>
          <w:sz w:val="24"/>
          <w:szCs w:val="24"/>
          <w:highlight w:val="yellow"/>
          <w:lang w:val="en-US"/>
        </w:rPr>
        <w:lastRenderedPageBreak/>
        <w:t xml:space="preserve">In general, the young generation of the country independently promotes its requests by </w:t>
      </w:r>
      <w:r w:rsidR="00241480" w:rsidRPr="000A2C20">
        <w:rPr>
          <w:rFonts w:ascii="Arial" w:eastAsiaTheme="majorEastAsia" w:hAnsi="Arial" w:cs="Arial"/>
          <w:sz w:val="24"/>
          <w:szCs w:val="24"/>
          <w:highlight w:val="yellow"/>
          <w:lang w:val="en-US"/>
        </w:rPr>
        <w:t>organizing</w:t>
      </w:r>
      <w:r w:rsidRPr="000A2C20">
        <w:rPr>
          <w:rFonts w:ascii="Arial" w:eastAsiaTheme="majorEastAsia" w:hAnsi="Arial" w:cs="Arial"/>
          <w:sz w:val="24"/>
          <w:szCs w:val="24"/>
          <w:highlight w:val="yellow"/>
          <w:lang w:val="en-US"/>
        </w:rPr>
        <w:t xml:space="preserve"> and participating in environmental projects, </w:t>
      </w:r>
      <w:r w:rsidR="00241480" w:rsidRPr="000A2C20">
        <w:rPr>
          <w:rFonts w:ascii="Arial" w:eastAsiaTheme="majorEastAsia" w:hAnsi="Arial" w:cs="Arial"/>
          <w:sz w:val="24"/>
          <w:szCs w:val="24"/>
          <w:highlight w:val="yellow"/>
          <w:lang w:val="en-US"/>
        </w:rPr>
        <w:t>realizing</w:t>
      </w:r>
      <w:r w:rsidRPr="000A2C20">
        <w:rPr>
          <w:rFonts w:ascii="Arial" w:eastAsiaTheme="majorEastAsia" w:hAnsi="Arial" w:cs="Arial"/>
          <w:sz w:val="24"/>
          <w:szCs w:val="24"/>
          <w:highlight w:val="yellow"/>
          <w:lang w:val="en-US"/>
        </w:rPr>
        <w:t xml:space="preserve"> that involvement in decision-making is a fundamental condition for the </w:t>
      </w:r>
      <w:r w:rsidR="00241480" w:rsidRPr="000A2C20">
        <w:rPr>
          <w:rFonts w:ascii="Arial" w:eastAsiaTheme="majorEastAsia" w:hAnsi="Arial" w:cs="Arial"/>
          <w:sz w:val="24"/>
          <w:szCs w:val="24"/>
          <w:highlight w:val="yellow"/>
          <w:lang w:val="en-US"/>
        </w:rPr>
        <w:t>realization</w:t>
      </w:r>
      <w:r w:rsidRPr="000A2C20">
        <w:rPr>
          <w:rFonts w:ascii="Arial" w:eastAsiaTheme="majorEastAsia" w:hAnsi="Arial" w:cs="Arial"/>
          <w:sz w:val="24"/>
          <w:szCs w:val="24"/>
          <w:highlight w:val="yellow"/>
          <w:lang w:val="en-US"/>
        </w:rPr>
        <w:t xml:space="preserve"> of their rights and interests. Young scientists and youth </w:t>
      </w:r>
      <w:r w:rsidR="00241480" w:rsidRPr="000A2C20">
        <w:rPr>
          <w:rFonts w:ascii="Arial" w:eastAsiaTheme="majorEastAsia" w:hAnsi="Arial" w:cs="Arial"/>
          <w:sz w:val="24"/>
          <w:szCs w:val="24"/>
          <w:highlight w:val="yellow"/>
          <w:lang w:val="en-US"/>
        </w:rPr>
        <w:t>organizations</w:t>
      </w:r>
      <w:r w:rsidRPr="000A2C20">
        <w:rPr>
          <w:rFonts w:ascii="Arial" w:eastAsiaTheme="majorEastAsia" w:hAnsi="Arial" w:cs="Arial"/>
          <w:sz w:val="24"/>
          <w:szCs w:val="24"/>
          <w:highlight w:val="yellow"/>
          <w:lang w:val="en-US"/>
        </w:rPr>
        <w:t xml:space="preserve"> are actively involved in environmental actions, holding seminars, conferences, environmental hackathons, exhibitions, and trainings on climate topics. Young people are also actively involved in the climate agenda as volunteers and employees of non-governmental public </w:t>
      </w:r>
      <w:r w:rsidR="00241480" w:rsidRPr="000A2C20">
        <w:rPr>
          <w:rFonts w:ascii="Arial" w:eastAsiaTheme="majorEastAsia" w:hAnsi="Arial" w:cs="Arial"/>
          <w:sz w:val="24"/>
          <w:szCs w:val="24"/>
          <w:highlight w:val="yellow"/>
          <w:lang w:val="en-US"/>
        </w:rPr>
        <w:t>organizations</w:t>
      </w:r>
      <w:r w:rsidRPr="000A2C20">
        <w:rPr>
          <w:rFonts w:ascii="Arial" w:eastAsiaTheme="majorEastAsia" w:hAnsi="Arial" w:cs="Arial"/>
          <w:sz w:val="24"/>
          <w:szCs w:val="24"/>
          <w:highlight w:val="yellow"/>
          <w:lang w:val="en-US"/>
        </w:rPr>
        <w:t xml:space="preserve"> and academia, especially in the water and environmental sector. Young professionals are actively involved in international environmental associations and initiatives such as YOUNGO, Climate Action Network, World Youth Water Parliament.</w:t>
      </w:r>
    </w:p>
    <w:p w14:paraId="5BFCCEEA" w14:textId="4CF57C90" w:rsidR="009C4FFC" w:rsidRPr="000A2C20" w:rsidRDefault="009C4FFC" w:rsidP="009C4FFC">
      <w:pPr>
        <w:ind w:firstLine="709"/>
        <w:rPr>
          <w:rFonts w:ascii="Arial" w:eastAsiaTheme="majorEastAsia" w:hAnsi="Arial" w:cs="Arial"/>
          <w:sz w:val="24"/>
          <w:szCs w:val="24"/>
          <w:highlight w:val="yellow"/>
          <w:lang w:val="en-US"/>
        </w:rPr>
      </w:pPr>
      <w:r w:rsidRPr="000A2C20">
        <w:rPr>
          <w:rFonts w:ascii="Arial" w:eastAsiaTheme="majorEastAsia" w:hAnsi="Arial" w:cs="Arial"/>
          <w:sz w:val="24"/>
          <w:szCs w:val="24"/>
          <w:highlight w:val="yellow"/>
          <w:lang w:val="en-US"/>
        </w:rPr>
        <w:t xml:space="preserve">In 2022, the First Youth Conference on Climate Change (Local Conference of Youth, LCOY) was held in Kazakhstan with the support of YOUNGO, the youth corps of the UNFCCC. In 2023, the Second Youth Conference on Climate Change was held at Nazarbayev University. The conference was </w:t>
      </w:r>
      <w:r w:rsidR="00241480" w:rsidRPr="000A2C20">
        <w:rPr>
          <w:rFonts w:ascii="Arial" w:eastAsiaTheme="majorEastAsia" w:hAnsi="Arial" w:cs="Arial"/>
          <w:sz w:val="24"/>
          <w:szCs w:val="24"/>
          <w:highlight w:val="yellow"/>
          <w:lang w:val="en-US"/>
        </w:rPr>
        <w:t>organized</w:t>
      </w:r>
      <w:r w:rsidRPr="000A2C20">
        <w:rPr>
          <w:rFonts w:ascii="Arial" w:eastAsiaTheme="majorEastAsia" w:hAnsi="Arial" w:cs="Arial"/>
          <w:sz w:val="24"/>
          <w:szCs w:val="24"/>
          <w:highlight w:val="yellow"/>
          <w:lang w:val="en-US"/>
        </w:rPr>
        <w:t xml:space="preserve"> by SDSN Youth Kazakhstan</w:t>
      </w:r>
      <w:r w:rsidR="00D75B9A" w:rsidRPr="000A2C20">
        <w:rPr>
          <w:rStyle w:val="a6"/>
          <w:rFonts w:ascii="Arial" w:eastAsiaTheme="majorEastAsia" w:hAnsi="Arial" w:cs="Arial"/>
          <w:sz w:val="24"/>
          <w:szCs w:val="24"/>
          <w:highlight w:val="yellow"/>
          <w:lang w:val="en-US"/>
        </w:rPr>
        <w:footnoteReference w:id="57"/>
      </w:r>
      <w:r w:rsidRPr="000A2C20">
        <w:rPr>
          <w:rFonts w:ascii="Arial" w:eastAsiaTheme="majorEastAsia" w:hAnsi="Arial" w:cs="Arial"/>
          <w:sz w:val="24"/>
          <w:szCs w:val="24"/>
          <w:highlight w:val="yellow"/>
          <w:lang w:val="en-US"/>
        </w:rPr>
        <w:t>, the Office of Sustainable Development, SDSN Kazakhstan, the Higher School of Public Policy and the Green Society Student Club. The outcome of the conference was the preparation of a youth statement</w:t>
      </w:r>
      <w:r w:rsidR="00D75B9A" w:rsidRPr="000A2C20">
        <w:rPr>
          <w:rFonts w:ascii="Arial" w:eastAsiaTheme="majorEastAsia" w:hAnsi="Arial" w:cs="Arial"/>
          <w:sz w:val="24"/>
          <w:szCs w:val="24"/>
          <w:highlight w:val="yellow"/>
          <w:lang w:val="kk-KZ"/>
        </w:rPr>
        <w:t xml:space="preserve"> </w:t>
      </w:r>
      <w:r w:rsidRPr="000A2C20">
        <w:rPr>
          <w:rFonts w:ascii="Arial" w:eastAsiaTheme="majorEastAsia" w:hAnsi="Arial" w:cs="Arial"/>
          <w:sz w:val="24"/>
          <w:szCs w:val="24"/>
          <w:highlight w:val="yellow"/>
          <w:lang w:val="en-US"/>
        </w:rPr>
        <w:t xml:space="preserve">on climate change from Kazakhstan for the UN Youth Climate Change Conference 2023. </w:t>
      </w:r>
    </w:p>
    <w:p w14:paraId="0C9AD29C" w14:textId="77777777" w:rsidR="009C4FFC" w:rsidRPr="000A2C20" w:rsidRDefault="009C4FFC" w:rsidP="009C4FFC">
      <w:pPr>
        <w:ind w:firstLine="709"/>
        <w:rPr>
          <w:rFonts w:ascii="Arial" w:eastAsiaTheme="majorEastAsia" w:hAnsi="Arial" w:cs="Arial"/>
          <w:sz w:val="24"/>
          <w:szCs w:val="24"/>
          <w:highlight w:val="yellow"/>
          <w:lang w:val="en-US"/>
        </w:rPr>
      </w:pPr>
      <w:r w:rsidRPr="000A2C20">
        <w:rPr>
          <w:rFonts w:ascii="Arial" w:eastAsiaTheme="majorEastAsia" w:hAnsi="Arial" w:cs="Arial"/>
          <w:sz w:val="24"/>
          <w:szCs w:val="24"/>
          <w:highlight w:val="yellow"/>
          <w:lang w:val="en-US"/>
        </w:rPr>
        <w:t xml:space="preserve">The conferences have shown that young people are willing to actively participate in decision-making processes. An obstacle is the procedure and criteria for including young people in official country delegations. In some cases, youth representatives and active participants in climate discussions have had to find financial resources on their own to travel to international conferences and represent young people in these discussions. </w:t>
      </w:r>
    </w:p>
    <w:p w14:paraId="27DB0C73" w14:textId="3E1C53E5" w:rsidR="009C4FFC" w:rsidRPr="000A2C20" w:rsidRDefault="009C4FFC" w:rsidP="009C4FFC">
      <w:pPr>
        <w:ind w:firstLine="709"/>
        <w:rPr>
          <w:rFonts w:ascii="Arial" w:eastAsiaTheme="majorEastAsia" w:hAnsi="Arial" w:cs="Arial"/>
          <w:sz w:val="24"/>
          <w:szCs w:val="24"/>
          <w:highlight w:val="yellow"/>
          <w:lang w:val="en-US"/>
        </w:rPr>
      </w:pPr>
      <w:r w:rsidRPr="000A2C20">
        <w:rPr>
          <w:rFonts w:ascii="Arial" w:eastAsiaTheme="majorEastAsia" w:hAnsi="Arial" w:cs="Arial"/>
          <w:sz w:val="24"/>
          <w:szCs w:val="24"/>
          <w:highlight w:val="yellow"/>
          <w:lang w:val="en-US"/>
        </w:rPr>
        <w:t xml:space="preserve">These events </w:t>
      </w:r>
      <w:r w:rsidR="00241480" w:rsidRPr="000A2C20">
        <w:rPr>
          <w:rFonts w:ascii="Arial" w:eastAsiaTheme="majorEastAsia" w:hAnsi="Arial" w:cs="Arial"/>
          <w:sz w:val="24"/>
          <w:szCs w:val="24"/>
          <w:highlight w:val="yellow"/>
          <w:lang w:val="en-US"/>
        </w:rPr>
        <w:t>emphasized</w:t>
      </w:r>
      <w:r w:rsidRPr="000A2C20">
        <w:rPr>
          <w:rFonts w:ascii="Arial" w:eastAsiaTheme="majorEastAsia" w:hAnsi="Arial" w:cs="Arial"/>
          <w:sz w:val="24"/>
          <w:szCs w:val="24"/>
          <w:highlight w:val="yellow"/>
          <w:lang w:val="en-US"/>
        </w:rPr>
        <w:t xml:space="preserve"> that actively engaged youth in climate agendas are in significant need of comprehensive support. Raising awareness of the country's climate agenda among young people requires a lot of effort, due to the fact that not many young people are interested in this issue.</w:t>
      </w:r>
    </w:p>
    <w:p w14:paraId="2A2145D4" w14:textId="77777777" w:rsidR="009C4FFC" w:rsidRPr="000A2C20" w:rsidRDefault="009C4FFC" w:rsidP="009C4FFC">
      <w:pPr>
        <w:ind w:firstLine="709"/>
        <w:rPr>
          <w:rFonts w:ascii="Arial" w:eastAsiaTheme="majorEastAsia" w:hAnsi="Arial" w:cs="Arial"/>
          <w:sz w:val="24"/>
          <w:szCs w:val="24"/>
          <w:highlight w:val="yellow"/>
          <w:lang w:val="en-US"/>
        </w:rPr>
      </w:pPr>
      <w:r w:rsidRPr="000A2C20">
        <w:rPr>
          <w:rFonts w:ascii="Arial" w:eastAsiaTheme="majorEastAsia" w:hAnsi="Arial" w:cs="Arial"/>
          <w:sz w:val="24"/>
          <w:szCs w:val="24"/>
          <w:highlight w:val="yellow"/>
          <w:lang w:val="en-US"/>
        </w:rPr>
        <w:t>The aspiration of the country's young scientists to take an active part in the discussion of global environmental change and its impact on Kazakhstan is evidenced by the Young Scientists Summit held on 25-26 April 2024 in the city of Turkestan in cooperation with the International Science and Technology Centre and the UNESCO Regional Office in Almaty.</w:t>
      </w:r>
    </w:p>
    <w:p w14:paraId="59809AF3" w14:textId="312EDCD0" w:rsidR="009C4FFC" w:rsidRPr="000A2C20" w:rsidRDefault="009C4FFC" w:rsidP="009C4FFC">
      <w:pPr>
        <w:ind w:firstLine="709"/>
        <w:rPr>
          <w:rFonts w:ascii="Arial" w:eastAsiaTheme="majorEastAsia" w:hAnsi="Arial" w:cs="Arial"/>
          <w:sz w:val="24"/>
          <w:szCs w:val="24"/>
          <w:highlight w:val="yellow"/>
          <w:lang w:val="en-US"/>
        </w:rPr>
      </w:pPr>
      <w:r w:rsidRPr="000A2C20">
        <w:rPr>
          <w:rFonts w:ascii="Arial" w:eastAsiaTheme="majorEastAsia" w:hAnsi="Arial" w:cs="Arial"/>
          <w:sz w:val="24"/>
          <w:szCs w:val="24"/>
          <w:highlight w:val="yellow"/>
          <w:lang w:val="en-US"/>
        </w:rPr>
        <w:t>The Summit focused on addressing environmental change through sustainable energy and transport. The event was attended by about 150 scientists, doctoral students and government officials from the regions of Kazakhstan. The program included lectures and workshops that addressed not only the direct environmental but also the broader social impacts of climate change, focusing on the need for a just and equitable transition.</w:t>
      </w:r>
    </w:p>
    <w:p w14:paraId="35C53A50" w14:textId="594059EE" w:rsidR="009C4FFC" w:rsidRPr="000A2C20" w:rsidRDefault="009C4FFC" w:rsidP="009C4FFC">
      <w:pPr>
        <w:ind w:firstLine="709"/>
        <w:rPr>
          <w:rFonts w:ascii="Arial" w:eastAsiaTheme="majorEastAsia" w:hAnsi="Arial" w:cs="Arial"/>
          <w:sz w:val="24"/>
          <w:szCs w:val="24"/>
          <w:highlight w:val="yellow"/>
          <w:lang w:val="en-US"/>
        </w:rPr>
      </w:pPr>
      <w:r w:rsidRPr="000A2C20">
        <w:rPr>
          <w:rFonts w:ascii="Arial" w:eastAsiaTheme="majorEastAsia" w:hAnsi="Arial" w:cs="Arial"/>
          <w:sz w:val="24"/>
          <w:szCs w:val="24"/>
          <w:highlight w:val="yellow"/>
          <w:lang w:val="en-US"/>
        </w:rPr>
        <w:t xml:space="preserve">The Socio-Ecological Foundation and UNICEF Kazakhstan joined forces in autumn 2023 and launched </w:t>
      </w:r>
      <w:r w:rsidRPr="000A2C20">
        <w:rPr>
          <w:rFonts w:ascii="Arial" w:eastAsiaTheme="majorEastAsia" w:hAnsi="Arial" w:cs="Arial"/>
          <w:b/>
          <w:bCs/>
          <w:sz w:val="24"/>
          <w:szCs w:val="24"/>
          <w:highlight w:val="yellow"/>
          <w:lang w:val="en-US"/>
        </w:rPr>
        <w:t>the #Volunteers4climate</w:t>
      </w:r>
      <w:r w:rsidRPr="000A2C20">
        <w:rPr>
          <w:rFonts w:ascii="Arial" w:eastAsiaTheme="majorEastAsia" w:hAnsi="Arial" w:cs="Arial"/>
          <w:sz w:val="24"/>
          <w:szCs w:val="24"/>
          <w:highlight w:val="yellow"/>
          <w:lang w:val="en-US"/>
        </w:rPr>
        <w:t xml:space="preserve"> program to engage children and youth in Kazakhstan in environmental activities and promote climate change, sustainable energy use and environmental protection. </w:t>
      </w:r>
    </w:p>
    <w:p w14:paraId="6A5AE753" w14:textId="15E8DC1D" w:rsidR="009C4FFC" w:rsidRPr="000A2C20" w:rsidRDefault="009C4FFC" w:rsidP="009C4FFC">
      <w:pPr>
        <w:ind w:firstLine="709"/>
        <w:rPr>
          <w:rFonts w:ascii="Arial" w:eastAsiaTheme="majorEastAsia" w:hAnsi="Arial" w:cs="Arial"/>
          <w:sz w:val="24"/>
          <w:szCs w:val="24"/>
          <w:highlight w:val="yellow"/>
          <w:lang w:val="en-US"/>
        </w:rPr>
      </w:pPr>
      <w:r w:rsidRPr="000A2C20">
        <w:rPr>
          <w:rFonts w:ascii="Arial" w:eastAsiaTheme="majorEastAsia" w:hAnsi="Arial" w:cs="Arial"/>
          <w:sz w:val="24"/>
          <w:szCs w:val="24"/>
          <w:highlight w:val="yellow"/>
          <w:lang w:val="en-US"/>
        </w:rPr>
        <w:t xml:space="preserve">Participation in the </w:t>
      </w:r>
      <w:r w:rsidRPr="000A2C20">
        <w:rPr>
          <w:rFonts w:ascii="Arial" w:eastAsiaTheme="majorEastAsia" w:hAnsi="Arial" w:cs="Arial"/>
          <w:b/>
          <w:bCs/>
          <w:sz w:val="24"/>
          <w:szCs w:val="24"/>
          <w:highlight w:val="yellow"/>
          <w:lang w:val="en-US"/>
        </w:rPr>
        <w:t>#Volunteers4climate</w:t>
      </w:r>
      <w:r w:rsidRPr="000A2C20">
        <w:rPr>
          <w:rFonts w:ascii="Arial" w:eastAsiaTheme="majorEastAsia" w:hAnsi="Arial" w:cs="Arial"/>
          <w:sz w:val="24"/>
          <w:szCs w:val="24"/>
          <w:highlight w:val="yellow"/>
          <w:lang w:val="en-US"/>
        </w:rPr>
        <w:t xml:space="preserve"> program gives young Kazakhstani citizens the opportunity not only to </w:t>
      </w:r>
      <w:r w:rsidR="00241480" w:rsidRPr="000A2C20">
        <w:rPr>
          <w:rFonts w:ascii="Arial" w:eastAsiaTheme="majorEastAsia" w:hAnsi="Arial" w:cs="Arial"/>
          <w:sz w:val="24"/>
          <w:szCs w:val="24"/>
          <w:highlight w:val="yellow"/>
          <w:lang w:val="en-US"/>
        </w:rPr>
        <w:t>analyze</w:t>
      </w:r>
      <w:r w:rsidRPr="000A2C20">
        <w:rPr>
          <w:rFonts w:ascii="Arial" w:eastAsiaTheme="majorEastAsia" w:hAnsi="Arial" w:cs="Arial"/>
          <w:sz w:val="24"/>
          <w:szCs w:val="24"/>
          <w:highlight w:val="yellow"/>
          <w:lang w:val="en-US"/>
        </w:rPr>
        <w:t xml:space="preserve"> air quality data, but also to learn green skills and pass them on to schoolchildren in regions most prone to pollution and climate change</w:t>
      </w:r>
      <w:r w:rsidR="00D75B9A" w:rsidRPr="000A2C20">
        <w:rPr>
          <w:rStyle w:val="a6"/>
          <w:rFonts w:ascii="Arial" w:eastAsiaTheme="majorEastAsia" w:hAnsi="Arial" w:cs="Arial"/>
          <w:sz w:val="24"/>
          <w:szCs w:val="24"/>
          <w:highlight w:val="yellow"/>
          <w:lang w:val="en-US"/>
        </w:rPr>
        <w:footnoteReference w:id="58"/>
      </w:r>
      <w:r w:rsidRPr="000A2C20">
        <w:rPr>
          <w:rFonts w:ascii="Arial" w:eastAsiaTheme="majorEastAsia" w:hAnsi="Arial" w:cs="Arial"/>
          <w:sz w:val="24"/>
          <w:szCs w:val="24"/>
          <w:highlight w:val="yellow"/>
          <w:lang w:val="en-US"/>
        </w:rPr>
        <w:t xml:space="preserve">.  </w:t>
      </w:r>
    </w:p>
    <w:p w14:paraId="3C695A4E" w14:textId="51D1C49F" w:rsidR="009C4FFC" w:rsidRPr="000A2C20" w:rsidRDefault="009C4FFC" w:rsidP="009C4FFC">
      <w:pPr>
        <w:ind w:firstLine="709"/>
        <w:rPr>
          <w:rFonts w:ascii="Arial" w:eastAsiaTheme="majorEastAsia" w:hAnsi="Arial" w:cs="Arial"/>
          <w:sz w:val="24"/>
          <w:szCs w:val="24"/>
          <w:highlight w:val="yellow"/>
          <w:lang w:val="en-US"/>
        </w:rPr>
      </w:pPr>
      <w:r w:rsidRPr="000A2C20">
        <w:rPr>
          <w:rFonts w:ascii="Arial" w:eastAsiaTheme="majorEastAsia" w:hAnsi="Arial" w:cs="Arial"/>
          <w:sz w:val="24"/>
          <w:szCs w:val="24"/>
          <w:highlight w:val="yellow"/>
          <w:lang w:val="en-US"/>
        </w:rPr>
        <w:t xml:space="preserve">In addition, SEF and UNICEF signed a Memorandum of Understanding on 04 July 2024 between UNICEF and the Central Asia Climate Fund (CACF). This marks the </w:t>
      </w:r>
      <w:r w:rsidRPr="000A2C20">
        <w:rPr>
          <w:rFonts w:ascii="Arial" w:eastAsiaTheme="majorEastAsia" w:hAnsi="Arial" w:cs="Arial"/>
          <w:sz w:val="24"/>
          <w:szCs w:val="24"/>
          <w:highlight w:val="yellow"/>
          <w:lang w:val="en-US"/>
        </w:rPr>
        <w:lastRenderedPageBreak/>
        <w:t>beginning of an important collaboration aimed at climate action for children and youth in Kazakhstan and Central Asia. The parties agreed to work together on program</w:t>
      </w:r>
      <w:r w:rsidR="000A2C20">
        <w:rPr>
          <w:rFonts w:ascii="Arial" w:eastAsiaTheme="majorEastAsia" w:hAnsi="Arial" w:cs="Arial"/>
          <w:sz w:val="24"/>
          <w:szCs w:val="24"/>
          <w:highlight w:val="yellow"/>
          <w:lang w:val="en-US"/>
        </w:rPr>
        <w:t>s</w:t>
      </w:r>
      <w:r w:rsidRPr="000A2C20">
        <w:rPr>
          <w:rFonts w:ascii="Arial" w:eastAsiaTheme="majorEastAsia" w:hAnsi="Arial" w:cs="Arial"/>
          <w:sz w:val="24"/>
          <w:szCs w:val="24"/>
          <w:highlight w:val="yellow"/>
          <w:lang w:val="en-US"/>
        </w:rPr>
        <w:t xml:space="preserve"> and initiatives aimed at climate resilience and green transition. The participation of children and youth in climate events at national, regional and global levels will also be supported, including the 29th session of the Conference of the Parties to the UN Framework Convention on Climate Change (COP29), the Central Asian Climate Summit and others.</w:t>
      </w:r>
    </w:p>
    <w:p w14:paraId="7CC12D0D" w14:textId="0A392A56" w:rsidR="009C4FFC" w:rsidRPr="000A2C20" w:rsidRDefault="009C4FFC" w:rsidP="009C4FFC">
      <w:pPr>
        <w:ind w:firstLine="709"/>
        <w:rPr>
          <w:rFonts w:ascii="Arial" w:eastAsiaTheme="majorEastAsia" w:hAnsi="Arial" w:cs="Arial"/>
          <w:sz w:val="24"/>
          <w:szCs w:val="24"/>
          <w:highlight w:val="yellow"/>
          <w:lang w:val="en-US"/>
        </w:rPr>
      </w:pPr>
      <w:r w:rsidRPr="000A2C20">
        <w:rPr>
          <w:rFonts w:ascii="Arial" w:eastAsiaTheme="majorEastAsia" w:hAnsi="Arial" w:cs="Arial"/>
          <w:sz w:val="24"/>
          <w:szCs w:val="24"/>
          <w:highlight w:val="yellow"/>
          <w:lang w:val="en-US"/>
        </w:rPr>
        <w:t xml:space="preserve">UNICEF, as a key player in the implementation of the </w:t>
      </w:r>
      <w:r w:rsidRPr="000A2C20">
        <w:rPr>
          <w:rFonts w:ascii="Arial" w:eastAsiaTheme="majorEastAsia" w:hAnsi="Arial" w:cs="Arial"/>
          <w:b/>
          <w:bCs/>
          <w:sz w:val="24"/>
          <w:szCs w:val="24"/>
          <w:highlight w:val="yellow"/>
          <w:lang w:val="en-US"/>
        </w:rPr>
        <w:t>Declaration</w:t>
      </w:r>
      <w:r w:rsidRPr="000A2C20">
        <w:rPr>
          <w:rFonts w:ascii="Arial" w:eastAsiaTheme="majorEastAsia" w:hAnsi="Arial" w:cs="Arial"/>
          <w:sz w:val="24"/>
          <w:szCs w:val="24"/>
          <w:highlight w:val="yellow"/>
          <w:lang w:val="en-US"/>
        </w:rPr>
        <w:t xml:space="preserve"> on Children, Youth and Climate Action, works closely with national governments to promote its adoption and effective implementation. Currently, about 40 countries have signed the Declaration, of which 3 countries represent the Central Asian region (Uzbekistan, Kyrgyzstan, Tajikistan)</w:t>
      </w:r>
      <w:r w:rsidR="00D75B9A" w:rsidRPr="000A2C20">
        <w:rPr>
          <w:rStyle w:val="a6"/>
          <w:rFonts w:ascii="Arial" w:eastAsiaTheme="majorEastAsia" w:hAnsi="Arial" w:cs="Arial"/>
          <w:sz w:val="24"/>
          <w:szCs w:val="24"/>
          <w:highlight w:val="yellow"/>
          <w:lang w:val="en-US"/>
        </w:rPr>
        <w:footnoteReference w:id="59"/>
      </w:r>
      <w:r w:rsidRPr="000A2C20">
        <w:rPr>
          <w:rFonts w:ascii="Arial" w:eastAsiaTheme="majorEastAsia" w:hAnsi="Arial" w:cs="Arial"/>
          <w:sz w:val="24"/>
          <w:szCs w:val="24"/>
          <w:highlight w:val="yellow"/>
          <w:lang w:val="en-US"/>
        </w:rPr>
        <w:t xml:space="preserve">.  </w:t>
      </w:r>
    </w:p>
    <w:p w14:paraId="24EF5404" w14:textId="77777777" w:rsidR="009C4FFC" w:rsidRPr="000A2C20" w:rsidRDefault="009C4FFC" w:rsidP="009C4FFC">
      <w:pPr>
        <w:ind w:firstLine="709"/>
        <w:rPr>
          <w:rFonts w:ascii="Arial" w:eastAsiaTheme="majorEastAsia" w:hAnsi="Arial" w:cs="Arial"/>
          <w:sz w:val="24"/>
          <w:szCs w:val="24"/>
          <w:highlight w:val="yellow"/>
          <w:lang w:val="en-US"/>
        </w:rPr>
      </w:pPr>
      <w:r w:rsidRPr="000A2C20">
        <w:rPr>
          <w:rFonts w:ascii="Arial" w:eastAsiaTheme="majorEastAsia" w:hAnsi="Arial" w:cs="Arial"/>
          <w:sz w:val="24"/>
          <w:szCs w:val="24"/>
          <w:highlight w:val="yellow"/>
          <w:lang w:val="en-US"/>
        </w:rPr>
        <w:t>It becomes obvious that in order to further develop its involvement in global processes, Kazakhstan should intensify its efforts to join the list of parties to the Declaration as soon as possible.</w:t>
      </w:r>
    </w:p>
    <w:p w14:paraId="0C76D7E7" w14:textId="73CC5A64" w:rsidR="009C4FFC" w:rsidRPr="000A2C20" w:rsidRDefault="009C4FFC" w:rsidP="009C4FFC">
      <w:pPr>
        <w:ind w:firstLine="709"/>
        <w:rPr>
          <w:rFonts w:ascii="Arial" w:eastAsiaTheme="majorEastAsia" w:hAnsi="Arial" w:cs="Arial"/>
          <w:sz w:val="24"/>
          <w:szCs w:val="24"/>
          <w:highlight w:val="yellow"/>
          <w:lang w:val="en-US"/>
        </w:rPr>
      </w:pPr>
      <w:r w:rsidRPr="000A2C20">
        <w:rPr>
          <w:rFonts w:ascii="Arial" w:eastAsiaTheme="majorEastAsia" w:hAnsi="Arial" w:cs="Arial"/>
          <w:sz w:val="24"/>
          <w:szCs w:val="24"/>
          <w:highlight w:val="yellow"/>
          <w:lang w:val="en-US"/>
        </w:rPr>
        <w:t>In general, the problematic issues of youth participation in climate policy are similar to similar phenomena inherent in global practice. The lack of proper awareness and exclusion of young people from decision-making on climate change adaptation and mitigation is regularly voiced at large international platforms, including the UN</w:t>
      </w:r>
      <w:r w:rsidR="00D75B9A" w:rsidRPr="000A2C20">
        <w:rPr>
          <w:rStyle w:val="a6"/>
          <w:rFonts w:ascii="Arial" w:eastAsiaTheme="majorEastAsia" w:hAnsi="Arial" w:cs="Arial"/>
          <w:sz w:val="24"/>
          <w:szCs w:val="24"/>
          <w:highlight w:val="yellow"/>
          <w:lang w:val="en-US"/>
        </w:rPr>
        <w:footnoteReference w:id="60"/>
      </w:r>
      <w:r w:rsidRPr="000A2C20">
        <w:rPr>
          <w:rFonts w:ascii="Arial" w:eastAsiaTheme="majorEastAsia" w:hAnsi="Arial" w:cs="Arial"/>
          <w:sz w:val="24"/>
          <w:szCs w:val="24"/>
          <w:highlight w:val="yellow"/>
          <w:lang w:val="en-US"/>
        </w:rPr>
        <w:t xml:space="preserve">.  </w:t>
      </w:r>
    </w:p>
    <w:p w14:paraId="4645601B" w14:textId="77777777" w:rsidR="009C4FFC" w:rsidRPr="000A2C20" w:rsidRDefault="009C4FFC" w:rsidP="009C4FFC">
      <w:pPr>
        <w:ind w:firstLine="709"/>
        <w:rPr>
          <w:rFonts w:ascii="Arial" w:eastAsiaTheme="majorEastAsia" w:hAnsi="Arial" w:cs="Arial"/>
          <w:sz w:val="24"/>
          <w:szCs w:val="24"/>
          <w:highlight w:val="yellow"/>
          <w:lang w:val="en-US"/>
        </w:rPr>
      </w:pPr>
      <w:r w:rsidRPr="000A2C20">
        <w:rPr>
          <w:rFonts w:ascii="Arial" w:eastAsiaTheme="majorEastAsia" w:hAnsi="Arial" w:cs="Arial"/>
          <w:sz w:val="24"/>
          <w:szCs w:val="24"/>
          <w:highlight w:val="yellow"/>
          <w:lang w:val="en-US"/>
        </w:rPr>
        <w:t xml:space="preserve">Thus, when searching for solutions to ensure the participation of young people in Kazakhstan, it seems advisable to focus on such </w:t>
      </w:r>
      <w:r w:rsidRPr="000A2C20">
        <w:rPr>
          <w:rFonts w:ascii="Arial" w:eastAsiaTheme="majorEastAsia" w:hAnsi="Arial" w:cs="Arial"/>
          <w:b/>
          <w:bCs/>
          <w:sz w:val="24"/>
          <w:szCs w:val="24"/>
          <w:highlight w:val="yellow"/>
          <w:lang w:val="en-US"/>
        </w:rPr>
        <w:t>tasks</w:t>
      </w:r>
      <w:r w:rsidRPr="000A2C20">
        <w:rPr>
          <w:rFonts w:ascii="Arial" w:eastAsiaTheme="majorEastAsia" w:hAnsi="Arial" w:cs="Arial"/>
          <w:sz w:val="24"/>
          <w:szCs w:val="24"/>
          <w:highlight w:val="yellow"/>
          <w:lang w:val="en-US"/>
        </w:rPr>
        <w:t xml:space="preserve"> as </w:t>
      </w:r>
    </w:p>
    <w:p w14:paraId="6E84C592" w14:textId="40F31DF6" w:rsidR="009C4FFC" w:rsidRPr="000A2C20" w:rsidRDefault="009C4FFC" w:rsidP="009C4FFC">
      <w:pPr>
        <w:ind w:firstLine="709"/>
        <w:rPr>
          <w:rFonts w:ascii="Arial" w:eastAsiaTheme="majorEastAsia" w:hAnsi="Arial" w:cs="Arial"/>
          <w:sz w:val="24"/>
          <w:szCs w:val="24"/>
          <w:highlight w:val="yellow"/>
          <w:lang w:val="en-US"/>
        </w:rPr>
      </w:pPr>
      <w:r w:rsidRPr="000A2C20">
        <w:rPr>
          <w:rFonts w:ascii="Arial" w:eastAsiaTheme="majorEastAsia" w:hAnsi="Arial" w:cs="Arial"/>
          <w:sz w:val="24"/>
          <w:szCs w:val="24"/>
          <w:highlight w:val="yellow"/>
          <w:lang w:val="en-US"/>
        </w:rPr>
        <w:t xml:space="preserve">- </w:t>
      </w:r>
      <w:r w:rsidR="000A2C20">
        <w:rPr>
          <w:rFonts w:ascii="Arial" w:eastAsiaTheme="majorEastAsia" w:hAnsi="Arial" w:cs="Arial"/>
          <w:sz w:val="24"/>
          <w:szCs w:val="24"/>
          <w:highlight w:val="yellow"/>
          <w:lang w:val="en-US"/>
        </w:rPr>
        <w:t>e</w:t>
      </w:r>
      <w:r w:rsidRPr="000A2C20">
        <w:rPr>
          <w:rFonts w:ascii="Arial" w:eastAsiaTheme="majorEastAsia" w:hAnsi="Arial" w:cs="Arial"/>
          <w:sz w:val="24"/>
          <w:szCs w:val="24"/>
          <w:highlight w:val="yellow"/>
          <w:lang w:val="en-US"/>
        </w:rPr>
        <w:t>limination of gaps in legal regulation of youth participation in decision-making processes on environmental issues,</w:t>
      </w:r>
    </w:p>
    <w:p w14:paraId="769C631A" w14:textId="4143F91F" w:rsidR="009C4FFC" w:rsidRPr="000A2C20" w:rsidRDefault="009C4FFC" w:rsidP="009C4FFC">
      <w:pPr>
        <w:ind w:firstLine="709"/>
        <w:rPr>
          <w:rFonts w:ascii="Arial" w:eastAsiaTheme="majorEastAsia" w:hAnsi="Arial" w:cs="Arial"/>
          <w:sz w:val="24"/>
          <w:szCs w:val="24"/>
          <w:highlight w:val="yellow"/>
          <w:lang w:val="en-US"/>
        </w:rPr>
      </w:pPr>
      <w:r w:rsidRPr="000A2C20">
        <w:rPr>
          <w:rFonts w:ascii="Arial" w:eastAsiaTheme="majorEastAsia" w:hAnsi="Arial" w:cs="Arial"/>
          <w:sz w:val="24"/>
          <w:szCs w:val="24"/>
          <w:highlight w:val="yellow"/>
          <w:lang w:val="en-US"/>
        </w:rPr>
        <w:t xml:space="preserve">- broad involvement of youth in </w:t>
      </w:r>
      <w:r w:rsidR="00241480" w:rsidRPr="000A2C20">
        <w:rPr>
          <w:rFonts w:ascii="Arial" w:eastAsiaTheme="majorEastAsia" w:hAnsi="Arial" w:cs="Arial"/>
          <w:sz w:val="24"/>
          <w:szCs w:val="24"/>
          <w:highlight w:val="yellow"/>
          <w:lang w:val="en-US"/>
        </w:rPr>
        <w:t>programs</w:t>
      </w:r>
      <w:r w:rsidRPr="000A2C20">
        <w:rPr>
          <w:rFonts w:ascii="Arial" w:eastAsiaTheme="majorEastAsia" w:hAnsi="Arial" w:cs="Arial"/>
          <w:sz w:val="24"/>
          <w:szCs w:val="24"/>
          <w:highlight w:val="yellow"/>
          <w:lang w:val="en-US"/>
        </w:rPr>
        <w:t xml:space="preserve"> at the level of international </w:t>
      </w:r>
      <w:r w:rsidR="00241480" w:rsidRPr="000A2C20">
        <w:rPr>
          <w:rFonts w:ascii="Arial" w:eastAsiaTheme="majorEastAsia" w:hAnsi="Arial" w:cs="Arial"/>
          <w:sz w:val="24"/>
          <w:szCs w:val="24"/>
          <w:highlight w:val="yellow"/>
          <w:lang w:val="en-US"/>
        </w:rPr>
        <w:t>organizations</w:t>
      </w:r>
      <w:r w:rsidRPr="000A2C20">
        <w:rPr>
          <w:rFonts w:ascii="Arial" w:eastAsiaTheme="majorEastAsia" w:hAnsi="Arial" w:cs="Arial"/>
          <w:sz w:val="24"/>
          <w:szCs w:val="24"/>
          <w:highlight w:val="yellow"/>
          <w:lang w:val="en-US"/>
        </w:rPr>
        <w:t xml:space="preserve"> and movements,</w:t>
      </w:r>
    </w:p>
    <w:p w14:paraId="6892E064" w14:textId="7C50FAA5" w:rsidR="009C4FFC" w:rsidRPr="000A2C20" w:rsidRDefault="009C4FFC" w:rsidP="009C4FFC">
      <w:pPr>
        <w:ind w:firstLine="709"/>
        <w:rPr>
          <w:rFonts w:ascii="Arial" w:eastAsiaTheme="majorEastAsia" w:hAnsi="Arial" w:cs="Arial"/>
          <w:sz w:val="24"/>
          <w:szCs w:val="24"/>
          <w:highlight w:val="yellow"/>
          <w:lang w:val="en-US"/>
        </w:rPr>
      </w:pPr>
      <w:r w:rsidRPr="000A2C20">
        <w:rPr>
          <w:rFonts w:ascii="Arial" w:eastAsiaTheme="majorEastAsia" w:hAnsi="Arial" w:cs="Arial"/>
          <w:sz w:val="24"/>
          <w:szCs w:val="24"/>
          <w:highlight w:val="yellow"/>
          <w:lang w:val="en-US"/>
        </w:rPr>
        <w:t xml:space="preserve">- </w:t>
      </w:r>
      <w:r w:rsidR="000A2C20">
        <w:rPr>
          <w:rFonts w:ascii="Arial" w:eastAsiaTheme="majorEastAsia" w:hAnsi="Arial" w:cs="Arial"/>
          <w:sz w:val="24"/>
          <w:szCs w:val="24"/>
          <w:highlight w:val="yellow"/>
          <w:lang w:val="en-US"/>
        </w:rPr>
        <w:t>s</w:t>
      </w:r>
      <w:r w:rsidRPr="000A2C20">
        <w:rPr>
          <w:rFonts w:ascii="Arial" w:eastAsiaTheme="majorEastAsia" w:hAnsi="Arial" w:cs="Arial"/>
          <w:sz w:val="24"/>
          <w:szCs w:val="24"/>
          <w:highlight w:val="yellow"/>
          <w:lang w:val="en-US"/>
        </w:rPr>
        <w:t xml:space="preserve">trengthening awareness among young people, </w:t>
      </w:r>
    </w:p>
    <w:p w14:paraId="65B75795" w14:textId="3B864EC7" w:rsidR="009C4FFC" w:rsidRPr="000A2C20" w:rsidRDefault="009C4FFC" w:rsidP="009C4FFC">
      <w:pPr>
        <w:ind w:firstLine="709"/>
        <w:rPr>
          <w:rFonts w:ascii="Arial" w:eastAsiaTheme="majorEastAsia" w:hAnsi="Arial" w:cs="Arial"/>
          <w:sz w:val="24"/>
          <w:szCs w:val="24"/>
          <w:highlight w:val="yellow"/>
          <w:lang w:val="en-US"/>
        </w:rPr>
      </w:pPr>
      <w:r w:rsidRPr="000A2C20">
        <w:rPr>
          <w:rFonts w:ascii="Arial" w:eastAsiaTheme="majorEastAsia" w:hAnsi="Arial" w:cs="Arial"/>
          <w:sz w:val="24"/>
          <w:szCs w:val="24"/>
          <w:highlight w:val="yellow"/>
          <w:lang w:val="en-US"/>
        </w:rPr>
        <w:t xml:space="preserve">- </w:t>
      </w:r>
      <w:r w:rsidR="000A2C20">
        <w:rPr>
          <w:rFonts w:ascii="Arial" w:eastAsiaTheme="majorEastAsia" w:hAnsi="Arial" w:cs="Arial"/>
          <w:sz w:val="24"/>
          <w:szCs w:val="24"/>
          <w:highlight w:val="yellow"/>
          <w:lang w:val="en-US"/>
        </w:rPr>
        <w:t>a</w:t>
      </w:r>
      <w:r w:rsidRPr="000A2C20">
        <w:rPr>
          <w:rFonts w:ascii="Arial" w:eastAsiaTheme="majorEastAsia" w:hAnsi="Arial" w:cs="Arial"/>
          <w:sz w:val="24"/>
          <w:szCs w:val="24"/>
          <w:highlight w:val="yellow"/>
          <w:lang w:val="en-US"/>
        </w:rPr>
        <w:t xml:space="preserve">ctive work to involve young people in trade unions, and assistance in unlocking the significant and </w:t>
      </w:r>
      <w:r w:rsidR="00241480" w:rsidRPr="000A2C20">
        <w:rPr>
          <w:rFonts w:ascii="Arial" w:eastAsiaTheme="majorEastAsia" w:hAnsi="Arial" w:cs="Arial"/>
          <w:sz w:val="24"/>
          <w:szCs w:val="24"/>
          <w:highlight w:val="yellow"/>
          <w:lang w:val="en-US"/>
        </w:rPr>
        <w:t>underutilized</w:t>
      </w:r>
      <w:r w:rsidRPr="000A2C20">
        <w:rPr>
          <w:rFonts w:ascii="Arial" w:eastAsiaTheme="majorEastAsia" w:hAnsi="Arial" w:cs="Arial"/>
          <w:sz w:val="24"/>
          <w:szCs w:val="24"/>
          <w:highlight w:val="yellow"/>
          <w:lang w:val="en-US"/>
        </w:rPr>
        <w:t xml:space="preserve"> innovative potential of young people.</w:t>
      </w:r>
    </w:p>
    <w:p w14:paraId="45A7E79D" w14:textId="77777777" w:rsidR="009C4FFC" w:rsidRPr="000A2C20" w:rsidRDefault="009C4FFC" w:rsidP="009C4FFC">
      <w:pPr>
        <w:ind w:firstLine="709"/>
        <w:rPr>
          <w:rFonts w:ascii="Arial" w:eastAsiaTheme="majorEastAsia" w:hAnsi="Arial" w:cs="Arial"/>
          <w:sz w:val="24"/>
          <w:szCs w:val="24"/>
          <w:highlight w:val="yellow"/>
          <w:lang w:val="en-US"/>
        </w:rPr>
      </w:pPr>
      <w:r w:rsidRPr="000A2C20">
        <w:rPr>
          <w:rFonts w:ascii="Arial" w:eastAsiaTheme="majorEastAsia" w:hAnsi="Arial" w:cs="Arial"/>
          <w:sz w:val="24"/>
          <w:szCs w:val="24"/>
          <w:highlight w:val="yellow"/>
          <w:lang w:val="en-US"/>
        </w:rPr>
        <w:t>Targeted action in these areas could guarantee success in overcoming barriers to effective youth participation in the climate agenda. To date, the barriers are as follows.</w:t>
      </w:r>
    </w:p>
    <w:p w14:paraId="556D4EDF" w14:textId="77777777" w:rsidR="009C4FFC" w:rsidRPr="000A2C20" w:rsidRDefault="009C4FFC" w:rsidP="009C4FFC">
      <w:pPr>
        <w:ind w:firstLine="709"/>
        <w:rPr>
          <w:rFonts w:ascii="Arial" w:eastAsiaTheme="majorEastAsia" w:hAnsi="Arial" w:cs="Arial"/>
          <w:b/>
          <w:bCs/>
          <w:sz w:val="24"/>
          <w:szCs w:val="24"/>
          <w:highlight w:val="yellow"/>
          <w:lang w:val="en-US"/>
        </w:rPr>
      </w:pPr>
      <w:r w:rsidRPr="000A2C20">
        <w:rPr>
          <w:rFonts w:ascii="Arial" w:eastAsiaTheme="majorEastAsia" w:hAnsi="Arial" w:cs="Arial"/>
          <w:b/>
          <w:bCs/>
          <w:sz w:val="24"/>
          <w:szCs w:val="24"/>
          <w:highlight w:val="yellow"/>
          <w:lang w:val="en-US"/>
        </w:rPr>
        <w:t>First. Lack of information and education.</w:t>
      </w:r>
    </w:p>
    <w:p w14:paraId="5D779CDF" w14:textId="1FD1E78C" w:rsidR="009C4FFC" w:rsidRPr="000A2C20" w:rsidRDefault="009C4FFC" w:rsidP="009C4FFC">
      <w:pPr>
        <w:ind w:firstLine="709"/>
        <w:rPr>
          <w:rFonts w:ascii="Arial" w:eastAsiaTheme="majorEastAsia" w:hAnsi="Arial" w:cs="Arial"/>
          <w:sz w:val="24"/>
          <w:szCs w:val="24"/>
          <w:highlight w:val="yellow"/>
          <w:lang w:val="en-US"/>
        </w:rPr>
      </w:pPr>
      <w:r w:rsidRPr="000A2C20">
        <w:rPr>
          <w:rFonts w:ascii="Arial" w:eastAsiaTheme="majorEastAsia" w:hAnsi="Arial" w:cs="Arial"/>
          <w:sz w:val="24"/>
          <w:szCs w:val="24"/>
          <w:highlight w:val="yellow"/>
          <w:lang w:val="en-US"/>
        </w:rPr>
        <w:t xml:space="preserve">Most young people do not find the topic of environmental protection appealing and do not </w:t>
      </w:r>
      <w:r w:rsidR="00241480" w:rsidRPr="000A2C20">
        <w:rPr>
          <w:rFonts w:ascii="Arial" w:eastAsiaTheme="majorEastAsia" w:hAnsi="Arial" w:cs="Arial"/>
          <w:sz w:val="24"/>
          <w:szCs w:val="24"/>
          <w:highlight w:val="yellow"/>
          <w:lang w:val="en-US"/>
        </w:rPr>
        <w:t>realize</w:t>
      </w:r>
      <w:r w:rsidRPr="000A2C20">
        <w:rPr>
          <w:rFonts w:ascii="Arial" w:eastAsiaTheme="majorEastAsia" w:hAnsi="Arial" w:cs="Arial"/>
          <w:sz w:val="24"/>
          <w:szCs w:val="24"/>
          <w:highlight w:val="yellow"/>
          <w:lang w:val="en-US"/>
        </w:rPr>
        <w:t xml:space="preserve"> that finding solutions to global challenges in the long term concerns them. </w:t>
      </w:r>
    </w:p>
    <w:p w14:paraId="50CA0B60" w14:textId="77777777" w:rsidR="009C4FFC" w:rsidRPr="000A2C20" w:rsidRDefault="009C4FFC" w:rsidP="009C4FFC">
      <w:pPr>
        <w:ind w:firstLine="709"/>
        <w:rPr>
          <w:rFonts w:ascii="Arial" w:eastAsiaTheme="majorEastAsia" w:hAnsi="Arial" w:cs="Arial"/>
          <w:sz w:val="24"/>
          <w:szCs w:val="24"/>
          <w:highlight w:val="yellow"/>
          <w:lang w:val="en-US"/>
        </w:rPr>
      </w:pPr>
      <w:r w:rsidRPr="000A2C20">
        <w:rPr>
          <w:rFonts w:ascii="Arial" w:eastAsiaTheme="majorEastAsia" w:hAnsi="Arial" w:cs="Arial"/>
          <w:sz w:val="24"/>
          <w:szCs w:val="24"/>
          <w:highlight w:val="yellow"/>
          <w:lang w:val="en-US"/>
        </w:rPr>
        <w:t>Environmental issues are not sufficiently studied at the school level, and opportunities for higher education in environmental policy and climate science are limited to a certain extent.</w:t>
      </w:r>
    </w:p>
    <w:p w14:paraId="72233F15" w14:textId="77777777" w:rsidR="009C4FFC" w:rsidRPr="000A2C20" w:rsidRDefault="009C4FFC" w:rsidP="009C4FFC">
      <w:pPr>
        <w:ind w:firstLine="709"/>
        <w:rPr>
          <w:rFonts w:ascii="Arial" w:eastAsiaTheme="majorEastAsia" w:hAnsi="Arial" w:cs="Arial"/>
          <w:b/>
          <w:bCs/>
          <w:sz w:val="24"/>
          <w:szCs w:val="24"/>
          <w:highlight w:val="yellow"/>
          <w:lang w:val="en-US"/>
        </w:rPr>
      </w:pPr>
      <w:r w:rsidRPr="000A2C20">
        <w:rPr>
          <w:rFonts w:ascii="Arial" w:eastAsiaTheme="majorEastAsia" w:hAnsi="Arial" w:cs="Arial"/>
          <w:b/>
          <w:bCs/>
          <w:sz w:val="24"/>
          <w:szCs w:val="24"/>
          <w:highlight w:val="yellow"/>
          <w:lang w:val="en-US"/>
        </w:rPr>
        <w:t>Second. Ignoring on the basis of age.</w:t>
      </w:r>
    </w:p>
    <w:p w14:paraId="4D380755" w14:textId="77777777" w:rsidR="009C4FFC" w:rsidRPr="000A2C20" w:rsidRDefault="009C4FFC" w:rsidP="009C4FFC">
      <w:pPr>
        <w:ind w:firstLine="709"/>
        <w:rPr>
          <w:rFonts w:ascii="Arial" w:eastAsiaTheme="majorEastAsia" w:hAnsi="Arial" w:cs="Arial"/>
          <w:sz w:val="24"/>
          <w:szCs w:val="24"/>
          <w:highlight w:val="yellow"/>
          <w:lang w:val="en-US"/>
        </w:rPr>
      </w:pPr>
      <w:r w:rsidRPr="000A2C20">
        <w:rPr>
          <w:rFonts w:ascii="Arial" w:eastAsiaTheme="majorEastAsia" w:hAnsi="Arial" w:cs="Arial"/>
          <w:sz w:val="24"/>
          <w:szCs w:val="24"/>
          <w:highlight w:val="yellow"/>
          <w:lang w:val="en-US"/>
        </w:rPr>
        <w:t>There is a problem where young professionals are often confronted with a phenomenon known as ageism, which is age-based bias. Ageism comes in the form of stereotyping and sometimes discrimination, where young professionals are faced with outdated notions that age can be an indicator of lack of experience or professional competence.</w:t>
      </w:r>
    </w:p>
    <w:p w14:paraId="797E27B6" w14:textId="6A16239D" w:rsidR="009C4FFC" w:rsidRPr="000A2C20" w:rsidRDefault="009C4FFC" w:rsidP="009C4FFC">
      <w:pPr>
        <w:ind w:firstLine="709"/>
        <w:rPr>
          <w:rFonts w:ascii="Arial" w:eastAsiaTheme="majorEastAsia" w:hAnsi="Arial" w:cs="Arial"/>
          <w:sz w:val="24"/>
          <w:szCs w:val="24"/>
          <w:highlight w:val="yellow"/>
          <w:lang w:val="en-US"/>
        </w:rPr>
      </w:pPr>
      <w:r w:rsidRPr="000A2C20">
        <w:rPr>
          <w:rFonts w:ascii="Arial" w:eastAsiaTheme="majorEastAsia" w:hAnsi="Arial" w:cs="Arial"/>
          <w:sz w:val="24"/>
          <w:szCs w:val="24"/>
          <w:highlight w:val="yellow"/>
          <w:lang w:val="en-US"/>
        </w:rPr>
        <w:t xml:space="preserve">It is important to </w:t>
      </w:r>
      <w:r w:rsidR="00241480" w:rsidRPr="000A2C20">
        <w:rPr>
          <w:rFonts w:ascii="Arial" w:eastAsiaTheme="majorEastAsia" w:hAnsi="Arial" w:cs="Arial"/>
          <w:sz w:val="24"/>
          <w:szCs w:val="24"/>
          <w:highlight w:val="yellow"/>
          <w:lang w:val="en-US"/>
        </w:rPr>
        <w:t>recognize</w:t>
      </w:r>
      <w:r w:rsidRPr="000A2C20">
        <w:rPr>
          <w:rFonts w:ascii="Arial" w:eastAsiaTheme="majorEastAsia" w:hAnsi="Arial" w:cs="Arial"/>
          <w:sz w:val="24"/>
          <w:szCs w:val="24"/>
          <w:highlight w:val="yellow"/>
          <w:lang w:val="en-US"/>
        </w:rPr>
        <w:t xml:space="preserve"> that young professionals on the climate agenda can bring fresh perspectives, innovative approaches and the energy needed to effectively combat climate challenges. </w:t>
      </w:r>
    </w:p>
    <w:p w14:paraId="0D7A28F8" w14:textId="7F415F81" w:rsidR="009C4FFC" w:rsidRPr="000A2C20" w:rsidRDefault="009C4FFC" w:rsidP="009C4FFC">
      <w:pPr>
        <w:ind w:firstLine="709"/>
        <w:rPr>
          <w:rFonts w:ascii="Arial" w:eastAsiaTheme="majorEastAsia" w:hAnsi="Arial" w:cs="Arial"/>
          <w:sz w:val="24"/>
          <w:szCs w:val="24"/>
          <w:highlight w:val="yellow"/>
          <w:lang w:val="en-US"/>
        </w:rPr>
      </w:pPr>
      <w:r w:rsidRPr="000A2C20">
        <w:rPr>
          <w:rFonts w:ascii="Arial" w:eastAsiaTheme="majorEastAsia" w:hAnsi="Arial" w:cs="Arial"/>
          <w:sz w:val="24"/>
          <w:szCs w:val="24"/>
          <w:highlight w:val="yellow"/>
          <w:lang w:val="en-US"/>
        </w:rPr>
        <w:t>To limit their participation because of ageism is to miss valuable opportunities to develop sustainable solutions.</w:t>
      </w:r>
    </w:p>
    <w:p w14:paraId="72B2B3B2" w14:textId="52A1968C" w:rsidR="009C4FFC" w:rsidRPr="000A2C20" w:rsidRDefault="009C4FFC" w:rsidP="009C4FFC">
      <w:pPr>
        <w:ind w:firstLine="709"/>
        <w:rPr>
          <w:rFonts w:ascii="Arial" w:eastAsiaTheme="majorEastAsia" w:hAnsi="Arial" w:cs="Arial"/>
          <w:sz w:val="24"/>
          <w:szCs w:val="24"/>
          <w:highlight w:val="yellow"/>
          <w:lang w:val="en-US"/>
        </w:rPr>
      </w:pPr>
      <w:r w:rsidRPr="000A2C20">
        <w:rPr>
          <w:rFonts w:ascii="Arial" w:eastAsiaTheme="majorEastAsia" w:hAnsi="Arial" w:cs="Arial"/>
          <w:b/>
          <w:bCs/>
          <w:sz w:val="24"/>
          <w:szCs w:val="24"/>
          <w:highlight w:val="yellow"/>
          <w:lang w:val="en-US"/>
        </w:rPr>
        <w:t xml:space="preserve">Third Lack of co-operation and collaboration among eco-oriented youth </w:t>
      </w:r>
      <w:r w:rsidR="00241480" w:rsidRPr="000A2C20">
        <w:rPr>
          <w:rFonts w:ascii="Arial" w:eastAsiaTheme="majorEastAsia" w:hAnsi="Arial" w:cs="Arial"/>
          <w:b/>
          <w:bCs/>
          <w:sz w:val="24"/>
          <w:szCs w:val="24"/>
          <w:highlight w:val="yellow"/>
          <w:lang w:val="en-US"/>
        </w:rPr>
        <w:t>organizations</w:t>
      </w:r>
      <w:r w:rsidRPr="000A2C20">
        <w:rPr>
          <w:rFonts w:ascii="Arial" w:eastAsiaTheme="majorEastAsia" w:hAnsi="Arial" w:cs="Arial"/>
          <w:sz w:val="24"/>
          <w:szCs w:val="24"/>
          <w:highlight w:val="yellow"/>
          <w:lang w:val="en-US"/>
        </w:rPr>
        <w:t>.</w:t>
      </w:r>
    </w:p>
    <w:p w14:paraId="4CA49991" w14:textId="3784F9B0" w:rsidR="009C4FFC" w:rsidRPr="000A2C20" w:rsidRDefault="009C4FFC" w:rsidP="009C4FFC">
      <w:pPr>
        <w:ind w:firstLine="709"/>
        <w:rPr>
          <w:rFonts w:ascii="Arial" w:eastAsiaTheme="majorEastAsia" w:hAnsi="Arial" w:cs="Arial"/>
          <w:sz w:val="24"/>
          <w:szCs w:val="24"/>
          <w:highlight w:val="yellow"/>
          <w:lang w:val="en-US"/>
        </w:rPr>
      </w:pPr>
      <w:r w:rsidRPr="000A2C20">
        <w:rPr>
          <w:rFonts w:ascii="Arial" w:eastAsiaTheme="majorEastAsia" w:hAnsi="Arial" w:cs="Arial"/>
          <w:sz w:val="24"/>
          <w:szCs w:val="24"/>
          <w:highlight w:val="yellow"/>
          <w:lang w:val="en-US"/>
        </w:rPr>
        <w:lastRenderedPageBreak/>
        <w:t xml:space="preserve">Competition for opportunities (including funding) to participate in climate agendas between environmental youth movements and non-governmental </w:t>
      </w:r>
      <w:r w:rsidR="00241480" w:rsidRPr="000A2C20">
        <w:rPr>
          <w:rFonts w:ascii="Arial" w:eastAsiaTheme="majorEastAsia" w:hAnsi="Arial" w:cs="Arial"/>
          <w:sz w:val="24"/>
          <w:szCs w:val="24"/>
          <w:highlight w:val="yellow"/>
          <w:lang w:val="en-US"/>
        </w:rPr>
        <w:t>organizations</w:t>
      </w:r>
      <w:r w:rsidRPr="000A2C20">
        <w:rPr>
          <w:rFonts w:ascii="Arial" w:eastAsiaTheme="majorEastAsia" w:hAnsi="Arial" w:cs="Arial"/>
          <w:sz w:val="24"/>
          <w:szCs w:val="24"/>
          <w:highlight w:val="yellow"/>
          <w:lang w:val="en-US"/>
        </w:rPr>
        <w:t xml:space="preserve"> can lead to the exclusion of individual participants. It is necessary to develop co-operation and unity on specific goals to make a strong contribution to the climate policy of countries. There is also a need to strengthen co-operation at the international level for better representation in global arenas.</w:t>
      </w:r>
    </w:p>
    <w:p w14:paraId="61A42AB6" w14:textId="77777777" w:rsidR="009C4FFC" w:rsidRPr="000A2C20" w:rsidRDefault="009C4FFC" w:rsidP="009C4FFC">
      <w:pPr>
        <w:ind w:firstLine="709"/>
        <w:rPr>
          <w:rFonts w:ascii="Arial" w:eastAsiaTheme="majorEastAsia" w:hAnsi="Arial" w:cs="Arial"/>
          <w:b/>
          <w:bCs/>
          <w:sz w:val="24"/>
          <w:szCs w:val="24"/>
          <w:highlight w:val="yellow"/>
          <w:lang w:val="en-US"/>
        </w:rPr>
      </w:pPr>
      <w:r w:rsidRPr="000A2C20">
        <w:rPr>
          <w:rFonts w:ascii="Arial" w:eastAsiaTheme="majorEastAsia" w:hAnsi="Arial" w:cs="Arial"/>
          <w:b/>
          <w:bCs/>
          <w:sz w:val="24"/>
          <w:szCs w:val="24"/>
          <w:highlight w:val="yellow"/>
          <w:lang w:val="en-US"/>
        </w:rPr>
        <w:t xml:space="preserve">Fourth. Fictitious inclusion. </w:t>
      </w:r>
    </w:p>
    <w:p w14:paraId="72077C8E" w14:textId="77777777" w:rsidR="009C4FFC" w:rsidRPr="000A2C20" w:rsidRDefault="009C4FFC" w:rsidP="009C4FFC">
      <w:pPr>
        <w:ind w:firstLine="709"/>
        <w:rPr>
          <w:rFonts w:ascii="Arial" w:eastAsiaTheme="majorEastAsia" w:hAnsi="Arial" w:cs="Arial"/>
          <w:sz w:val="24"/>
          <w:szCs w:val="24"/>
          <w:highlight w:val="yellow"/>
          <w:lang w:val="en-US"/>
        </w:rPr>
      </w:pPr>
      <w:r w:rsidRPr="000A2C20">
        <w:rPr>
          <w:rFonts w:ascii="Arial" w:eastAsiaTheme="majorEastAsia" w:hAnsi="Arial" w:cs="Arial"/>
          <w:sz w:val="24"/>
          <w:szCs w:val="24"/>
          <w:highlight w:val="yellow"/>
          <w:lang w:val="en-US"/>
        </w:rPr>
        <w:t>There is a need to eradicate instances in which government bodies or organizations formally include youth participation, giving the appearance of building dialogue with and meaningfully engaging youth.</w:t>
      </w:r>
    </w:p>
    <w:p w14:paraId="244237C4" w14:textId="77777777" w:rsidR="009C4FFC" w:rsidRPr="000A2C20" w:rsidRDefault="009C4FFC" w:rsidP="009C4FFC">
      <w:pPr>
        <w:ind w:firstLine="709"/>
        <w:rPr>
          <w:rFonts w:ascii="Arial" w:eastAsiaTheme="majorEastAsia" w:hAnsi="Arial" w:cs="Arial"/>
          <w:sz w:val="24"/>
          <w:szCs w:val="24"/>
          <w:highlight w:val="yellow"/>
          <w:lang w:val="en-US"/>
        </w:rPr>
      </w:pPr>
      <w:r w:rsidRPr="000A2C20">
        <w:rPr>
          <w:rFonts w:ascii="Arial" w:eastAsiaTheme="majorEastAsia" w:hAnsi="Arial" w:cs="Arial"/>
          <w:sz w:val="24"/>
          <w:szCs w:val="24"/>
          <w:highlight w:val="yellow"/>
          <w:lang w:val="en-US"/>
        </w:rPr>
        <w:t>This is accompanied by the phenomena where the process of selecting representatives for various projects is not transparent and their participation is not significant, or they do not have adequate prior training to participate in such major events and do not have a basic understanding of climate change issues.</w:t>
      </w:r>
    </w:p>
    <w:p w14:paraId="1B622E80" w14:textId="77777777" w:rsidR="009C4FFC" w:rsidRPr="000A2C20" w:rsidRDefault="009C4FFC" w:rsidP="009C4FFC">
      <w:pPr>
        <w:ind w:firstLine="709"/>
        <w:rPr>
          <w:rFonts w:ascii="Arial" w:eastAsiaTheme="majorEastAsia" w:hAnsi="Arial" w:cs="Arial"/>
          <w:b/>
          <w:bCs/>
          <w:sz w:val="24"/>
          <w:szCs w:val="24"/>
          <w:highlight w:val="yellow"/>
          <w:lang w:val="en-US"/>
        </w:rPr>
      </w:pPr>
      <w:r w:rsidRPr="000A2C20">
        <w:rPr>
          <w:rFonts w:ascii="Arial" w:eastAsiaTheme="majorEastAsia" w:hAnsi="Arial" w:cs="Arial"/>
          <w:b/>
          <w:bCs/>
          <w:sz w:val="24"/>
          <w:szCs w:val="24"/>
          <w:highlight w:val="yellow"/>
          <w:lang w:val="en-US"/>
        </w:rPr>
        <w:t>Fifth. Lack of funding</w:t>
      </w:r>
    </w:p>
    <w:p w14:paraId="209EA53E" w14:textId="77777777" w:rsidR="009C4FFC" w:rsidRPr="000A2C20" w:rsidRDefault="009C4FFC" w:rsidP="009C4FFC">
      <w:pPr>
        <w:ind w:firstLine="709"/>
        <w:rPr>
          <w:rFonts w:ascii="Arial" w:eastAsiaTheme="majorEastAsia" w:hAnsi="Arial" w:cs="Arial"/>
          <w:sz w:val="24"/>
          <w:szCs w:val="24"/>
          <w:highlight w:val="yellow"/>
          <w:lang w:val="en-US"/>
        </w:rPr>
      </w:pPr>
      <w:r w:rsidRPr="000A2C20">
        <w:rPr>
          <w:rFonts w:ascii="Arial" w:eastAsiaTheme="majorEastAsia" w:hAnsi="Arial" w:cs="Arial"/>
          <w:sz w:val="24"/>
          <w:szCs w:val="24"/>
          <w:highlight w:val="yellow"/>
          <w:lang w:val="en-US"/>
        </w:rPr>
        <w:t xml:space="preserve">For young activists seeking to contribute to environmental projects, lack of funding and resources becomes a significant obstacle. </w:t>
      </w:r>
    </w:p>
    <w:p w14:paraId="0135EC9B" w14:textId="1FFE67D5" w:rsidR="009C4FFC" w:rsidRPr="000A2C20" w:rsidRDefault="009C4FFC" w:rsidP="009C4FFC">
      <w:pPr>
        <w:ind w:firstLine="709"/>
        <w:rPr>
          <w:rFonts w:ascii="Arial" w:eastAsiaTheme="majorEastAsia" w:hAnsi="Arial" w:cs="Arial"/>
          <w:sz w:val="24"/>
          <w:szCs w:val="24"/>
          <w:highlight w:val="yellow"/>
          <w:lang w:val="en-US"/>
        </w:rPr>
      </w:pPr>
      <w:r w:rsidRPr="000A2C20">
        <w:rPr>
          <w:rFonts w:ascii="Arial" w:eastAsiaTheme="majorEastAsia" w:hAnsi="Arial" w:cs="Arial"/>
          <w:sz w:val="24"/>
          <w:szCs w:val="24"/>
          <w:highlight w:val="yellow"/>
          <w:lang w:val="en-US"/>
        </w:rPr>
        <w:t xml:space="preserve">Lack of sufficient funding hinders young people's ability to </w:t>
      </w:r>
      <w:r w:rsidR="00241480" w:rsidRPr="000A2C20">
        <w:rPr>
          <w:rFonts w:ascii="Arial" w:eastAsiaTheme="majorEastAsia" w:hAnsi="Arial" w:cs="Arial"/>
          <w:sz w:val="24"/>
          <w:szCs w:val="24"/>
          <w:highlight w:val="yellow"/>
          <w:lang w:val="en-US"/>
        </w:rPr>
        <w:t>realize</w:t>
      </w:r>
      <w:r w:rsidRPr="000A2C20">
        <w:rPr>
          <w:rFonts w:ascii="Arial" w:eastAsiaTheme="majorEastAsia" w:hAnsi="Arial" w:cs="Arial"/>
          <w:sz w:val="24"/>
          <w:szCs w:val="24"/>
          <w:highlight w:val="yellow"/>
          <w:lang w:val="en-US"/>
        </w:rPr>
        <w:t xml:space="preserve"> their environmental initiatives. </w:t>
      </w:r>
    </w:p>
    <w:p w14:paraId="0CC2A8D0" w14:textId="40D5FC40" w:rsidR="009C4FFC" w:rsidRPr="000A2C20" w:rsidRDefault="009C4FFC" w:rsidP="009C4FFC">
      <w:pPr>
        <w:ind w:firstLine="709"/>
        <w:rPr>
          <w:rFonts w:ascii="Arial" w:eastAsiaTheme="majorEastAsia" w:hAnsi="Arial" w:cs="Arial"/>
          <w:sz w:val="24"/>
          <w:szCs w:val="24"/>
          <w:highlight w:val="yellow"/>
          <w:lang w:val="en-US"/>
        </w:rPr>
      </w:pPr>
      <w:r w:rsidRPr="000A2C20">
        <w:rPr>
          <w:rFonts w:ascii="Arial" w:eastAsiaTheme="majorEastAsia" w:hAnsi="Arial" w:cs="Arial"/>
          <w:sz w:val="24"/>
          <w:szCs w:val="24"/>
          <w:highlight w:val="yellow"/>
          <w:lang w:val="en-US"/>
        </w:rPr>
        <w:t xml:space="preserve">This lack of resources not only slows down the pace of projects, but also creates an uneven playing field for youth who wish to actively participate in environmental </w:t>
      </w:r>
      <w:r w:rsidR="00241480" w:rsidRPr="000A2C20">
        <w:rPr>
          <w:rFonts w:ascii="Arial" w:eastAsiaTheme="majorEastAsia" w:hAnsi="Arial" w:cs="Arial"/>
          <w:sz w:val="24"/>
          <w:szCs w:val="24"/>
          <w:highlight w:val="yellow"/>
          <w:lang w:val="en-US"/>
        </w:rPr>
        <w:t>endeavors</w:t>
      </w:r>
      <w:r w:rsidRPr="000A2C20">
        <w:rPr>
          <w:rFonts w:ascii="Arial" w:eastAsiaTheme="majorEastAsia" w:hAnsi="Arial" w:cs="Arial"/>
          <w:sz w:val="24"/>
          <w:szCs w:val="24"/>
          <w:highlight w:val="yellow"/>
          <w:lang w:val="en-US"/>
        </w:rPr>
        <w:t xml:space="preserve">. It is important to </w:t>
      </w:r>
      <w:r w:rsidR="00241480" w:rsidRPr="000A2C20">
        <w:rPr>
          <w:rFonts w:ascii="Arial" w:eastAsiaTheme="majorEastAsia" w:hAnsi="Arial" w:cs="Arial"/>
          <w:sz w:val="24"/>
          <w:szCs w:val="24"/>
          <w:highlight w:val="yellow"/>
          <w:lang w:val="en-US"/>
        </w:rPr>
        <w:t>recognize</w:t>
      </w:r>
      <w:r w:rsidRPr="000A2C20">
        <w:rPr>
          <w:rFonts w:ascii="Arial" w:eastAsiaTheme="majorEastAsia" w:hAnsi="Arial" w:cs="Arial"/>
          <w:sz w:val="24"/>
          <w:szCs w:val="24"/>
          <w:highlight w:val="yellow"/>
          <w:lang w:val="en-US"/>
        </w:rPr>
        <w:t xml:space="preserve"> this challenge and provide young leaders with more accessible resources, encouraging and supporting their desire to actively participate in environmental conservation.</w:t>
      </w:r>
    </w:p>
    <w:p w14:paraId="09F9C15E" w14:textId="4428B5D4" w:rsidR="009C4FFC" w:rsidRPr="000A2C20" w:rsidRDefault="009C4FFC" w:rsidP="009C4FFC">
      <w:pPr>
        <w:ind w:firstLine="709"/>
        <w:rPr>
          <w:rFonts w:ascii="Arial" w:eastAsiaTheme="majorEastAsia" w:hAnsi="Arial" w:cs="Arial"/>
          <w:sz w:val="24"/>
          <w:szCs w:val="24"/>
          <w:lang w:val="en-US"/>
        </w:rPr>
      </w:pPr>
      <w:r w:rsidRPr="000A2C20">
        <w:rPr>
          <w:rFonts w:ascii="Arial" w:eastAsiaTheme="majorEastAsia" w:hAnsi="Arial" w:cs="Arial"/>
          <w:sz w:val="24"/>
          <w:szCs w:val="24"/>
          <w:highlight w:val="yellow"/>
          <w:lang w:val="en-US"/>
        </w:rPr>
        <w:t xml:space="preserve">Undoubtedly, successful resolution of the problematic issues listed above, if incorporated, will further strengthen </w:t>
      </w:r>
      <w:r w:rsidR="00241480" w:rsidRPr="000A2C20">
        <w:rPr>
          <w:rFonts w:ascii="Arial" w:eastAsiaTheme="majorEastAsia" w:hAnsi="Arial" w:cs="Arial"/>
          <w:sz w:val="24"/>
          <w:szCs w:val="24"/>
          <w:highlight w:val="yellow"/>
          <w:lang w:val="en-US"/>
        </w:rPr>
        <w:t>labor</w:t>
      </w:r>
      <w:r w:rsidRPr="000A2C20">
        <w:rPr>
          <w:rFonts w:ascii="Arial" w:eastAsiaTheme="majorEastAsia" w:hAnsi="Arial" w:cs="Arial"/>
          <w:sz w:val="24"/>
          <w:szCs w:val="24"/>
          <w:highlight w:val="yellow"/>
          <w:lang w:val="en-US"/>
        </w:rPr>
        <w:t xml:space="preserve"> unions. This is very much in line with the findings of the ILO-ACTRAV study 'Trade Unions at the Crossroads', which recommends </w:t>
      </w:r>
      <w:r w:rsidR="00241480" w:rsidRPr="000A2C20">
        <w:rPr>
          <w:rFonts w:ascii="Arial" w:eastAsiaTheme="majorEastAsia" w:hAnsi="Arial" w:cs="Arial"/>
          <w:sz w:val="24"/>
          <w:szCs w:val="24"/>
          <w:highlight w:val="yellow"/>
          <w:lang w:val="en-US"/>
        </w:rPr>
        <w:t>maximizing</w:t>
      </w:r>
      <w:r w:rsidRPr="000A2C20">
        <w:rPr>
          <w:rFonts w:ascii="Arial" w:eastAsiaTheme="majorEastAsia" w:hAnsi="Arial" w:cs="Arial"/>
          <w:sz w:val="24"/>
          <w:szCs w:val="24"/>
          <w:highlight w:val="yellow"/>
          <w:lang w:val="en-US"/>
        </w:rPr>
        <w:t xml:space="preserve"> the scope for action to achieve the goals of maintaining and developing the role of trade unions in the face of global change</w:t>
      </w:r>
      <w:r w:rsidR="00D75B9A" w:rsidRPr="000A2C20">
        <w:rPr>
          <w:rStyle w:val="a6"/>
          <w:rFonts w:ascii="Arial" w:eastAsiaTheme="majorEastAsia" w:hAnsi="Arial" w:cs="Arial"/>
          <w:sz w:val="24"/>
          <w:szCs w:val="24"/>
          <w:highlight w:val="yellow"/>
          <w:lang w:val="en-US"/>
        </w:rPr>
        <w:footnoteReference w:id="61"/>
      </w:r>
      <w:r w:rsidRPr="000A2C20">
        <w:rPr>
          <w:rFonts w:ascii="Arial" w:eastAsiaTheme="majorEastAsia" w:hAnsi="Arial" w:cs="Arial"/>
          <w:sz w:val="24"/>
          <w:szCs w:val="24"/>
          <w:highlight w:val="yellow"/>
          <w:lang w:val="en-US"/>
        </w:rPr>
        <w:t>.</w:t>
      </w:r>
      <w:r w:rsidRPr="000A2C20">
        <w:rPr>
          <w:rFonts w:ascii="Arial" w:eastAsiaTheme="majorEastAsia" w:hAnsi="Arial" w:cs="Arial"/>
          <w:sz w:val="24"/>
          <w:szCs w:val="24"/>
          <w:lang w:val="en-US"/>
        </w:rPr>
        <w:t xml:space="preserve">  </w:t>
      </w:r>
    </w:p>
    <w:p w14:paraId="6C3FCF46" w14:textId="77777777" w:rsidR="009C4FFC" w:rsidRDefault="009C4FFC" w:rsidP="00216C51">
      <w:pPr>
        <w:ind w:firstLine="709"/>
        <w:jc w:val="center"/>
        <w:rPr>
          <w:rFonts w:ascii="Arial" w:eastAsiaTheme="majorEastAsia" w:hAnsi="Arial" w:cs="Arial"/>
          <w:b/>
          <w:bCs/>
          <w:sz w:val="24"/>
          <w:szCs w:val="24"/>
          <w:lang w:val="en-US"/>
        </w:rPr>
      </w:pPr>
    </w:p>
    <w:p w14:paraId="7892BAE8" w14:textId="77777777" w:rsidR="009C4FFC" w:rsidRDefault="009C4FFC" w:rsidP="00216C51">
      <w:pPr>
        <w:ind w:firstLine="709"/>
        <w:jc w:val="center"/>
        <w:rPr>
          <w:rFonts w:ascii="Arial" w:eastAsiaTheme="majorEastAsia" w:hAnsi="Arial" w:cs="Arial"/>
          <w:b/>
          <w:bCs/>
          <w:sz w:val="24"/>
          <w:szCs w:val="24"/>
          <w:lang w:val="en-US"/>
        </w:rPr>
      </w:pPr>
    </w:p>
    <w:p w14:paraId="1817BAA3" w14:textId="66FFA611" w:rsidR="00216C51" w:rsidRPr="00216C51" w:rsidRDefault="00216C51" w:rsidP="00216C51">
      <w:pPr>
        <w:ind w:firstLine="709"/>
        <w:jc w:val="center"/>
        <w:rPr>
          <w:rFonts w:ascii="Arial" w:eastAsiaTheme="majorEastAsia" w:hAnsi="Arial" w:cs="Arial"/>
          <w:b/>
          <w:bCs/>
          <w:sz w:val="24"/>
          <w:szCs w:val="24"/>
          <w:lang w:val="en-US"/>
        </w:rPr>
      </w:pPr>
      <w:r w:rsidRPr="00216C51">
        <w:rPr>
          <w:rFonts w:ascii="Arial" w:eastAsiaTheme="majorEastAsia" w:hAnsi="Arial" w:cs="Arial"/>
          <w:b/>
          <w:bCs/>
          <w:sz w:val="24"/>
          <w:szCs w:val="24"/>
          <w:lang w:val="en-US"/>
        </w:rPr>
        <w:t>3. Joint actions of trade unions and social partners</w:t>
      </w:r>
    </w:p>
    <w:p w14:paraId="615FACB2" w14:textId="77777777" w:rsidR="00216C51" w:rsidRPr="00216C51" w:rsidRDefault="00216C51" w:rsidP="00216C51">
      <w:pPr>
        <w:ind w:firstLine="709"/>
        <w:jc w:val="center"/>
        <w:rPr>
          <w:rFonts w:ascii="Arial" w:eastAsiaTheme="majorEastAsia" w:hAnsi="Arial" w:cs="Arial"/>
          <w:b/>
          <w:bCs/>
          <w:sz w:val="24"/>
          <w:szCs w:val="24"/>
          <w:lang w:val="en-US"/>
        </w:rPr>
      </w:pPr>
      <w:r w:rsidRPr="00216C51">
        <w:rPr>
          <w:rFonts w:ascii="Arial" w:eastAsiaTheme="majorEastAsia" w:hAnsi="Arial" w:cs="Arial"/>
          <w:b/>
          <w:bCs/>
          <w:sz w:val="24"/>
          <w:szCs w:val="24"/>
          <w:lang w:val="en-US"/>
        </w:rPr>
        <w:t>in the field of climate change</w:t>
      </w:r>
    </w:p>
    <w:p w14:paraId="2E710C52" w14:textId="77777777" w:rsidR="00216C51" w:rsidRPr="00216C51" w:rsidRDefault="00216C51" w:rsidP="00216C51">
      <w:pPr>
        <w:ind w:firstLine="709"/>
        <w:rPr>
          <w:rFonts w:ascii="Arial" w:eastAsiaTheme="majorEastAsia" w:hAnsi="Arial" w:cs="Arial"/>
          <w:b/>
          <w:bCs/>
          <w:sz w:val="24"/>
          <w:szCs w:val="24"/>
          <w:lang w:val="en-US"/>
        </w:rPr>
      </w:pPr>
    </w:p>
    <w:p w14:paraId="41F26F98" w14:textId="77777777" w:rsidR="00216C51" w:rsidRPr="00216C51" w:rsidRDefault="00216C51" w:rsidP="00216C51">
      <w:pPr>
        <w:ind w:firstLine="709"/>
        <w:rPr>
          <w:rFonts w:ascii="Arial" w:eastAsiaTheme="majorEastAsia" w:hAnsi="Arial" w:cs="Arial"/>
          <w:b/>
          <w:bCs/>
          <w:sz w:val="24"/>
          <w:szCs w:val="24"/>
          <w:lang w:val="en-US"/>
        </w:rPr>
      </w:pPr>
    </w:p>
    <w:p w14:paraId="0CAFF0D7" w14:textId="1AA5C4C3" w:rsidR="00216C51" w:rsidRPr="00216C51" w:rsidRDefault="00216C51" w:rsidP="00216C51">
      <w:pPr>
        <w:ind w:firstLine="709"/>
        <w:rPr>
          <w:rFonts w:ascii="Arial" w:eastAsiaTheme="majorEastAsia" w:hAnsi="Arial" w:cs="Arial"/>
          <w:sz w:val="24"/>
          <w:szCs w:val="24"/>
          <w:lang w:val="en-US"/>
        </w:rPr>
      </w:pPr>
      <w:r w:rsidRPr="00216C51">
        <w:rPr>
          <w:rFonts w:ascii="Arial" w:eastAsiaTheme="majorEastAsia" w:hAnsi="Arial" w:cs="Arial"/>
          <w:sz w:val="24"/>
          <w:szCs w:val="24"/>
          <w:lang w:val="en-US"/>
        </w:rPr>
        <w:t>To mark World Day for Safety and Health at Work 2024, the International Labor Organization (ILO) has released a new report, Safety at Work in a Changing Climate, which provides alarming new data on the impact of climate change on worker safety and health</w:t>
      </w:r>
      <w:r w:rsidR="001C1FBE">
        <w:rPr>
          <w:rStyle w:val="a6"/>
          <w:rFonts w:ascii="Arial" w:eastAsiaTheme="majorEastAsia" w:hAnsi="Arial" w:cs="Arial"/>
          <w:sz w:val="24"/>
          <w:szCs w:val="24"/>
          <w:lang w:val="en-US"/>
        </w:rPr>
        <w:footnoteReference w:id="62"/>
      </w:r>
      <w:r w:rsidRPr="00216C51">
        <w:rPr>
          <w:rFonts w:ascii="Arial" w:eastAsiaTheme="majorEastAsia" w:hAnsi="Arial" w:cs="Arial"/>
          <w:sz w:val="24"/>
          <w:szCs w:val="24"/>
          <w:lang w:val="en-US"/>
        </w:rPr>
        <w:t>.</w:t>
      </w:r>
    </w:p>
    <w:p w14:paraId="54B71AAE" w14:textId="3AA6D902" w:rsidR="00216C51" w:rsidRPr="00216C51" w:rsidRDefault="00216C51" w:rsidP="00216C51">
      <w:pPr>
        <w:ind w:firstLine="709"/>
        <w:rPr>
          <w:rFonts w:ascii="Arial" w:eastAsiaTheme="majorEastAsia" w:hAnsi="Arial" w:cs="Arial"/>
          <w:sz w:val="24"/>
          <w:szCs w:val="24"/>
          <w:lang w:val="en-US"/>
        </w:rPr>
      </w:pPr>
      <w:r w:rsidRPr="00216C51">
        <w:rPr>
          <w:rFonts w:ascii="Arial" w:eastAsiaTheme="majorEastAsia" w:hAnsi="Arial" w:cs="Arial"/>
          <w:sz w:val="24"/>
          <w:szCs w:val="24"/>
          <w:lang w:val="en-US"/>
        </w:rPr>
        <w:t>According to the report, billions of workers are exposed to hazards exacerbated by climate change. However, agricultural workers and other outdoor workers performing heavy work in hot climates are at greater risk. It has long been documented that health conditions such as cancer, cardiovascular disease, respiratory disease, kidney dysfunction and mental health problems in workers as a result of the effects of climate change</w:t>
      </w:r>
      <w:r w:rsidR="00504813">
        <w:rPr>
          <w:rFonts w:ascii="Arial" w:eastAsiaTheme="majorEastAsia" w:hAnsi="Arial" w:cs="Arial"/>
          <w:sz w:val="24"/>
          <w:szCs w:val="24"/>
          <w:lang w:val="en-US"/>
        </w:rPr>
        <w:t>.</w:t>
      </w:r>
    </w:p>
    <w:p w14:paraId="0F87765B" w14:textId="2DDFE756" w:rsidR="00216C51" w:rsidRPr="00216C51" w:rsidRDefault="00216C51" w:rsidP="00216C51">
      <w:pPr>
        <w:ind w:firstLine="709"/>
        <w:rPr>
          <w:rFonts w:ascii="Arial" w:eastAsiaTheme="majorEastAsia" w:hAnsi="Arial" w:cs="Arial"/>
          <w:sz w:val="24"/>
          <w:szCs w:val="24"/>
          <w:lang w:val="en-US"/>
        </w:rPr>
      </w:pPr>
      <w:r w:rsidRPr="00216C51">
        <w:rPr>
          <w:rFonts w:ascii="Arial" w:eastAsiaTheme="majorEastAsia" w:hAnsi="Arial" w:cs="Arial"/>
          <w:sz w:val="24"/>
          <w:szCs w:val="24"/>
          <w:lang w:val="en-US"/>
        </w:rPr>
        <w:t xml:space="preserve">Experts estimate that there are 22.85 million work-related injuries, 18,970 deaths and 2.09 million disability-related deaths (DALYs) each year due to heat-related causes. Thousands of people die from pesticide poisoning (&gt;300,000 people), workplace air </w:t>
      </w:r>
      <w:r w:rsidRPr="00216C51">
        <w:rPr>
          <w:rFonts w:ascii="Arial" w:eastAsiaTheme="majorEastAsia" w:hAnsi="Arial" w:cs="Arial"/>
          <w:sz w:val="24"/>
          <w:szCs w:val="24"/>
          <w:lang w:val="en-US"/>
        </w:rPr>
        <w:lastRenderedPageBreak/>
        <w:t>pollution (&gt;860,000), solar ultraviolet radiation (&gt;18,960 due to nonmelanoma skin cancer only), and parasitic and vector-borne diseases (&gt;15,170)</w:t>
      </w:r>
      <w:r w:rsidR="00504813">
        <w:rPr>
          <w:rFonts w:ascii="Arial" w:eastAsiaTheme="majorEastAsia" w:hAnsi="Arial" w:cs="Arial"/>
          <w:sz w:val="24"/>
          <w:szCs w:val="24"/>
          <w:lang w:val="en-US"/>
        </w:rPr>
        <w:t>.</w:t>
      </w:r>
    </w:p>
    <w:p w14:paraId="5AD43F2C" w14:textId="77777777" w:rsidR="00216C51" w:rsidRPr="00216C51" w:rsidRDefault="00216C51" w:rsidP="00216C51">
      <w:pPr>
        <w:ind w:firstLine="709"/>
        <w:rPr>
          <w:rFonts w:ascii="Arial" w:eastAsiaTheme="majorEastAsia" w:hAnsi="Arial" w:cs="Arial"/>
          <w:sz w:val="24"/>
          <w:szCs w:val="24"/>
          <w:lang w:val="en-US"/>
        </w:rPr>
      </w:pPr>
      <w:r w:rsidRPr="00216C51">
        <w:rPr>
          <w:rFonts w:ascii="Arial" w:eastAsiaTheme="majorEastAsia" w:hAnsi="Arial" w:cs="Arial"/>
          <w:sz w:val="24"/>
          <w:szCs w:val="24"/>
          <w:lang w:val="en-US"/>
        </w:rPr>
        <w:t>The report under review notes that many countries have enacted laws aimed at combating excessive overheating of the working environment. These include, first of all, temperature limits and recommendations for adaptation measures in the workplace.</w:t>
      </w:r>
    </w:p>
    <w:p w14:paraId="1B886B14" w14:textId="77777777" w:rsidR="00216C51" w:rsidRPr="00216C51" w:rsidRDefault="00216C51" w:rsidP="00216C51">
      <w:pPr>
        <w:ind w:firstLine="709"/>
        <w:rPr>
          <w:rFonts w:ascii="Arial" w:eastAsiaTheme="majorEastAsia" w:hAnsi="Arial" w:cs="Arial"/>
          <w:sz w:val="24"/>
          <w:szCs w:val="24"/>
          <w:lang w:val="en-US"/>
        </w:rPr>
      </w:pPr>
      <w:r w:rsidRPr="00216C51">
        <w:rPr>
          <w:rFonts w:ascii="Arial" w:eastAsiaTheme="majorEastAsia" w:hAnsi="Arial" w:cs="Arial"/>
          <w:sz w:val="24"/>
          <w:szCs w:val="24"/>
          <w:lang w:val="en-US"/>
        </w:rPr>
        <w:t>The content of legislation varies significantly from country to country, but may include medical surveillance, lists of occupational diseases, occupational exposure limits (OELs), training and awareness, risk assessment and workplace preventive measures.</w:t>
      </w:r>
    </w:p>
    <w:p w14:paraId="5B80ADEA" w14:textId="77777777" w:rsidR="00216C51" w:rsidRPr="00216C51" w:rsidRDefault="00216C51" w:rsidP="00216C51">
      <w:pPr>
        <w:ind w:firstLine="709"/>
        <w:rPr>
          <w:rFonts w:ascii="Arial" w:eastAsiaTheme="majorEastAsia" w:hAnsi="Arial" w:cs="Arial"/>
          <w:sz w:val="24"/>
          <w:szCs w:val="24"/>
          <w:lang w:val="en-US"/>
        </w:rPr>
      </w:pPr>
      <w:r w:rsidRPr="00216C51">
        <w:rPr>
          <w:rFonts w:ascii="Arial" w:eastAsiaTheme="majorEastAsia" w:hAnsi="Arial" w:cs="Arial"/>
          <w:sz w:val="24"/>
          <w:szCs w:val="24"/>
          <w:lang w:val="en-US"/>
        </w:rPr>
        <w:t>At the same time, it should be taken into account that as the dangers associated with climate change develop and intensify, existing legislation will need to be updated. It is essential to continue to conduct further research, expand dialogue between governments and social partners, and strengthen education and awareness efforts for all stakeholders.</w:t>
      </w:r>
    </w:p>
    <w:p w14:paraId="729CC711" w14:textId="01BA9E45" w:rsidR="00216C51" w:rsidRPr="00216C51" w:rsidRDefault="00216C51" w:rsidP="00216C51">
      <w:pPr>
        <w:ind w:firstLine="709"/>
        <w:rPr>
          <w:rFonts w:ascii="Arial" w:eastAsiaTheme="majorEastAsia" w:hAnsi="Arial" w:cs="Arial"/>
          <w:sz w:val="24"/>
          <w:szCs w:val="24"/>
          <w:lang w:val="en-US"/>
        </w:rPr>
      </w:pPr>
      <w:r w:rsidRPr="00216C51">
        <w:rPr>
          <w:rFonts w:ascii="Arial" w:eastAsiaTheme="majorEastAsia" w:hAnsi="Arial" w:cs="Arial"/>
          <w:sz w:val="24"/>
          <w:szCs w:val="24"/>
          <w:lang w:val="en-US"/>
        </w:rPr>
        <w:t>The International Labor Organization, in its Recommendations for a Just Transition to an Environmentally Sustainable Model of the Economy and Society in the Common Interest</w:t>
      </w:r>
      <w:r w:rsidR="00504813">
        <w:rPr>
          <w:rStyle w:val="a6"/>
          <w:rFonts w:ascii="Arial" w:eastAsiaTheme="majorEastAsia" w:hAnsi="Arial" w:cs="Arial"/>
          <w:sz w:val="24"/>
          <w:szCs w:val="24"/>
          <w:lang w:val="en-US"/>
        </w:rPr>
        <w:footnoteReference w:id="63"/>
      </w:r>
      <w:r w:rsidRPr="00216C51">
        <w:rPr>
          <w:rFonts w:ascii="Arial" w:eastAsiaTheme="majorEastAsia" w:hAnsi="Arial" w:cs="Arial"/>
          <w:sz w:val="24"/>
          <w:szCs w:val="24"/>
          <w:lang w:val="en-US"/>
        </w:rPr>
        <w:t>, to ensure a just transition to an environmentally sustainable model of the economy and society, indicates the need to adhere to seven basic principles:</w:t>
      </w:r>
    </w:p>
    <w:p w14:paraId="038DC7F2" w14:textId="77777777" w:rsidR="00216C51" w:rsidRPr="00216C51" w:rsidRDefault="00216C51" w:rsidP="00504813">
      <w:pPr>
        <w:ind w:firstLine="284"/>
        <w:rPr>
          <w:rFonts w:ascii="Arial" w:eastAsiaTheme="majorEastAsia" w:hAnsi="Arial" w:cs="Arial"/>
          <w:sz w:val="24"/>
          <w:szCs w:val="24"/>
          <w:lang w:val="en-US"/>
        </w:rPr>
      </w:pPr>
      <w:r w:rsidRPr="00216C51">
        <w:rPr>
          <w:rFonts w:ascii="Arial" w:eastAsiaTheme="majorEastAsia" w:hAnsi="Arial" w:cs="Arial"/>
          <w:sz w:val="24"/>
          <w:szCs w:val="24"/>
          <w:lang w:val="en-US"/>
        </w:rPr>
        <w:t>1) the presence of social consensus on the goals and ways to achieve economic sustainability through social dialogue, full, constructive and constant consultations with all partners;</w:t>
      </w:r>
    </w:p>
    <w:p w14:paraId="713C50A0" w14:textId="77777777" w:rsidR="00216C51" w:rsidRPr="00216C51" w:rsidRDefault="00216C51" w:rsidP="00504813">
      <w:pPr>
        <w:ind w:firstLine="284"/>
        <w:rPr>
          <w:rFonts w:ascii="Arial" w:eastAsiaTheme="majorEastAsia" w:hAnsi="Arial" w:cs="Arial"/>
          <w:sz w:val="24"/>
          <w:szCs w:val="24"/>
          <w:lang w:val="en-US"/>
        </w:rPr>
      </w:pPr>
      <w:r w:rsidRPr="00216C51">
        <w:rPr>
          <w:rFonts w:ascii="Arial" w:eastAsiaTheme="majorEastAsia" w:hAnsi="Arial" w:cs="Arial"/>
          <w:sz w:val="24"/>
          <w:szCs w:val="24"/>
          <w:lang w:val="en-US"/>
        </w:rPr>
        <w:t>2) policy programs should be aimed at respecting, promoting and realizing fundamental principles and rights at work;</w:t>
      </w:r>
    </w:p>
    <w:p w14:paraId="31EDEF6E" w14:textId="77777777" w:rsidR="00216C51" w:rsidRPr="00216C51" w:rsidRDefault="00216C51" w:rsidP="00504813">
      <w:pPr>
        <w:ind w:firstLine="284"/>
        <w:rPr>
          <w:rFonts w:ascii="Arial" w:eastAsiaTheme="majorEastAsia" w:hAnsi="Arial" w:cs="Arial"/>
          <w:sz w:val="24"/>
          <w:szCs w:val="24"/>
          <w:lang w:val="en-US"/>
        </w:rPr>
      </w:pPr>
      <w:r w:rsidRPr="00216C51">
        <w:rPr>
          <w:rFonts w:ascii="Arial" w:eastAsiaTheme="majorEastAsia" w:hAnsi="Arial" w:cs="Arial"/>
          <w:sz w:val="24"/>
          <w:szCs w:val="24"/>
          <w:lang w:val="en-US"/>
        </w:rPr>
        <w:t>3) the important gender dimension of many environmental challenges and opportunities needs to be taken into account;</w:t>
      </w:r>
    </w:p>
    <w:p w14:paraId="1007189E" w14:textId="77777777" w:rsidR="00216C51" w:rsidRPr="00216C51" w:rsidRDefault="00216C51" w:rsidP="00504813">
      <w:pPr>
        <w:ind w:firstLine="284"/>
        <w:rPr>
          <w:rFonts w:ascii="Arial" w:eastAsiaTheme="majorEastAsia" w:hAnsi="Arial" w:cs="Arial"/>
          <w:sz w:val="24"/>
          <w:szCs w:val="24"/>
          <w:lang w:val="en-US"/>
        </w:rPr>
      </w:pPr>
      <w:r w:rsidRPr="00216C51">
        <w:rPr>
          <w:rFonts w:ascii="Arial" w:eastAsiaTheme="majorEastAsia" w:hAnsi="Arial" w:cs="Arial"/>
          <w:sz w:val="24"/>
          <w:szCs w:val="24"/>
          <w:lang w:val="en-US"/>
        </w:rPr>
        <w:t>4) coherent economic, environmental, social, education and labor policies should ensure that businesses, workers, investors and consumers benefit from the transformation towards a sustainable and inclusive economy and society;</w:t>
      </w:r>
    </w:p>
    <w:p w14:paraId="7B482E13" w14:textId="77777777" w:rsidR="00216C51" w:rsidRPr="00216C51" w:rsidRDefault="00216C51" w:rsidP="00504813">
      <w:pPr>
        <w:ind w:firstLine="284"/>
        <w:rPr>
          <w:rFonts w:ascii="Arial" w:eastAsiaTheme="majorEastAsia" w:hAnsi="Arial" w:cs="Arial"/>
          <w:sz w:val="24"/>
          <w:szCs w:val="24"/>
          <w:lang w:val="en-US"/>
        </w:rPr>
      </w:pPr>
      <w:r w:rsidRPr="00216C51">
        <w:rPr>
          <w:rFonts w:ascii="Arial" w:eastAsiaTheme="majorEastAsia" w:hAnsi="Arial" w:cs="Arial"/>
          <w:sz w:val="24"/>
          <w:szCs w:val="24"/>
          <w:lang w:val="en-US"/>
        </w:rPr>
        <w:t>5) agreed policy programs should provide a framework for implementing just transitions to promote the creation of jobs that meet the requirements of decent work, as well as predicting the consequences for employment levels, adequate and sustainable social protection in the event of job loss or displacement, skills acquisition systems and skills as well as social dialogue;</w:t>
      </w:r>
    </w:p>
    <w:p w14:paraId="1B1C9673" w14:textId="77777777" w:rsidR="00216C51" w:rsidRPr="00216C51" w:rsidRDefault="00216C51" w:rsidP="00504813">
      <w:pPr>
        <w:ind w:firstLine="284"/>
        <w:rPr>
          <w:rFonts w:ascii="Arial" w:eastAsiaTheme="majorEastAsia" w:hAnsi="Arial" w:cs="Arial"/>
          <w:sz w:val="24"/>
          <w:szCs w:val="24"/>
          <w:lang w:val="en-US"/>
        </w:rPr>
      </w:pPr>
      <w:r w:rsidRPr="00216C51">
        <w:rPr>
          <w:rFonts w:ascii="Arial" w:eastAsiaTheme="majorEastAsia" w:hAnsi="Arial" w:cs="Arial"/>
          <w:sz w:val="24"/>
          <w:szCs w:val="24"/>
          <w:lang w:val="en-US"/>
        </w:rPr>
        <w:t>6) policies and programs should be developed taking into account the specific conditions in the country, in particular the level of economic development, the situation in economic sectors, as well as the types and sizes of enterprises;</w:t>
      </w:r>
    </w:p>
    <w:p w14:paraId="32C483E2" w14:textId="77777777" w:rsidR="00216C51" w:rsidRPr="00216C51" w:rsidRDefault="00216C51" w:rsidP="00504813">
      <w:pPr>
        <w:ind w:firstLine="284"/>
        <w:rPr>
          <w:rFonts w:ascii="Arial" w:eastAsiaTheme="majorEastAsia" w:hAnsi="Arial" w:cs="Arial"/>
          <w:sz w:val="24"/>
          <w:szCs w:val="24"/>
          <w:lang w:val="en-US"/>
        </w:rPr>
      </w:pPr>
      <w:r w:rsidRPr="00216C51">
        <w:rPr>
          <w:rFonts w:ascii="Arial" w:eastAsiaTheme="majorEastAsia" w:hAnsi="Arial" w:cs="Arial"/>
          <w:sz w:val="24"/>
          <w:szCs w:val="24"/>
          <w:lang w:val="en-US"/>
        </w:rPr>
        <w:t>7) it is important to expand international cooperation between countries.</w:t>
      </w:r>
    </w:p>
    <w:p w14:paraId="4034DFF2" w14:textId="3804413B" w:rsidR="008E1DC7" w:rsidRPr="00216C51" w:rsidRDefault="00216C51" w:rsidP="00504813">
      <w:pPr>
        <w:ind w:firstLine="284"/>
        <w:rPr>
          <w:rFonts w:ascii="Arial" w:hAnsi="Arial" w:cs="Arial"/>
          <w:sz w:val="24"/>
          <w:szCs w:val="24"/>
          <w:lang w:val="en-US"/>
        </w:rPr>
      </w:pPr>
      <w:r w:rsidRPr="00216C51">
        <w:rPr>
          <w:rFonts w:ascii="Arial" w:eastAsiaTheme="majorEastAsia" w:hAnsi="Arial" w:cs="Arial"/>
          <w:sz w:val="24"/>
          <w:szCs w:val="24"/>
          <w:lang w:val="en-US"/>
        </w:rPr>
        <w:t>As part of a just transition, social partners, including trade unions, together with the government must:</w:t>
      </w:r>
    </w:p>
    <w:p w14:paraId="38997FF2" w14:textId="77777777" w:rsidR="00216C51" w:rsidRPr="00216C51" w:rsidRDefault="00216C51" w:rsidP="0026765F">
      <w:pPr>
        <w:pStyle w:val="a9"/>
        <w:ind w:left="0" w:firstLine="284"/>
        <w:rPr>
          <w:rFonts w:ascii="Arial" w:hAnsi="Arial" w:cs="Arial"/>
          <w:sz w:val="24"/>
          <w:szCs w:val="24"/>
          <w:lang w:val="en-US"/>
        </w:rPr>
      </w:pPr>
      <w:r w:rsidRPr="00216C51">
        <w:rPr>
          <w:rFonts w:ascii="Arial" w:hAnsi="Arial" w:cs="Arial"/>
          <w:sz w:val="24"/>
          <w:szCs w:val="24"/>
          <w:lang w:val="en-US"/>
        </w:rPr>
        <w:t>1) consider the possibility of concluding agreements on joint implementation of economic, social and environmental policies;</w:t>
      </w:r>
    </w:p>
    <w:p w14:paraId="73CE3117" w14:textId="77777777" w:rsidR="00216C51" w:rsidRPr="00216C51" w:rsidRDefault="00216C51" w:rsidP="0026765F">
      <w:pPr>
        <w:pStyle w:val="a9"/>
        <w:ind w:left="0" w:firstLine="284"/>
        <w:rPr>
          <w:rFonts w:ascii="Arial" w:hAnsi="Arial" w:cs="Arial"/>
          <w:sz w:val="24"/>
          <w:szCs w:val="24"/>
          <w:lang w:val="en-US"/>
        </w:rPr>
      </w:pPr>
      <w:r w:rsidRPr="00216C51">
        <w:rPr>
          <w:rFonts w:ascii="Arial" w:hAnsi="Arial" w:cs="Arial"/>
          <w:sz w:val="24"/>
          <w:szCs w:val="24"/>
          <w:lang w:val="en-US"/>
        </w:rPr>
        <w:t>2) attract funding, support and assistance, if possible, from international organizations, including through the Decent Work Country Program;</w:t>
      </w:r>
    </w:p>
    <w:p w14:paraId="483E38D0" w14:textId="1A895880" w:rsidR="00216C51" w:rsidRPr="00504813" w:rsidRDefault="0026765F" w:rsidP="0026765F">
      <w:pPr>
        <w:tabs>
          <w:tab w:val="left" w:pos="1022"/>
        </w:tabs>
        <w:rPr>
          <w:rFonts w:ascii="Arial" w:hAnsi="Arial" w:cs="Arial"/>
          <w:sz w:val="24"/>
          <w:szCs w:val="24"/>
          <w:lang w:val="en-US"/>
        </w:rPr>
      </w:pPr>
      <w:r>
        <w:rPr>
          <w:rFonts w:ascii="Arial" w:hAnsi="Arial" w:cs="Arial"/>
          <w:sz w:val="24"/>
          <w:szCs w:val="24"/>
          <w:lang w:val="en-US"/>
        </w:rPr>
        <w:tab/>
      </w:r>
      <w:r w:rsidR="00216C51" w:rsidRPr="00504813">
        <w:rPr>
          <w:rFonts w:ascii="Arial" w:hAnsi="Arial" w:cs="Arial"/>
          <w:sz w:val="24"/>
          <w:szCs w:val="24"/>
          <w:lang w:val="en-US"/>
        </w:rPr>
        <w:t>3) exchange information and best practices in implementing environmentally oriented macroeconomic and sectoral policies;</w:t>
      </w:r>
    </w:p>
    <w:p w14:paraId="16166E57" w14:textId="77777777" w:rsidR="00216C51" w:rsidRPr="00504813" w:rsidRDefault="00216C51" w:rsidP="00504813">
      <w:pPr>
        <w:tabs>
          <w:tab w:val="left" w:pos="1022"/>
        </w:tabs>
        <w:ind w:firstLine="709"/>
        <w:rPr>
          <w:rFonts w:ascii="Arial" w:hAnsi="Arial" w:cs="Arial"/>
          <w:sz w:val="24"/>
          <w:szCs w:val="24"/>
          <w:lang w:val="en-US"/>
        </w:rPr>
      </w:pPr>
      <w:r w:rsidRPr="00504813">
        <w:rPr>
          <w:rFonts w:ascii="Arial" w:hAnsi="Arial" w:cs="Arial"/>
          <w:sz w:val="24"/>
          <w:szCs w:val="24"/>
          <w:lang w:val="en-US"/>
        </w:rPr>
        <w:t>4) discuss and analyze the results of socio-economic assessments and assessments of the state of employment to justify strategic decisions;</w:t>
      </w:r>
    </w:p>
    <w:p w14:paraId="7593ACDC" w14:textId="77777777" w:rsidR="00216C51" w:rsidRPr="00216C51" w:rsidRDefault="00216C51" w:rsidP="00504813">
      <w:pPr>
        <w:pStyle w:val="a9"/>
        <w:ind w:left="0" w:firstLine="709"/>
        <w:rPr>
          <w:rFonts w:ascii="Arial" w:hAnsi="Arial" w:cs="Arial"/>
          <w:sz w:val="24"/>
          <w:szCs w:val="24"/>
          <w:lang w:val="en-US"/>
        </w:rPr>
      </w:pPr>
      <w:r w:rsidRPr="00216C51">
        <w:rPr>
          <w:rFonts w:ascii="Arial" w:hAnsi="Arial" w:cs="Arial"/>
          <w:sz w:val="24"/>
          <w:szCs w:val="24"/>
          <w:lang w:val="en-US"/>
        </w:rPr>
        <w:t xml:space="preserve">5) promote cooperation at the international level within the framework of climate change adaptation initiatives; at the national level - on the development, implementation and monitoring of the implementation of strategic measures; at the sectoral level - to </w:t>
      </w:r>
      <w:r w:rsidRPr="00216C51">
        <w:rPr>
          <w:rFonts w:ascii="Arial" w:hAnsi="Arial" w:cs="Arial"/>
          <w:sz w:val="24"/>
          <w:szCs w:val="24"/>
          <w:lang w:val="en-US"/>
        </w:rPr>
        <w:lastRenderedPageBreak/>
        <w:t>ensure decent work and forecast personnel needs in the field of employment, to develop adequate continuing education programs; at the enterprise level - to limit the adverse impact on the environment and improve skills.</w:t>
      </w:r>
    </w:p>
    <w:p w14:paraId="3D5B6909" w14:textId="77777777" w:rsidR="00216C51" w:rsidRPr="00504813" w:rsidRDefault="00216C51" w:rsidP="00504813">
      <w:pPr>
        <w:tabs>
          <w:tab w:val="left" w:pos="1022"/>
        </w:tabs>
        <w:rPr>
          <w:rFonts w:ascii="Arial" w:hAnsi="Arial" w:cs="Arial"/>
          <w:sz w:val="24"/>
          <w:szCs w:val="24"/>
          <w:lang w:val="en-US"/>
        </w:rPr>
      </w:pPr>
      <w:r w:rsidRPr="00504813">
        <w:rPr>
          <w:rFonts w:ascii="Arial" w:hAnsi="Arial" w:cs="Arial"/>
          <w:sz w:val="24"/>
          <w:szCs w:val="24"/>
          <w:lang w:val="en-US"/>
        </w:rPr>
        <w:t>In addition, social partners, including trade unions, need to:</w:t>
      </w:r>
    </w:p>
    <w:p w14:paraId="76D95482" w14:textId="68FC6DEC" w:rsidR="00216C51" w:rsidRPr="00504813" w:rsidRDefault="00504813" w:rsidP="00504813">
      <w:pPr>
        <w:tabs>
          <w:tab w:val="left" w:pos="1022"/>
        </w:tabs>
        <w:rPr>
          <w:rFonts w:ascii="Arial" w:hAnsi="Arial" w:cs="Arial"/>
          <w:sz w:val="24"/>
          <w:szCs w:val="24"/>
          <w:lang w:val="en-US"/>
        </w:rPr>
      </w:pPr>
      <w:r>
        <w:rPr>
          <w:rFonts w:ascii="Arial" w:hAnsi="Arial" w:cs="Arial"/>
          <w:sz w:val="24"/>
          <w:szCs w:val="24"/>
          <w:lang w:val="en-US"/>
        </w:rPr>
        <w:tab/>
      </w:r>
      <w:r w:rsidR="00216C51" w:rsidRPr="00504813">
        <w:rPr>
          <w:rFonts w:ascii="Arial" w:hAnsi="Arial" w:cs="Arial"/>
          <w:sz w:val="24"/>
          <w:szCs w:val="24"/>
          <w:lang w:val="en-US"/>
        </w:rPr>
        <w:t>1) raise the level of awareness and understanding of its members, orient them towards developments and changes related to just transition, sustainable development, decent work and the creation of green jobs for women and men;</w:t>
      </w:r>
    </w:p>
    <w:p w14:paraId="0A8C020E" w14:textId="4521BBF7" w:rsidR="00216C51" w:rsidRPr="0026765F" w:rsidRDefault="0026765F" w:rsidP="0026765F">
      <w:pPr>
        <w:tabs>
          <w:tab w:val="left" w:pos="1022"/>
        </w:tabs>
        <w:rPr>
          <w:rFonts w:ascii="Arial" w:hAnsi="Arial" w:cs="Arial"/>
          <w:sz w:val="24"/>
          <w:szCs w:val="24"/>
          <w:lang w:val="en-US"/>
        </w:rPr>
      </w:pPr>
      <w:r>
        <w:rPr>
          <w:rFonts w:ascii="Arial" w:hAnsi="Arial" w:cs="Arial"/>
          <w:sz w:val="24"/>
          <w:szCs w:val="24"/>
          <w:lang w:val="en-US"/>
        </w:rPr>
        <w:tab/>
      </w:r>
      <w:r w:rsidR="00216C51" w:rsidRPr="0026765F">
        <w:rPr>
          <w:rFonts w:ascii="Arial" w:hAnsi="Arial" w:cs="Arial"/>
          <w:sz w:val="24"/>
          <w:szCs w:val="24"/>
          <w:lang w:val="en-US"/>
        </w:rPr>
        <w:t>2) play an active role in the development, implementation and monitoring of national sustainable development policies, emphasizing the critical role that employers' and workers' organizations play in achieving social, economic and environmental sustainability consistent with decent work and social inclusion;</w:t>
      </w:r>
    </w:p>
    <w:p w14:paraId="38378C42" w14:textId="587A274D" w:rsidR="00216C51" w:rsidRPr="0026765F" w:rsidRDefault="0026765F" w:rsidP="0026765F">
      <w:pPr>
        <w:tabs>
          <w:tab w:val="left" w:pos="1022"/>
        </w:tabs>
        <w:rPr>
          <w:rFonts w:ascii="Arial" w:hAnsi="Arial" w:cs="Arial"/>
          <w:sz w:val="24"/>
          <w:szCs w:val="24"/>
          <w:lang w:val="en-US"/>
        </w:rPr>
      </w:pPr>
      <w:r>
        <w:rPr>
          <w:rFonts w:ascii="Arial" w:hAnsi="Arial" w:cs="Arial"/>
          <w:sz w:val="24"/>
          <w:szCs w:val="24"/>
          <w:lang w:val="en-US"/>
        </w:rPr>
        <w:tab/>
      </w:r>
      <w:r w:rsidR="00216C51" w:rsidRPr="0026765F">
        <w:rPr>
          <w:rFonts w:ascii="Arial" w:hAnsi="Arial" w:cs="Arial"/>
          <w:sz w:val="24"/>
          <w:szCs w:val="24"/>
          <w:lang w:val="en-US"/>
        </w:rPr>
        <w:t>3) encourage the active involvement of its participants in the process of social dialogue at the level of enterprises, industries and at the national level to assess opportunities and overcome challenges arising in the transition process;</w:t>
      </w:r>
    </w:p>
    <w:p w14:paraId="460C8A28" w14:textId="4E079F06" w:rsidR="00216C51" w:rsidRPr="0026765F" w:rsidRDefault="0026765F" w:rsidP="0026765F">
      <w:pPr>
        <w:tabs>
          <w:tab w:val="left" w:pos="1022"/>
        </w:tabs>
        <w:rPr>
          <w:rFonts w:ascii="Arial" w:hAnsi="Arial" w:cs="Arial"/>
          <w:sz w:val="24"/>
          <w:szCs w:val="24"/>
          <w:lang w:val="en-US"/>
        </w:rPr>
      </w:pPr>
      <w:r>
        <w:rPr>
          <w:rFonts w:ascii="Arial" w:hAnsi="Arial" w:cs="Arial"/>
          <w:sz w:val="24"/>
          <w:szCs w:val="24"/>
          <w:lang w:val="en-US"/>
        </w:rPr>
        <w:tab/>
      </w:r>
      <w:r w:rsidR="00216C51" w:rsidRPr="0026765F">
        <w:rPr>
          <w:rFonts w:ascii="Arial" w:hAnsi="Arial" w:cs="Arial"/>
          <w:sz w:val="24"/>
          <w:szCs w:val="24"/>
          <w:lang w:val="en-US"/>
        </w:rPr>
        <w:t>4) promote the inclusion of specific provisions related to environmental issues in the collective bargaining agenda and collective agreements at all levels, where necessary, as a tool for promoting cooperation between employers' and workers' organizations, encouraging enterprises to comply with environmental standards.</w:t>
      </w:r>
    </w:p>
    <w:p w14:paraId="6A1CF3A0" w14:textId="376E7B2C" w:rsidR="00216C51" w:rsidRPr="0026765F" w:rsidRDefault="0026765F" w:rsidP="0026765F">
      <w:pPr>
        <w:tabs>
          <w:tab w:val="left" w:pos="1022"/>
        </w:tabs>
        <w:rPr>
          <w:rFonts w:ascii="Arial" w:hAnsi="Arial" w:cs="Arial"/>
          <w:sz w:val="24"/>
          <w:szCs w:val="24"/>
          <w:lang w:val="en-US"/>
        </w:rPr>
      </w:pPr>
      <w:r>
        <w:rPr>
          <w:rFonts w:ascii="Arial" w:hAnsi="Arial" w:cs="Arial"/>
          <w:sz w:val="24"/>
          <w:szCs w:val="24"/>
          <w:lang w:val="en-US"/>
        </w:rPr>
        <w:tab/>
      </w:r>
      <w:r w:rsidR="00216C51" w:rsidRPr="0026765F">
        <w:rPr>
          <w:rFonts w:ascii="Arial" w:hAnsi="Arial" w:cs="Arial"/>
          <w:sz w:val="24"/>
          <w:szCs w:val="24"/>
          <w:lang w:val="en-US"/>
        </w:rPr>
        <w:t xml:space="preserve">At the </w:t>
      </w:r>
      <w:r w:rsidR="00216C51" w:rsidRPr="0026765F">
        <w:rPr>
          <w:rFonts w:ascii="Arial" w:hAnsi="Arial" w:cs="Arial"/>
          <w:b/>
          <w:bCs/>
          <w:sz w:val="24"/>
          <w:szCs w:val="24"/>
          <w:lang w:val="en-US"/>
        </w:rPr>
        <w:t>national level</w:t>
      </w:r>
      <w:r w:rsidR="00216C51" w:rsidRPr="0026765F">
        <w:rPr>
          <w:rFonts w:ascii="Arial" w:hAnsi="Arial" w:cs="Arial"/>
          <w:sz w:val="24"/>
          <w:szCs w:val="24"/>
          <w:lang w:val="en-US"/>
        </w:rPr>
        <w:t>, social partners, including trade unions, should be actively involved in the development of government macroeconomic and economic growth agendas, incorporating sustainable development and a just transition.</w:t>
      </w:r>
    </w:p>
    <w:p w14:paraId="73BB2BD2" w14:textId="5070812A" w:rsidR="00216C51" w:rsidRPr="0026765F" w:rsidRDefault="0026765F" w:rsidP="0026765F">
      <w:pPr>
        <w:tabs>
          <w:tab w:val="left" w:pos="1022"/>
        </w:tabs>
        <w:rPr>
          <w:rFonts w:ascii="Arial" w:hAnsi="Arial" w:cs="Arial"/>
          <w:sz w:val="24"/>
          <w:szCs w:val="24"/>
          <w:lang w:val="en-US"/>
        </w:rPr>
      </w:pPr>
      <w:r>
        <w:rPr>
          <w:rFonts w:ascii="Arial" w:hAnsi="Arial" w:cs="Arial"/>
          <w:sz w:val="24"/>
          <w:szCs w:val="24"/>
          <w:lang w:val="en-US"/>
        </w:rPr>
        <w:tab/>
      </w:r>
      <w:r w:rsidR="00216C51" w:rsidRPr="0026765F">
        <w:rPr>
          <w:rFonts w:ascii="Arial" w:hAnsi="Arial" w:cs="Arial"/>
          <w:sz w:val="24"/>
          <w:szCs w:val="24"/>
          <w:lang w:val="en-US"/>
        </w:rPr>
        <w:t>In this context, it is important to link economic growth, regulatory, investment and trade policies of the state with the solution of social and environmental problems that ensure a just transition in the face of climate change.</w:t>
      </w:r>
    </w:p>
    <w:p w14:paraId="6E8D0A4D" w14:textId="0CCFBEB9" w:rsidR="00216C51" w:rsidRPr="0026765F" w:rsidRDefault="0026765F" w:rsidP="0026765F">
      <w:pPr>
        <w:tabs>
          <w:tab w:val="left" w:pos="1022"/>
        </w:tabs>
        <w:rPr>
          <w:rFonts w:ascii="Arial" w:hAnsi="Arial" w:cs="Arial"/>
          <w:sz w:val="24"/>
          <w:szCs w:val="24"/>
          <w:lang w:val="en-US"/>
        </w:rPr>
      </w:pPr>
      <w:r>
        <w:rPr>
          <w:rFonts w:ascii="Arial" w:hAnsi="Arial" w:cs="Arial"/>
          <w:sz w:val="24"/>
          <w:szCs w:val="24"/>
          <w:lang w:val="en-US"/>
        </w:rPr>
        <w:tab/>
      </w:r>
      <w:r w:rsidR="00216C51" w:rsidRPr="0026765F">
        <w:rPr>
          <w:rFonts w:ascii="Arial" w:hAnsi="Arial" w:cs="Arial"/>
          <w:sz w:val="24"/>
          <w:szCs w:val="24"/>
          <w:lang w:val="en-US"/>
        </w:rPr>
        <w:t xml:space="preserve">At the </w:t>
      </w:r>
      <w:r w:rsidR="00216C51" w:rsidRPr="0026765F">
        <w:rPr>
          <w:rFonts w:ascii="Arial" w:hAnsi="Arial" w:cs="Arial"/>
          <w:b/>
          <w:bCs/>
          <w:sz w:val="24"/>
          <w:szCs w:val="24"/>
          <w:lang w:val="en-US"/>
        </w:rPr>
        <w:t>sectoral level,</w:t>
      </w:r>
      <w:r w:rsidR="00216C51" w:rsidRPr="0026765F">
        <w:rPr>
          <w:rFonts w:ascii="Arial" w:hAnsi="Arial" w:cs="Arial"/>
          <w:sz w:val="24"/>
          <w:szCs w:val="24"/>
          <w:lang w:val="en-US"/>
        </w:rPr>
        <w:t xml:space="preserve"> social partners, including trade unions, should engage with the government in the following areas:</w:t>
      </w:r>
    </w:p>
    <w:p w14:paraId="33D12548" w14:textId="2FDC3F78" w:rsidR="00216C51" w:rsidRPr="0026765F" w:rsidRDefault="0026765F" w:rsidP="0026765F">
      <w:pPr>
        <w:tabs>
          <w:tab w:val="left" w:pos="1022"/>
        </w:tabs>
        <w:rPr>
          <w:rFonts w:ascii="Arial" w:hAnsi="Arial" w:cs="Arial"/>
          <w:sz w:val="24"/>
          <w:szCs w:val="24"/>
          <w:lang w:val="en-US"/>
        </w:rPr>
      </w:pPr>
      <w:r>
        <w:rPr>
          <w:rFonts w:ascii="Arial" w:hAnsi="Arial" w:cs="Arial"/>
          <w:sz w:val="24"/>
          <w:szCs w:val="24"/>
          <w:lang w:val="en-US"/>
        </w:rPr>
        <w:tab/>
      </w:r>
      <w:r w:rsidR="00216C51" w:rsidRPr="0026765F">
        <w:rPr>
          <w:rFonts w:ascii="Arial" w:hAnsi="Arial" w:cs="Arial"/>
          <w:sz w:val="24"/>
          <w:szCs w:val="24"/>
          <w:lang w:val="en-US"/>
        </w:rPr>
        <w:t>1) consistent increase in social, economic and environmental sustainability of economic sectors and development of sectoral programs taking into account the specific conditions of each sector;</w:t>
      </w:r>
    </w:p>
    <w:p w14:paraId="799017FD" w14:textId="67CB1E99" w:rsidR="00216C51" w:rsidRPr="0026765F" w:rsidRDefault="0026765F" w:rsidP="0026765F">
      <w:pPr>
        <w:tabs>
          <w:tab w:val="left" w:pos="1022"/>
        </w:tabs>
        <w:rPr>
          <w:rFonts w:ascii="Arial" w:hAnsi="Arial" w:cs="Arial"/>
          <w:sz w:val="24"/>
          <w:szCs w:val="24"/>
          <w:lang w:val="en-US"/>
        </w:rPr>
      </w:pPr>
      <w:r>
        <w:rPr>
          <w:rFonts w:ascii="Arial" w:hAnsi="Arial" w:cs="Arial"/>
          <w:sz w:val="24"/>
          <w:szCs w:val="24"/>
          <w:lang w:val="en-US"/>
        </w:rPr>
        <w:tab/>
      </w:r>
      <w:r w:rsidR="00216C51" w:rsidRPr="0026765F">
        <w:rPr>
          <w:rFonts w:ascii="Arial" w:hAnsi="Arial" w:cs="Arial"/>
          <w:sz w:val="24"/>
          <w:szCs w:val="24"/>
          <w:lang w:val="en-US"/>
        </w:rPr>
        <w:t>2) building effective social dialogue to achieve consensus and public approval for the successful implementation of social, economic and environmental policies, including climate change issues;</w:t>
      </w:r>
    </w:p>
    <w:p w14:paraId="27F54723" w14:textId="26364332" w:rsidR="00216C51" w:rsidRPr="0026765F" w:rsidRDefault="0026765F" w:rsidP="0026765F">
      <w:pPr>
        <w:tabs>
          <w:tab w:val="left" w:pos="1022"/>
        </w:tabs>
        <w:rPr>
          <w:rFonts w:ascii="Arial" w:hAnsi="Arial" w:cs="Arial"/>
          <w:sz w:val="24"/>
          <w:szCs w:val="24"/>
          <w:lang w:val="en-US"/>
        </w:rPr>
      </w:pPr>
      <w:r>
        <w:rPr>
          <w:rFonts w:ascii="Arial" w:hAnsi="Arial" w:cs="Arial"/>
          <w:sz w:val="24"/>
          <w:szCs w:val="24"/>
          <w:lang w:val="en-US"/>
        </w:rPr>
        <w:tab/>
      </w:r>
      <w:r w:rsidR="00216C51" w:rsidRPr="0026765F">
        <w:rPr>
          <w:rFonts w:ascii="Arial" w:hAnsi="Arial" w:cs="Arial"/>
          <w:sz w:val="24"/>
          <w:szCs w:val="24"/>
          <w:lang w:val="en-US"/>
        </w:rPr>
        <w:t>3) development of regulations aimed at stimulating demand, investment and development of markets for goods and services in sectors and industries related to greening the economy;</w:t>
      </w:r>
    </w:p>
    <w:p w14:paraId="07B6D7DE" w14:textId="0A5BF17D" w:rsidR="00216C51" w:rsidRPr="0026765F" w:rsidRDefault="0026765F" w:rsidP="0026765F">
      <w:pPr>
        <w:tabs>
          <w:tab w:val="left" w:pos="1022"/>
        </w:tabs>
        <w:rPr>
          <w:rFonts w:ascii="Arial" w:hAnsi="Arial" w:cs="Arial"/>
          <w:sz w:val="24"/>
          <w:szCs w:val="24"/>
          <w:lang w:val="en-US"/>
        </w:rPr>
      </w:pPr>
      <w:r>
        <w:rPr>
          <w:rFonts w:ascii="Arial" w:hAnsi="Arial" w:cs="Arial"/>
          <w:sz w:val="24"/>
          <w:szCs w:val="24"/>
          <w:lang w:val="en-US"/>
        </w:rPr>
        <w:tab/>
      </w:r>
      <w:r w:rsidR="00216C51" w:rsidRPr="0026765F">
        <w:rPr>
          <w:rFonts w:ascii="Arial" w:hAnsi="Arial" w:cs="Arial"/>
          <w:sz w:val="24"/>
          <w:szCs w:val="24"/>
          <w:lang w:val="en-US"/>
        </w:rPr>
        <w:t>4) maintaining a favorable investment climate, minimizing market and price imbalances, encouraging innovation and ensuring the efficient use of public resources;</w:t>
      </w:r>
    </w:p>
    <w:p w14:paraId="0C842470" w14:textId="3BDDDB6B" w:rsidR="00216C51" w:rsidRPr="0026765F" w:rsidRDefault="0026765F" w:rsidP="0026765F">
      <w:pPr>
        <w:tabs>
          <w:tab w:val="left" w:pos="1022"/>
        </w:tabs>
        <w:rPr>
          <w:rFonts w:ascii="Arial" w:hAnsi="Arial" w:cs="Arial"/>
          <w:sz w:val="24"/>
          <w:szCs w:val="24"/>
          <w:lang w:val="en-US"/>
        </w:rPr>
      </w:pPr>
      <w:r>
        <w:rPr>
          <w:rFonts w:ascii="Arial" w:hAnsi="Arial" w:cs="Arial"/>
          <w:sz w:val="24"/>
          <w:szCs w:val="24"/>
          <w:lang w:val="en-US"/>
        </w:rPr>
        <w:tab/>
      </w:r>
      <w:r w:rsidR="00216C51" w:rsidRPr="0026765F">
        <w:rPr>
          <w:rFonts w:ascii="Arial" w:hAnsi="Arial" w:cs="Arial"/>
          <w:sz w:val="24"/>
          <w:szCs w:val="24"/>
          <w:lang w:val="en-US"/>
        </w:rPr>
        <w:t>5) prioritize the sectors, regions, communities and workers whose livelihoods may be most affected by the transition;</w:t>
      </w:r>
    </w:p>
    <w:p w14:paraId="4476866C" w14:textId="58210755" w:rsidR="00216C51" w:rsidRPr="0026765F" w:rsidRDefault="0026765F" w:rsidP="0026765F">
      <w:pPr>
        <w:tabs>
          <w:tab w:val="left" w:pos="1022"/>
        </w:tabs>
        <w:rPr>
          <w:rFonts w:ascii="Arial" w:hAnsi="Arial" w:cs="Arial"/>
          <w:sz w:val="24"/>
          <w:szCs w:val="24"/>
          <w:lang w:val="en-US"/>
        </w:rPr>
      </w:pPr>
      <w:r>
        <w:rPr>
          <w:rFonts w:ascii="Arial" w:hAnsi="Arial" w:cs="Arial"/>
          <w:sz w:val="24"/>
          <w:szCs w:val="24"/>
          <w:lang w:val="en-US"/>
        </w:rPr>
        <w:tab/>
      </w:r>
      <w:r w:rsidR="00216C51" w:rsidRPr="0026765F">
        <w:rPr>
          <w:rFonts w:ascii="Arial" w:hAnsi="Arial" w:cs="Arial"/>
          <w:sz w:val="24"/>
          <w:szCs w:val="24"/>
          <w:lang w:val="en-US"/>
        </w:rPr>
        <w:t>6) promoting formalization of employment and ensuring decent work, especially in sectors related to waste management and recycling;</w:t>
      </w:r>
    </w:p>
    <w:p w14:paraId="147FD06C" w14:textId="6E78CF14" w:rsidR="006D774E" w:rsidRPr="0026765F" w:rsidRDefault="0026765F" w:rsidP="0026765F">
      <w:pPr>
        <w:tabs>
          <w:tab w:val="left" w:pos="1022"/>
        </w:tabs>
        <w:rPr>
          <w:rFonts w:ascii="Arial" w:hAnsi="Arial" w:cs="Arial"/>
          <w:sz w:val="24"/>
          <w:szCs w:val="24"/>
          <w:lang w:val="en-US"/>
        </w:rPr>
      </w:pPr>
      <w:r>
        <w:rPr>
          <w:rFonts w:ascii="Arial" w:hAnsi="Arial" w:cs="Arial"/>
          <w:sz w:val="24"/>
          <w:szCs w:val="24"/>
          <w:lang w:val="en-US"/>
        </w:rPr>
        <w:tab/>
      </w:r>
      <w:r w:rsidR="00216C51" w:rsidRPr="0026765F">
        <w:rPr>
          <w:rFonts w:ascii="Arial" w:hAnsi="Arial" w:cs="Arial"/>
          <w:sz w:val="24"/>
          <w:szCs w:val="24"/>
          <w:lang w:val="en-US"/>
        </w:rPr>
        <w:t>7) development of accompanying social protection measures, including those related to unemployment insurance and benefits, vocational training and advanced training, labor reallocation, and other measures to support enterprises and workers in sectors that are negatively affected by the transition to sustainable development.</w:t>
      </w:r>
    </w:p>
    <w:p w14:paraId="61CAED0E" w14:textId="77777777" w:rsidR="00216C51" w:rsidRPr="00216C51" w:rsidRDefault="00216C51" w:rsidP="00216C51">
      <w:pPr>
        <w:ind w:firstLine="709"/>
        <w:rPr>
          <w:rFonts w:ascii="Arial" w:hAnsi="Arial" w:cs="Arial"/>
          <w:sz w:val="24"/>
          <w:szCs w:val="24"/>
          <w:lang w:val="en-US"/>
        </w:rPr>
      </w:pPr>
      <w:r w:rsidRPr="00216C51">
        <w:rPr>
          <w:rFonts w:ascii="Arial" w:hAnsi="Arial" w:cs="Arial"/>
          <w:sz w:val="24"/>
          <w:szCs w:val="24"/>
          <w:lang w:val="en-US"/>
        </w:rPr>
        <w:t xml:space="preserve">At the </w:t>
      </w:r>
      <w:r w:rsidRPr="0026765F">
        <w:rPr>
          <w:rFonts w:ascii="Arial" w:hAnsi="Arial" w:cs="Arial"/>
          <w:b/>
          <w:bCs/>
          <w:sz w:val="24"/>
          <w:szCs w:val="24"/>
          <w:lang w:val="en-US"/>
        </w:rPr>
        <w:t>enterprise level</w:t>
      </w:r>
      <w:r w:rsidRPr="00216C51">
        <w:rPr>
          <w:rFonts w:ascii="Arial" w:hAnsi="Arial" w:cs="Arial"/>
          <w:sz w:val="24"/>
          <w:szCs w:val="24"/>
          <w:lang w:val="en-US"/>
        </w:rPr>
        <w:t>, joint actions of all social partners should be aimed at:</w:t>
      </w:r>
    </w:p>
    <w:p w14:paraId="40F5239A" w14:textId="77777777" w:rsidR="00216C51" w:rsidRPr="00216C51" w:rsidRDefault="00216C51" w:rsidP="00216C51">
      <w:pPr>
        <w:ind w:firstLine="709"/>
        <w:rPr>
          <w:rFonts w:ascii="Arial" w:hAnsi="Arial" w:cs="Arial"/>
          <w:sz w:val="24"/>
          <w:szCs w:val="24"/>
          <w:lang w:val="en-US"/>
        </w:rPr>
      </w:pPr>
      <w:r w:rsidRPr="00216C51">
        <w:rPr>
          <w:rFonts w:ascii="Arial" w:hAnsi="Arial" w:cs="Arial"/>
          <w:sz w:val="24"/>
          <w:szCs w:val="24"/>
          <w:lang w:val="en-US"/>
        </w:rPr>
        <w:t>1) creating an enabling environment for the sustainable development of enterprises through social dialogue to increase productivity, create jobs and ensure decent work, while respecting existing standards in the social, economic and environmental spheres;</w:t>
      </w:r>
    </w:p>
    <w:p w14:paraId="1763ABE8" w14:textId="77777777" w:rsidR="00216C51" w:rsidRPr="00216C51" w:rsidRDefault="00216C51" w:rsidP="00216C51">
      <w:pPr>
        <w:ind w:firstLine="709"/>
        <w:rPr>
          <w:rFonts w:ascii="Arial" w:hAnsi="Arial" w:cs="Arial"/>
          <w:sz w:val="24"/>
          <w:szCs w:val="24"/>
          <w:lang w:val="en-US"/>
        </w:rPr>
      </w:pPr>
      <w:r w:rsidRPr="00216C51">
        <w:rPr>
          <w:rFonts w:ascii="Arial" w:hAnsi="Arial" w:cs="Arial"/>
          <w:sz w:val="24"/>
          <w:szCs w:val="24"/>
          <w:lang w:val="en-US"/>
        </w:rPr>
        <w:lastRenderedPageBreak/>
        <w:t>2) adjustment of monetary and tax policies taking into account the most effective ways to ensure compliance with the established procedure for payment of environmental taxes and fees;</w:t>
      </w:r>
    </w:p>
    <w:p w14:paraId="65C69867" w14:textId="77777777" w:rsidR="00216C51" w:rsidRPr="00216C51" w:rsidRDefault="00216C51" w:rsidP="00216C51">
      <w:pPr>
        <w:ind w:firstLine="709"/>
        <w:rPr>
          <w:rFonts w:ascii="Arial" w:hAnsi="Arial" w:cs="Arial"/>
          <w:sz w:val="24"/>
          <w:szCs w:val="24"/>
          <w:lang w:val="en-US"/>
        </w:rPr>
      </w:pPr>
      <w:r w:rsidRPr="00216C51">
        <w:rPr>
          <w:rFonts w:ascii="Arial" w:hAnsi="Arial" w:cs="Arial"/>
          <w:sz w:val="24"/>
          <w:szCs w:val="24"/>
          <w:lang w:val="en-US"/>
        </w:rPr>
        <w:t>3) strengthening the viability of enterprises to avoid business disruptions and loss of assets, jobs and income;</w:t>
      </w:r>
    </w:p>
    <w:p w14:paraId="0ED19F4E" w14:textId="77777777" w:rsidR="00216C51" w:rsidRPr="00216C51" w:rsidRDefault="00216C51" w:rsidP="00216C51">
      <w:pPr>
        <w:ind w:firstLine="709"/>
        <w:rPr>
          <w:rFonts w:ascii="Arial" w:hAnsi="Arial" w:cs="Arial"/>
          <w:sz w:val="24"/>
          <w:szCs w:val="24"/>
          <w:lang w:val="en-US"/>
        </w:rPr>
      </w:pPr>
      <w:r w:rsidRPr="00216C51">
        <w:rPr>
          <w:rFonts w:ascii="Arial" w:hAnsi="Arial" w:cs="Arial"/>
          <w:sz w:val="24"/>
          <w:szCs w:val="24"/>
          <w:lang w:val="en-US"/>
        </w:rPr>
        <w:t>4) development of national strategies and plans for climate change mitigation, adaptation and disaster preparedness;</w:t>
      </w:r>
    </w:p>
    <w:p w14:paraId="1AD93ECB" w14:textId="77777777" w:rsidR="00216C51" w:rsidRPr="00216C51" w:rsidRDefault="00216C51" w:rsidP="00216C51">
      <w:pPr>
        <w:ind w:firstLine="709"/>
        <w:rPr>
          <w:rFonts w:ascii="Arial" w:hAnsi="Arial" w:cs="Arial"/>
          <w:sz w:val="24"/>
          <w:szCs w:val="24"/>
          <w:lang w:val="en-US"/>
        </w:rPr>
      </w:pPr>
      <w:r w:rsidRPr="00216C51">
        <w:rPr>
          <w:rFonts w:ascii="Arial" w:hAnsi="Arial" w:cs="Arial"/>
          <w:sz w:val="24"/>
          <w:szCs w:val="24"/>
          <w:lang w:val="en-US"/>
        </w:rPr>
        <w:t>5) providing assistance in the transition of micro, small and medium-sized businesses, including cooperatives and individual entrepreneurs;</w:t>
      </w:r>
    </w:p>
    <w:p w14:paraId="1B4AA1DA" w14:textId="77777777" w:rsidR="00216C51" w:rsidRPr="00216C51" w:rsidRDefault="00216C51" w:rsidP="00216C51">
      <w:pPr>
        <w:ind w:firstLine="709"/>
        <w:rPr>
          <w:rFonts w:ascii="Arial" w:hAnsi="Arial" w:cs="Arial"/>
          <w:sz w:val="24"/>
          <w:szCs w:val="24"/>
          <w:lang w:val="en-US"/>
        </w:rPr>
      </w:pPr>
      <w:r w:rsidRPr="00216C51">
        <w:rPr>
          <w:rFonts w:ascii="Arial" w:hAnsi="Arial" w:cs="Arial"/>
          <w:sz w:val="24"/>
          <w:szCs w:val="24"/>
          <w:lang w:val="en-US"/>
        </w:rPr>
        <w:t>6) providing financial incentives (grants, loans with reduced interest rates and tax breaks) to enterprises that implement environmentally friendly operating practices, including measures to save energy and improve energy efficiency;</w:t>
      </w:r>
    </w:p>
    <w:p w14:paraId="192FF334" w14:textId="77777777" w:rsidR="00216C51" w:rsidRPr="00216C51" w:rsidRDefault="00216C51" w:rsidP="00216C51">
      <w:pPr>
        <w:ind w:firstLine="709"/>
        <w:rPr>
          <w:rFonts w:ascii="Arial" w:hAnsi="Arial" w:cs="Arial"/>
          <w:sz w:val="24"/>
          <w:szCs w:val="24"/>
          <w:lang w:val="en-US"/>
        </w:rPr>
      </w:pPr>
      <w:r w:rsidRPr="00216C51">
        <w:rPr>
          <w:rFonts w:ascii="Arial" w:hAnsi="Arial" w:cs="Arial"/>
          <w:sz w:val="24"/>
          <w:szCs w:val="24"/>
          <w:lang w:val="en-US"/>
        </w:rPr>
        <w:t>7) encouraging the participation of enterprises producing sustainable goods and services in public procurement with the involvement of local suppliers, including micro, small and medium-sized businesses;</w:t>
      </w:r>
    </w:p>
    <w:p w14:paraId="5F91BE8C" w14:textId="77777777" w:rsidR="00216C51" w:rsidRPr="00216C51" w:rsidRDefault="00216C51" w:rsidP="00216C51">
      <w:pPr>
        <w:ind w:firstLine="709"/>
        <w:rPr>
          <w:rFonts w:ascii="Arial" w:hAnsi="Arial" w:cs="Arial"/>
          <w:sz w:val="24"/>
          <w:szCs w:val="24"/>
          <w:lang w:val="en-US"/>
        </w:rPr>
      </w:pPr>
      <w:r w:rsidRPr="00216C51">
        <w:rPr>
          <w:rFonts w:ascii="Arial" w:hAnsi="Arial" w:cs="Arial"/>
          <w:sz w:val="24"/>
          <w:szCs w:val="24"/>
          <w:lang w:val="en-US"/>
        </w:rPr>
        <w:t>8) development of targeted programs for sectors with a large share of enterprises and workers engaged in informal economic activities, designed to facilitate their transition to a formal basis and raise awareness of social, economic and environmental policies;</w:t>
      </w:r>
    </w:p>
    <w:p w14:paraId="7547E496" w14:textId="77777777" w:rsidR="00216C51" w:rsidRPr="00216C51" w:rsidRDefault="00216C51" w:rsidP="00216C51">
      <w:pPr>
        <w:ind w:firstLine="709"/>
        <w:rPr>
          <w:rFonts w:ascii="Arial" w:hAnsi="Arial" w:cs="Arial"/>
          <w:sz w:val="24"/>
          <w:szCs w:val="24"/>
          <w:lang w:val="en-US"/>
        </w:rPr>
      </w:pPr>
      <w:r w:rsidRPr="00216C51">
        <w:rPr>
          <w:rFonts w:ascii="Arial" w:hAnsi="Arial" w:cs="Arial"/>
          <w:sz w:val="24"/>
          <w:szCs w:val="24"/>
          <w:lang w:val="en-US"/>
        </w:rPr>
        <w:t>9) providing business information and advice on environmentally oriented business practices, environmental innovation and regulatory systems;</w:t>
      </w:r>
    </w:p>
    <w:p w14:paraId="621945A0" w14:textId="77777777" w:rsidR="00216C51" w:rsidRPr="00216C51" w:rsidRDefault="00216C51" w:rsidP="00216C51">
      <w:pPr>
        <w:ind w:firstLine="709"/>
        <w:rPr>
          <w:rFonts w:ascii="Arial" w:hAnsi="Arial" w:cs="Arial"/>
          <w:sz w:val="24"/>
          <w:szCs w:val="24"/>
          <w:lang w:val="en-US"/>
        </w:rPr>
      </w:pPr>
      <w:r w:rsidRPr="00216C51">
        <w:rPr>
          <w:rFonts w:ascii="Arial" w:hAnsi="Arial" w:cs="Arial"/>
          <w:sz w:val="24"/>
          <w:szCs w:val="24"/>
          <w:lang w:val="en-US"/>
        </w:rPr>
        <w:t>10) providing enterprises with technical support, consulting and other services for the implementation of environmentally oriented management systems and compliance with regulatory requirements;</w:t>
      </w:r>
    </w:p>
    <w:p w14:paraId="7E910421" w14:textId="77777777" w:rsidR="00216C51" w:rsidRPr="00216C51" w:rsidRDefault="00216C51" w:rsidP="00216C51">
      <w:pPr>
        <w:ind w:firstLine="709"/>
        <w:rPr>
          <w:rFonts w:ascii="Arial" w:hAnsi="Arial" w:cs="Arial"/>
          <w:sz w:val="24"/>
          <w:szCs w:val="24"/>
          <w:lang w:val="en-US"/>
        </w:rPr>
      </w:pPr>
      <w:r w:rsidRPr="00216C51">
        <w:rPr>
          <w:rFonts w:ascii="Arial" w:hAnsi="Arial" w:cs="Arial"/>
          <w:sz w:val="24"/>
          <w:szCs w:val="24"/>
          <w:lang w:val="en-US"/>
        </w:rPr>
        <w:t>11) assisting the management and employees of enterprises that abandon high-carbon, polluting and resource-intensive production;</w:t>
      </w:r>
    </w:p>
    <w:p w14:paraId="1C58739B" w14:textId="77777777" w:rsidR="00216C51" w:rsidRPr="00216C51" w:rsidRDefault="00216C51" w:rsidP="00216C51">
      <w:pPr>
        <w:ind w:firstLine="709"/>
        <w:rPr>
          <w:rFonts w:ascii="Arial" w:hAnsi="Arial" w:cs="Arial"/>
          <w:sz w:val="24"/>
          <w:szCs w:val="24"/>
          <w:lang w:val="en-US"/>
        </w:rPr>
      </w:pPr>
      <w:r w:rsidRPr="00216C51">
        <w:rPr>
          <w:rFonts w:ascii="Arial" w:hAnsi="Arial" w:cs="Arial"/>
          <w:sz w:val="24"/>
          <w:szCs w:val="24"/>
          <w:lang w:val="en-US"/>
        </w:rPr>
        <w:t>12) advanced training and retraining of workers, conducting initial training in environmental methods of doing business, environmentally friendly technologies and innovations;</w:t>
      </w:r>
    </w:p>
    <w:p w14:paraId="0857C07A" w14:textId="77777777" w:rsidR="00216C51" w:rsidRPr="00216C51" w:rsidRDefault="00216C51" w:rsidP="00216C51">
      <w:pPr>
        <w:ind w:firstLine="709"/>
        <w:rPr>
          <w:rFonts w:ascii="Arial" w:hAnsi="Arial" w:cs="Arial"/>
          <w:sz w:val="24"/>
          <w:szCs w:val="24"/>
          <w:lang w:val="en-US"/>
        </w:rPr>
      </w:pPr>
      <w:r w:rsidRPr="00216C51">
        <w:rPr>
          <w:rFonts w:ascii="Arial" w:hAnsi="Arial" w:cs="Arial"/>
          <w:sz w:val="24"/>
          <w:szCs w:val="24"/>
          <w:lang w:val="en-US"/>
        </w:rPr>
        <w:t>13) providing financial and technical support to enterprises engaged in research and development in the field of environmentally friendly technologies;</w:t>
      </w:r>
    </w:p>
    <w:p w14:paraId="297FC085" w14:textId="77777777" w:rsidR="00216C51" w:rsidRPr="00216C51" w:rsidRDefault="00216C51" w:rsidP="00216C51">
      <w:pPr>
        <w:ind w:firstLine="709"/>
        <w:rPr>
          <w:rFonts w:ascii="Arial" w:hAnsi="Arial" w:cs="Arial"/>
          <w:sz w:val="24"/>
          <w:szCs w:val="24"/>
          <w:lang w:val="en-US"/>
        </w:rPr>
      </w:pPr>
      <w:r w:rsidRPr="00216C51">
        <w:rPr>
          <w:rFonts w:ascii="Arial" w:hAnsi="Arial" w:cs="Arial"/>
          <w:sz w:val="24"/>
          <w:szCs w:val="24"/>
          <w:lang w:val="en-US"/>
        </w:rPr>
        <w:t>14) support for enterprises and workers seriously affected by the transition to an environmentally sustainable model of the economy and society in the common interest;</w:t>
      </w:r>
    </w:p>
    <w:p w14:paraId="25096AA3" w14:textId="77777777" w:rsidR="00216C51" w:rsidRPr="003F3A85" w:rsidRDefault="00216C51" w:rsidP="00216C51">
      <w:pPr>
        <w:ind w:firstLine="709"/>
        <w:rPr>
          <w:rFonts w:ascii="Arial" w:hAnsi="Arial" w:cs="Arial"/>
          <w:sz w:val="24"/>
          <w:szCs w:val="24"/>
          <w:lang w:val="en-US"/>
        </w:rPr>
      </w:pPr>
      <w:r w:rsidRPr="003F3A85">
        <w:rPr>
          <w:rFonts w:ascii="Arial" w:hAnsi="Arial" w:cs="Arial"/>
          <w:sz w:val="24"/>
          <w:szCs w:val="24"/>
          <w:lang w:val="en-US"/>
        </w:rPr>
        <w:t>15) creating a culture of dialogue, knowledge exchange and mutual consultations aimed at increasing the efficiency of resource and energy use, reducing waste, using safe and clean technologies and production methods that contribute to the expansion of productive employment and the implementation of the concept of decent work;</w:t>
      </w:r>
    </w:p>
    <w:p w14:paraId="754CAB28" w14:textId="77777777" w:rsidR="00216C51" w:rsidRPr="003F3A85" w:rsidRDefault="00216C51" w:rsidP="00216C51">
      <w:pPr>
        <w:ind w:firstLine="709"/>
        <w:rPr>
          <w:rFonts w:ascii="Arial" w:hAnsi="Arial" w:cs="Arial"/>
          <w:sz w:val="24"/>
          <w:szCs w:val="24"/>
          <w:lang w:val="en-US"/>
        </w:rPr>
      </w:pPr>
      <w:r w:rsidRPr="003F3A85">
        <w:rPr>
          <w:rFonts w:ascii="Arial" w:hAnsi="Arial" w:cs="Arial"/>
          <w:sz w:val="24"/>
          <w:szCs w:val="24"/>
          <w:lang w:val="en-US"/>
        </w:rPr>
        <w:t>16) promoting the adoption of long-term environmentally sustainable policies, including measures to reduce carbon emissions.</w:t>
      </w:r>
    </w:p>
    <w:p w14:paraId="44F17ACF" w14:textId="2BAD1D91" w:rsidR="002676AD" w:rsidRPr="003F3A85" w:rsidRDefault="00216C51" w:rsidP="00216C51">
      <w:pPr>
        <w:ind w:firstLine="709"/>
        <w:rPr>
          <w:rFonts w:ascii="Arial" w:hAnsi="Arial" w:cs="Arial"/>
          <w:sz w:val="24"/>
          <w:szCs w:val="24"/>
          <w:lang w:val="en-US"/>
        </w:rPr>
      </w:pPr>
      <w:r w:rsidRPr="003F3A85">
        <w:rPr>
          <w:rFonts w:ascii="Arial" w:hAnsi="Arial" w:cs="Arial"/>
          <w:sz w:val="24"/>
          <w:szCs w:val="24"/>
          <w:lang w:val="en-US"/>
        </w:rPr>
        <w:t>At the same time, consistent government policies in the interests of all segments of the population are critical to ensuring the sustainability of the climate transition. Without adequate risk mitigation for those who stand to lose, and without support for citizens and communities during the transition, social disintegration and the social and political sustainability of the transition process may be seriously threatened</w:t>
      </w:r>
      <w:r w:rsidR="0026765F">
        <w:rPr>
          <w:rStyle w:val="a6"/>
          <w:rFonts w:ascii="Arial" w:hAnsi="Arial" w:cs="Arial"/>
          <w:sz w:val="24"/>
          <w:szCs w:val="24"/>
          <w:lang w:val="en-US"/>
        </w:rPr>
        <w:footnoteReference w:id="64"/>
      </w:r>
      <w:r w:rsidRPr="003F3A85">
        <w:rPr>
          <w:rFonts w:ascii="Arial" w:hAnsi="Arial" w:cs="Arial"/>
          <w:sz w:val="24"/>
          <w:szCs w:val="24"/>
          <w:lang w:val="en-US"/>
        </w:rPr>
        <w:t>.</w:t>
      </w:r>
    </w:p>
    <w:p w14:paraId="5DA25765" w14:textId="77777777" w:rsidR="003F3A85" w:rsidRPr="003F3A85" w:rsidRDefault="003F3A85" w:rsidP="003F3A85">
      <w:pPr>
        <w:ind w:firstLine="709"/>
        <w:rPr>
          <w:rFonts w:ascii="Arial" w:hAnsi="Arial" w:cs="Arial"/>
          <w:sz w:val="24"/>
          <w:szCs w:val="24"/>
          <w:lang w:val="en-US"/>
        </w:rPr>
      </w:pPr>
      <w:r w:rsidRPr="003F3A85">
        <w:rPr>
          <w:rFonts w:ascii="Arial" w:hAnsi="Arial" w:cs="Arial"/>
          <w:sz w:val="24"/>
          <w:szCs w:val="24"/>
          <w:lang w:val="en-US"/>
        </w:rPr>
        <w:t>Using the example of possible measures to promote a just transition in the coal industry, we can highlight the following areas of action:</w:t>
      </w:r>
    </w:p>
    <w:p w14:paraId="37FFB3A1" w14:textId="77777777" w:rsidR="003F3A85" w:rsidRPr="003F3A85" w:rsidRDefault="003F3A85" w:rsidP="003F3A85">
      <w:pPr>
        <w:ind w:firstLine="709"/>
        <w:rPr>
          <w:rFonts w:ascii="Arial" w:hAnsi="Arial" w:cs="Arial"/>
          <w:sz w:val="24"/>
          <w:szCs w:val="24"/>
          <w:lang w:val="en-US"/>
        </w:rPr>
      </w:pPr>
      <w:r w:rsidRPr="003F3A85">
        <w:rPr>
          <w:rFonts w:ascii="Arial" w:hAnsi="Arial" w:cs="Arial"/>
          <w:sz w:val="24"/>
          <w:szCs w:val="24"/>
          <w:lang w:val="en-US"/>
        </w:rPr>
        <w:t>1) improving public policy measures, strengthening institutions, ensuring an inclusive process and developing a concept (strategy) of budgetary, macroeconomic and socio-economic transformations in human settlements;</w:t>
      </w:r>
    </w:p>
    <w:p w14:paraId="679AFD94" w14:textId="77777777" w:rsidR="003F3A85" w:rsidRPr="003F3A85" w:rsidRDefault="003F3A85" w:rsidP="003F3A85">
      <w:pPr>
        <w:ind w:firstLine="709"/>
        <w:rPr>
          <w:rFonts w:ascii="Arial" w:hAnsi="Arial" w:cs="Arial"/>
          <w:sz w:val="24"/>
          <w:szCs w:val="24"/>
          <w:lang w:val="en-US"/>
        </w:rPr>
      </w:pPr>
      <w:r w:rsidRPr="003F3A85">
        <w:rPr>
          <w:rFonts w:ascii="Arial" w:hAnsi="Arial" w:cs="Arial"/>
          <w:sz w:val="24"/>
          <w:szCs w:val="24"/>
          <w:lang w:val="en-US"/>
        </w:rPr>
        <w:lastRenderedPageBreak/>
        <w:t>2) building dialogue and interaction with the local population to ensure that the views of residents are taken into account and their participation in the planning process; assessment of social sustainability indicators; assessment and planning of social protection in anticipation of layoffs; assessing workforce characteristics and consumer needs;</w:t>
      </w:r>
    </w:p>
    <w:p w14:paraId="3FFF0BA7" w14:textId="77777777" w:rsidR="003F3A85" w:rsidRPr="003F3A85" w:rsidRDefault="003F3A85" w:rsidP="003F3A85">
      <w:pPr>
        <w:ind w:firstLine="709"/>
        <w:rPr>
          <w:rFonts w:ascii="Arial" w:hAnsi="Arial" w:cs="Arial"/>
          <w:sz w:val="24"/>
          <w:szCs w:val="24"/>
          <w:lang w:val="en-US"/>
        </w:rPr>
      </w:pPr>
      <w:r w:rsidRPr="003F3A85">
        <w:rPr>
          <w:rFonts w:ascii="Arial" w:hAnsi="Arial" w:cs="Arial"/>
          <w:sz w:val="24"/>
          <w:szCs w:val="24"/>
          <w:lang w:val="en-US"/>
        </w:rPr>
        <w:t>3) coordination of actions of the enterprise and departments related to the closure of the enterprise (decommissioning);</w:t>
      </w:r>
    </w:p>
    <w:p w14:paraId="366EED4B" w14:textId="77777777" w:rsidR="003F3A85" w:rsidRPr="003F3A85" w:rsidRDefault="003F3A85" w:rsidP="003F3A85">
      <w:pPr>
        <w:ind w:firstLine="709"/>
        <w:rPr>
          <w:rFonts w:ascii="Arial" w:hAnsi="Arial" w:cs="Arial"/>
          <w:sz w:val="24"/>
          <w:szCs w:val="24"/>
          <w:lang w:val="en-US"/>
        </w:rPr>
      </w:pPr>
      <w:r w:rsidRPr="003F3A85">
        <w:rPr>
          <w:rFonts w:ascii="Arial" w:hAnsi="Arial" w:cs="Arial"/>
          <w:sz w:val="24"/>
          <w:szCs w:val="24"/>
          <w:lang w:val="en-US"/>
        </w:rPr>
        <w:t>4) social support for workers and local residents; professional retraining; implementation of measures to promote employment; interaction with the local population in the process of preparing for the closure and closure of enterprises and their subsequent repurposing;</w:t>
      </w:r>
    </w:p>
    <w:p w14:paraId="5892381A" w14:textId="77777777" w:rsidR="003F3A85" w:rsidRPr="003F3A85" w:rsidRDefault="003F3A85" w:rsidP="003F3A85">
      <w:pPr>
        <w:ind w:firstLine="709"/>
        <w:rPr>
          <w:rFonts w:ascii="Arial" w:hAnsi="Arial" w:cs="Arial"/>
          <w:sz w:val="24"/>
          <w:szCs w:val="24"/>
          <w:lang w:val="en-US"/>
        </w:rPr>
      </w:pPr>
      <w:r w:rsidRPr="003F3A85">
        <w:rPr>
          <w:rFonts w:ascii="Arial" w:hAnsi="Arial" w:cs="Arial"/>
          <w:sz w:val="24"/>
          <w:szCs w:val="24"/>
          <w:lang w:val="en-US"/>
        </w:rPr>
        <w:t>5) preparing workers for future work in new jobs; community-led and participatory planning to ensure adaptive management; investments in the development of “smart settlements”.</w:t>
      </w:r>
    </w:p>
    <w:p w14:paraId="7C7F1FD3" w14:textId="77777777" w:rsidR="003F3A85" w:rsidRPr="003F3A85" w:rsidRDefault="003F3A85" w:rsidP="003F3A85">
      <w:pPr>
        <w:ind w:firstLine="709"/>
        <w:rPr>
          <w:rFonts w:ascii="Arial" w:hAnsi="Arial" w:cs="Arial"/>
          <w:sz w:val="24"/>
          <w:szCs w:val="24"/>
          <w:lang w:val="en-US"/>
        </w:rPr>
      </w:pPr>
      <w:r w:rsidRPr="003F3A85">
        <w:rPr>
          <w:rFonts w:ascii="Arial" w:hAnsi="Arial" w:cs="Arial"/>
          <w:sz w:val="24"/>
          <w:szCs w:val="24"/>
          <w:lang w:val="en-US"/>
        </w:rPr>
        <w:t>It is also important to carry out targeted information work to uncover the topic of the impact of climate change on human rights and their limitation, including the right to work and decent working conditions, the development of a methodology for assessing the impact of climate change on human rights, conducting sociological research in this area, as well as establishing indicators for ensuring human rights in the context of a just transition.</w:t>
      </w:r>
    </w:p>
    <w:p w14:paraId="33F4CE73" w14:textId="07A2E3B5" w:rsidR="003F3A85" w:rsidRPr="003F3A85" w:rsidRDefault="003F3A85" w:rsidP="003F3A85">
      <w:pPr>
        <w:ind w:firstLine="709"/>
        <w:rPr>
          <w:rFonts w:ascii="Arial" w:hAnsi="Arial" w:cs="Arial"/>
          <w:sz w:val="24"/>
          <w:szCs w:val="24"/>
          <w:lang w:val="en-US"/>
        </w:rPr>
      </w:pPr>
      <w:r w:rsidRPr="003F3A85">
        <w:rPr>
          <w:rFonts w:ascii="Arial" w:hAnsi="Arial" w:cs="Arial"/>
          <w:sz w:val="24"/>
          <w:szCs w:val="24"/>
          <w:lang w:val="en-US"/>
        </w:rPr>
        <w:t>Considering that the development of a policy to promote employment based on the principles of a green economy is a current trend in the modern labor market, a distinctive feature of such a policy can be noted the formation of an environmentally oriented labor market through the creation of green jobs that help reduce the negative impact on the environment and improve the environmental situation</w:t>
      </w:r>
      <w:r w:rsidR="0026765F">
        <w:rPr>
          <w:rStyle w:val="a6"/>
          <w:rFonts w:ascii="Arial" w:hAnsi="Arial" w:cs="Arial"/>
          <w:sz w:val="24"/>
          <w:szCs w:val="24"/>
          <w:lang w:val="en-US"/>
        </w:rPr>
        <w:footnoteReference w:id="65"/>
      </w:r>
      <w:r w:rsidRPr="003F3A85">
        <w:rPr>
          <w:rFonts w:ascii="Arial" w:hAnsi="Arial" w:cs="Arial"/>
          <w:sz w:val="24"/>
          <w:szCs w:val="24"/>
          <w:lang w:val="en-US"/>
        </w:rPr>
        <w:t>.</w:t>
      </w:r>
    </w:p>
    <w:p w14:paraId="51A0E1BA" w14:textId="77777777" w:rsidR="003F3A85" w:rsidRPr="003F3A85" w:rsidRDefault="003F3A85" w:rsidP="003F3A85">
      <w:pPr>
        <w:ind w:firstLine="709"/>
        <w:rPr>
          <w:rFonts w:ascii="Arial" w:hAnsi="Arial" w:cs="Arial"/>
          <w:sz w:val="24"/>
          <w:szCs w:val="24"/>
          <w:lang w:val="en-US"/>
        </w:rPr>
      </w:pPr>
      <w:r w:rsidRPr="003F3A85">
        <w:rPr>
          <w:rFonts w:ascii="Arial" w:hAnsi="Arial" w:cs="Arial"/>
          <w:sz w:val="24"/>
          <w:szCs w:val="24"/>
          <w:lang w:val="en-US"/>
        </w:rPr>
        <w:t>The implementation of policies for managing green employment has its own characteristics in the context of individual types of economic activity, which should be taken into account when developing and implementing national strategies for socio-economic development. An employment policy based on compliance with the principles of rational use of resources, resource and energy conservation, can ensure not only stabilization in the labor market, but also a reduction in environmental and social risks.</w:t>
      </w:r>
    </w:p>
    <w:p w14:paraId="24006F25" w14:textId="77777777" w:rsidR="003F3A85" w:rsidRPr="003F3A85" w:rsidRDefault="003F3A85" w:rsidP="003F3A85">
      <w:pPr>
        <w:ind w:firstLine="709"/>
        <w:rPr>
          <w:rFonts w:ascii="Arial" w:hAnsi="Arial" w:cs="Arial"/>
          <w:sz w:val="24"/>
          <w:szCs w:val="24"/>
          <w:lang w:val="en-US"/>
        </w:rPr>
      </w:pPr>
      <w:r w:rsidRPr="003F3A85">
        <w:rPr>
          <w:rFonts w:ascii="Arial" w:hAnsi="Arial" w:cs="Arial"/>
          <w:sz w:val="24"/>
          <w:szCs w:val="24"/>
          <w:lang w:val="en-US"/>
        </w:rPr>
        <w:t>Despite the fact that the relationship between the increasing environmental situation and employment was recognized by the ILO back in 2007, when the Green Jobs Initiative was launched, until recently there has been no consensus on the assessment and management of green employment in the economy, including the definition itself. green workplace concepts. At the same time, green employment policy can be understood as a set of socio-economic measures aimed at creating an effectively functioning labor market while reducing the negative impact on the environment.</w:t>
      </w:r>
    </w:p>
    <w:p w14:paraId="3FB4985C" w14:textId="77777777" w:rsidR="003F3A85" w:rsidRPr="003F3A85" w:rsidRDefault="003F3A85" w:rsidP="003F3A85">
      <w:pPr>
        <w:ind w:firstLine="709"/>
        <w:rPr>
          <w:rFonts w:ascii="Arial" w:hAnsi="Arial" w:cs="Arial"/>
          <w:sz w:val="24"/>
          <w:szCs w:val="24"/>
          <w:lang w:val="en-US"/>
        </w:rPr>
      </w:pPr>
      <w:r w:rsidRPr="003F3A85">
        <w:rPr>
          <w:rFonts w:ascii="Arial" w:hAnsi="Arial" w:cs="Arial"/>
          <w:sz w:val="24"/>
          <w:szCs w:val="24"/>
          <w:lang w:val="en-US"/>
        </w:rPr>
        <w:t>Green jobs help protect ecosystems and biodiversity, reduce energy, material and water consumption, ensure low greenhouse gas emissions and minimize all forms of waste and pollution. At the same time, green jobs must meet the criteria of decent wages, safe working conditions, career growth and respect for employee rights.</w:t>
      </w:r>
    </w:p>
    <w:p w14:paraId="0E45EAED" w14:textId="77777777" w:rsidR="003F3A85" w:rsidRPr="003F3A85" w:rsidRDefault="003F3A85" w:rsidP="003F3A85">
      <w:pPr>
        <w:ind w:firstLine="709"/>
        <w:rPr>
          <w:rFonts w:ascii="Arial" w:hAnsi="Arial" w:cs="Arial"/>
          <w:sz w:val="24"/>
          <w:szCs w:val="24"/>
          <w:lang w:val="en-US"/>
        </w:rPr>
      </w:pPr>
      <w:r w:rsidRPr="003F3A85">
        <w:rPr>
          <w:rFonts w:ascii="Arial" w:hAnsi="Arial" w:cs="Arial"/>
          <w:sz w:val="24"/>
          <w:szCs w:val="24"/>
          <w:lang w:val="en-US"/>
        </w:rPr>
        <w:t>In practice, the concept of “direct green workplace” is also used, which is directly related to the use of environmentally friendly technologies, the production of environmental benefits, when an employee performs a specific production operation to create an environmentally friendly product. In turn, the concept of “indirect green workplace” can be associated with the maintenance of green production. For example, these are suppliers of environmentally friendly equipment and environmentally friendly materials for the manufacture of products, as well as accounting workers, etc.</w:t>
      </w:r>
    </w:p>
    <w:p w14:paraId="278B0BCB" w14:textId="2B522FFC" w:rsidR="00D047AE" w:rsidRPr="003F3A85" w:rsidRDefault="003F3A85" w:rsidP="003F3A85">
      <w:pPr>
        <w:ind w:firstLine="709"/>
        <w:rPr>
          <w:rFonts w:ascii="Arial" w:hAnsi="Arial" w:cs="Arial"/>
          <w:sz w:val="24"/>
          <w:szCs w:val="24"/>
          <w:lang w:val="en-US"/>
        </w:rPr>
      </w:pPr>
      <w:r w:rsidRPr="003F3A85">
        <w:rPr>
          <w:rFonts w:ascii="Arial" w:hAnsi="Arial" w:cs="Arial"/>
          <w:sz w:val="24"/>
          <w:szCs w:val="24"/>
          <w:lang w:val="en-US"/>
        </w:rPr>
        <w:lastRenderedPageBreak/>
        <w:t>In a broader interpretation, green jobs can be understood as jobs that are associated with activities to improve the environment, reduce the burden on natural systems through waste recycling, eliminate accumulated environmental damage, reclaim disturbed lands, rational use of natural resources, production of environmental goods, and performance of work and services in this area, etc.</w:t>
      </w:r>
    </w:p>
    <w:p w14:paraId="7BB127E8" w14:textId="77777777" w:rsidR="003F3A85" w:rsidRPr="003F3A85" w:rsidRDefault="003F3A85" w:rsidP="003F3A85">
      <w:pPr>
        <w:ind w:firstLine="709"/>
        <w:rPr>
          <w:rFonts w:ascii="Arial" w:hAnsi="Arial" w:cs="Arial"/>
          <w:sz w:val="24"/>
          <w:szCs w:val="24"/>
          <w:lang w:val="en-US"/>
        </w:rPr>
      </w:pPr>
      <w:r w:rsidRPr="003F3A85">
        <w:rPr>
          <w:rFonts w:ascii="Arial" w:hAnsi="Arial" w:cs="Arial"/>
          <w:sz w:val="24"/>
          <w:szCs w:val="24"/>
          <w:lang w:val="en-US"/>
        </w:rPr>
        <w:t>In turn, to assess the development of an environmentally oriented labor market, the following indicators can be used:</w:t>
      </w:r>
    </w:p>
    <w:p w14:paraId="5654E85D" w14:textId="77777777" w:rsidR="003F3A85" w:rsidRPr="003F3A85" w:rsidRDefault="003F3A85" w:rsidP="003F3A85">
      <w:pPr>
        <w:ind w:firstLine="709"/>
        <w:rPr>
          <w:rFonts w:ascii="Arial" w:hAnsi="Arial" w:cs="Arial"/>
          <w:sz w:val="24"/>
          <w:szCs w:val="24"/>
          <w:lang w:val="en-US"/>
        </w:rPr>
      </w:pPr>
      <w:r w:rsidRPr="003F3A85">
        <w:rPr>
          <w:rFonts w:ascii="Arial" w:hAnsi="Arial" w:cs="Arial"/>
          <w:sz w:val="24"/>
          <w:szCs w:val="24"/>
          <w:lang w:val="en-US"/>
        </w:rPr>
        <w:t>1) the number of green jobs created and modernized;</w:t>
      </w:r>
    </w:p>
    <w:p w14:paraId="12632602" w14:textId="77777777" w:rsidR="003F3A85" w:rsidRPr="003F3A85" w:rsidRDefault="003F3A85" w:rsidP="003F3A85">
      <w:pPr>
        <w:ind w:firstLine="709"/>
        <w:rPr>
          <w:rFonts w:ascii="Arial" w:hAnsi="Arial" w:cs="Arial"/>
          <w:sz w:val="24"/>
          <w:szCs w:val="24"/>
          <w:lang w:val="en-US"/>
        </w:rPr>
      </w:pPr>
      <w:r w:rsidRPr="003F3A85">
        <w:rPr>
          <w:rFonts w:ascii="Arial" w:hAnsi="Arial" w:cs="Arial"/>
          <w:sz w:val="24"/>
          <w:szCs w:val="24"/>
          <w:lang w:val="en-US"/>
        </w:rPr>
        <w:t>2) the number of people employed in green sectors of the economy;</w:t>
      </w:r>
    </w:p>
    <w:p w14:paraId="00B5D5A0" w14:textId="77777777" w:rsidR="003F3A85" w:rsidRPr="003F3A85" w:rsidRDefault="003F3A85" w:rsidP="003F3A85">
      <w:pPr>
        <w:ind w:firstLine="709"/>
        <w:rPr>
          <w:rFonts w:ascii="Arial" w:hAnsi="Arial" w:cs="Arial"/>
          <w:sz w:val="24"/>
          <w:szCs w:val="24"/>
          <w:lang w:val="en-US"/>
        </w:rPr>
      </w:pPr>
      <w:r w:rsidRPr="003F3A85">
        <w:rPr>
          <w:rFonts w:ascii="Arial" w:hAnsi="Arial" w:cs="Arial"/>
          <w:sz w:val="24"/>
          <w:szCs w:val="24"/>
          <w:lang w:val="en-US"/>
        </w:rPr>
        <w:t>3) the number of highly qualified workers employed in green sectors of the economy;</w:t>
      </w:r>
    </w:p>
    <w:p w14:paraId="5AD105C2" w14:textId="77777777" w:rsidR="003F3A85" w:rsidRPr="003F3A85" w:rsidRDefault="003F3A85" w:rsidP="003F3A85">
      <w:pPr>
        <w:ind w:firstLine="709"/>
        <w:rPr>
          <w:rFonts w:ascii="Arial" w:hAnsi="Arial" w:cs="Arial"/>
          <w:sz w:val="24"/>
          <w:szCs w:val="24"/>
          <w:lang w:val="en-US"/>
        </w:rPr>
      </w:pPr>
      <w:r w:rsidRPr="003F3A85">
        <w:rPr>
          <w:rFonts w:ascii="Arial" w:hAnsi="Arial" w:cs="Arial"/>
          <w:sz w:val="24"/>
          <w:szCs w:val="24"/>
          <w:lang w:val="en-US"/>
        </w:rPr>
        <w:t>4) the volume of investments in fixed assets aimed at environmental protection and rational use of natural resources;</w:t>
      </w:r>
    </w:p>
    <w:p w14:paraId="1FD6CAE2" w14:textId="77777777" w:rsidR="003F3A85" w:rsidRPr="003F3A85" w:rsidRDefault="003F3A85" w:rsidP="003F3A85">
      <w:pPr>
        <w:ind w:firstLine="709"/>
        <w:rPr>
          <w:rFonts w:ascii="Arial" w:hAnsi="Arial" w:cs="Arial"/>
          <w:sz w:val="24"/>
          <w:szCs w:val="24"/>
          <w:lang w:val="en-US"/>
        </w:rPr>
      </w:pPr>
      <w:r w:rsidRPr="003F3A85">
        <w:rPr>
          <w:rFonts w:ascii="Arial" w:hAnsi="Arial" w:cs="Arial"/>
          <w:sz w:val="24"/>
          <w:szCs w:val="24"/>
          <w:lang w:val="en-US"/>
        </w:rPr>
        <w:t>5) unemployment rate;</w:t>
      </w:r>
    </w:p>
    <w:p w14:paraId="0E31F228" w14:textId="77777777" w:rsidR="003F3A85" w:rsidRPr="003F3A85" w:rsidRDefault="003F3A85" w:rsidP="003F3A85">
      <w:pPr>
        <w:ind w:firstLine="709"/>
        <w:rPr>
          <w:rFonts w:ascii="Arial" w:hAnsi="Arial" w:cs="Arial"/>
          <w:sz w:val="24"/>
          <w:szCs w:val="24"/>
          <w:lang w:val="en-US"/>
        </w:rPr>
      </w:pPr>
      <w:r w:rsidRPr="003F3A85">
        <w:rPr>
          <w:rFonts w:ascii="Arial" w:hAnsi="Arial" w:cs="Arial"/>
          <w:sz w:val="24"/>
          <w:szCs w:val="24"/>
          <w:lang w:val="en-US"/>
        </w:rPr>
        <w:t>6) dynamics of labor productivity.</w:t>
      </w:r>
    </w:p>
    <w:p w14:paraId="2D23A8E5" w14:textId="77777777" w:rsidR="003F3A85" w:rsidRPr="003F3A85" w:rsidRDefault="003F3A85" w:rsidP="003F3A85">
      <w:pPr>
        <w:ind w:firstLine="709"/>
        <w:rPr>
          <w:rFonts w:ascii="Arial" w:hAnsi="Arial" w:cs="Arial"/>
          <w:sz w:val="24"/>
          <w:szCs w:val="24"/>
          <w:lang w:val="en-US"/>
        </w:rPr>
      </w:pPr>
      <w:r w:rsidRPr="003F3A85">
        <w:rPr>
          <w:rFonts w:ascii="Arial" w:hAnsi="Arial" w:cs="Arial"/>
          <w:sz w:val="24"/>
          <w:szCs w:val="24"/>
          <w:lang w:val="en-US"/>
        </w:rPr>
        <w:t>Achieving a just transition in the face of climate change requires mobilizing joint government, employers and trade unions to engage in dialogue on the development and implementation of coherent policies and effective programs leading to a green economy with green jobs and decent work for everyone.</w:t>
      </w:r>
    </w:p>
    <w:p w14:paraId="4C133427" w14:textId="77777777" w:rsidR="003F3A85" w:rsidRPr="003F3A85" w:rsidRDefault="003F3A85" w:rsidP="003F3A85">
      <w:pPr>
        <w:ind w:firstLine="709"/>
        <w:rPr>
          <w:rFonts w:ascii="Arial" w:hAnsi="Arial" w:cs="Arial"/>
          <w:sz w:val="24"/>
          <w:szCs w:val="24"/>
          <w:lang w:val="en-US"/>
        </w:rPr>
      </w:pPr>
      <w:r w:rsidRPr="003F3A85">
        <w:rPr>
          <w:rFonts w:ascii="Arial" w:hAnsi="Arial" w:cs="Arial"/>
          <w:sz w:val="24"/>
          <w:szCs w:val="24"/>
          <w:lang w:val="en-US"/>
        </w:rPr>
        <w:t>Appropriate labor market policies that can support the transition to green jobs include job training, tax credits for low-income workers, increased investment in green infrastructure and R&amp;D, and a carbon tax.</w:t>
      </w:r>
    </w:p>
    <w:p w14:paraId="17C4A9A4" w14:textId="3F70E20B" w:rsidR="003F3A85" w:rsidRPr="003F3A85" w:rsidRDefault="003F3A85" w:rsidP="003F3A85">
      <w:pPr>
        <w:ind w:firstLine="709"/>
        <w:rPr>
          <w:rFonts w:ascii="Arial" w:hAnsi="Arial" w:cs="Arial"/>
          <w:sz w:val="24"/>
          <w:szCs w:val="24"/>
          <w:lang w:val="en-US"/>
        </w:rPr>
      </w:pPr>
      <w:r w:rsidRPr="003F3A85">
        <w:rPr>
          <w:rFonts w:ascii="Arial" w:hAnsi="Arial" w:cs="Arial"/>
          <w:sz w:val="24"/>
          <w:szCs w:val="24"/>
          <w:lang w:val="en-US"/>
        </w:rPr>
        <w:t>It is important to develop labor market policies that shift the balance towards greener jobs and make the transition easier for workers</w:t>
      </w:r>
      <w:r w:rsidR="0026765F">
        <w:rPr>
          <w:rStyle w:val="a6"/>
          <w:rFonts w:ascii="Arial" w:hAnsi="Arial" w:cs="Arial"/>
          <w:sz w:val="24"/>
          <w:szCs w:val="24"/>
          <w:lang w:val="en-US"/>
        </w:rPr>
        <w:footnoteReference w:id="66"/>
      </w:r>
      <w:r w:rsidRPr="003F3A85">
        <w:rPr>
          <w:rFonts w:ascii="Arial" w:hAnsi="Arial" w:cs="Arial"/>
          <w:sz w:val="24"/>
          <w:szCs w:val="24"/>
          <w:lang w:val="en-US"/>
        </w:rPr>
        <w:t>.</w:t>
      </w:r>
    </w:p>
    <w:p w14:paraId="6EACBA83" w14:textId="376E9A1E" w:rsidR="003F3A85" w:rsidRPr="003F3A85" w:rsidRDefault="003F3A85" w:rsidP="003F3A85">
      <w:pPr>
        <w:ind w:firstLine="709"/>
        <w:rPr>
          <w:rFonts w:ascii="Arial" w:hAnsi="Arial" w:cs="Arial"/>
          <w:sz w:val="24"/>
          <w:szCs w:val="24"/>
          <w:lang w:val="en-US"/>
        </w:rPr>
      </w:pPr>
      <w:r w:rsidRPr="003F3A85">
        <w:rPr>
          <w:rFonts w:ascii="Arial" w:hAnsi="Arial" w:cs="Arial"/>
          <w:sz w:val="24"/>
          <w:szCs w:val="24"/>
          <w:lang w:val="en-US"/>
        </w:rPr>
        <w:t>To minimize the negative impact of climate change, it is necessary to take measures to adapt to changing conditions, which can be aimed at both reducing climate risks and extracting potential benefits from climate change. These include: making more efficient use of scarce water resources, changing existing building codes to make buildings resilient to future climates and extreme weather events, building flood levees, raising the level of existing levees to protect against rising sea levels, creating drought-resistant crops, selection of forest flora and development of forest management methods that will reduce vulnerability to hurricanes and fires.</w:t>
      </w:r>
      <w:r w:rsidR="0026765F">
        <w:rPr>
          <w:rStyle w:val="a6"/>
          <w:rFonts w:ascii="Arial" w:hAnsi="Arial" w:cs="Arial"/>
          <w:sz w:val="24"/>
          <w:szCs w:val="24"/>
          <w:lang w:val="en-US"/>
        </w:rPr>
        <w:footnoteReference w:id="67"/>
      </w:r>
    </w:p>
    <w:p w14:paraId="737C2DCC" w14:textId="77777777" w:rsidR="003F3A85" w:rsidRPr="003F3A85" w:rsidRDefault="003F3A85" w:rsidP="003F3A85">
      <w:pPr>
        <w:ind w:firstLine="709"/>
        <w:rPr>
          <w:rFonts w:ascii="Arial" w:hAnsi="Arial" w:cs="Arial"/>
          <w:sz w:val="24"/>
          <w:szCs w:val="24"/>
          <w:lang w:val="en-US"/>
        </w:rPr>
      </w:pPr>
      <w:r w:rsidRPr="003F3A85">
        <w:rPr>
          <w:rFonts w:ascii="Arial" w:hAnsi="Arial" w:cs="Arial"/>
          <w:sz w:val="24"/>
          <w:szCs w:val="24"/>
          <w:lang w:val="en-US"/>
        </w:rPr>
        <w:t>Adaptation measures should aim to improve economic resilience to climate change, as an integral part of the broader economic development framework. These include building climate-resilient infrastructure, investing in health and education to improve human capital, improving social protection to limit the impact on the poor and building economic buffers, reducing poverty and unemployment, helping reduce income inequality and gender equality, and stimulating innovation.</w:t>
      </w:r>
    </w:p>
    <w:p w14:paraId="7DF5CED6" w14:textId="6C80FB1C" w:rsidR="003F3A85" w:rsidRPr="003F3A85" w:rsidRDefault="003F3A85" w:rsidP="003F3A85">
      <w:pPr>
        <w:ind w:firstLine="709"/>
        <w:rPr>
          <w:rFonts w:ascii="Arial" w:hAnsi="Arial" w:cs="Arial"/>
          <w:sz w:val="24"/>
          <w:szCs w:val="24"/>
          <w:lang w:val="en-US"/>
        </w:rPr>
      </w:pPr>
      <w:r w:rsidRPr="003F3A85">
        <w:rPr>
          <w:rFonts w:ascii="Arial" w:hAnsi="Arial" w:cs="Arial"/>
          <w:sz w:val="24"/>
          <w:szCs w:val="24"/>
          <w:lang w:val="en-US"/>
        </w:rPr>
        <w:t xml:space="preserve">These frameworks must also reflect climate risks and key adaptation priorities and be supported by adequate financing mechanisms, good governance, coordination and </w:t>
      </w:r>
      <w:r w:rsidR="0026765F">
        <w:rPr>
          <w:rFonts w:ascii="Arial" w:hAnsi="Arial" w:cs="Arial"/>
          <w:sz w:val="24"/>
          <w:szCs w:val="24"/>
          <w:lang w:val="en-US"/>
        </w:rPr>
        <w:t>control</w:t>
      </w:r>
      <w:r w:rsidR="0026765F">
        <w:rPr>
          <w:rStyle w:val="a6"/>
          <w:rFonts w:ascii="Arial" w:hAnsi="Arial" w:cs="Arial"/>
          <w:sz w:val="24"/>
          <w:szCs w:val="24"/>
          <w:lang w:val="en-US"/>
        </w:rPr>
        <w:footnoteReference w:id="68"/>
      </w:r>
      <w:r w:rsidRPr="003F3A85">
        <w:rPr>
          <w:rFonts w:ascii="Arial" w:hAnsi="Arial" w:cs="Arial"/>
          <w:sz w:val="24"/>
          <w:szCs w:val="24"/>
          <w:lang w:val="en-US"/>
        </w:rPr>
        <w:t>.</w:t>
      </w:r>
    </w:p>
    <w:p w14:paraId="514DDAE9" w14:textId="5A0CDEF4" w:rsidR="00D91975" w:rsidRPr="003F3A85" w:rsidRDefault="003F3A85" w:rsidP="003F3A85">
      <w:pPr>
        <w:ind w:firstLine="709"/>
        <w:rPr>
          <w:rFonts w:ascii="Arial" w:hAnsi="Arial" w:cs="Arial"/>
          <w:sz w:val="24"/>
          <w:szCs w:val="24"/>
          <w:lang w:val="en-US"/>
        </w:rPr>
      </w:pPr>
      <w:r w:rsidRPr="003F3A85">
        <w:rPr>
          <w:rFonts w:ascii="Arial" w:hAnsi="Arial" w:cs="Arial"/>
          <w:sz w:val="24"/>
          <w:szCs w:val="24"/>
          <w:lang w:val="en-US"/>
        </w:rPr>
        <w:t>Economic diversification will play a key role in minimizing transition risks. This will require progress on structural reforms to address the biggest constraints on non-oil growth and raise potential output. Improved energy efficiency will support a shift away from carbon-based technologies and strengthen fiscal buffers. Expanding the potential for electricity generation from sustainable sources will address both climate mitigation and energy transition challenges.</w:t>
      </w:r>
    </w:p>
    <w:p w14:paraId="1457CF5E" w14:textId="4DA6E248" w:rsidR="00F04D87" w:rsidRPr="0026765F" w:rsidRDefault="006E49DE" w:rsidP="00D91975">
      <w:pPr>
        <w:ind w:firstLine="709"/>
        <w:rPr>
          <w:rFonts w:ascii="Arial" w:hAnsi="Arial" w:cs="Arial"/>
          <w:sz w:val="24"/>
          <w:szCs w:val="24"/>
          <w:lang w:val="en-US"/>
        </w:rPr>
      </w:pPr>
      <w:r>
        <w:rPr>
          <w:rFonts w:ascii="Arial" w:hAnsi="Arial" w:cs="Arial"/>
          <w:sz w:val="24"/>
          <w:szCs w:val="24"/>
          <w:lang w:val="en-US"/>
        </w:rPr>
        <w:lastRenderedPageBreak/>
        <w:t>T</w:t>
      </w:r>
      <w:r w:rsidRPr="0026765F">
        <w:rPr>
          <w:rFonts w:ascii="Arial" w:hAnsi="Arial" w:cs="Arial"/>
          <w:sz w:val="24"/>
          <w:szCs w:val="24"/>
          <w:lang w:val="en-US"/>
        </w:rPr>
        <w:t>argeted</w:t>
      </w:r>
      <w:r w:rsidR="0026765F" w:rsidRPr="0026765F">
        <w:rPr>
          <w:rFonts w:ascii="Arial" w:hAnsi="Arial" w:cs="Arial"/>
          <w:sz w:val="24"/>
          <w:szCs w:val="24"/>
          <w:lang w:val="en-US"/>
        </w:rPr>
        <w:t xml:space="preserve"> social protection for affected communities will also need to be increased, and this will need to be combined with active labor market policies such as skills training, upskilling and retooling.</w:t>
      </w:r>
    </w:p>
    <w:p w14:paraId="540AD062" w14:textId="6209D694" w:rsidR="003F3A85" w:rsidRPr="0026765F" w:rsidRDefault="003F3A85" w:rsidP="0026765F">
      <w:pPr>
        <w:tabs>
          <w:tab w:val="left" w:pos="1162"/>
        </w:tabs>
        <w:rPr>
          <w:rFonts w:ascii="Arial" w:hAnsi="Arial" w:cs="Arial"/>
          <w:sz w:val="24"/>
          <w:szCs w:val="24"/>
          <w:lang w:val="en-US"/>
        </w:rPr>
      </w:pPr>
      <w:r w:rsidRPr="0026765F">
        <w:rPr>
          <w:rFonts w:ascii="Arial" w:hAnsi="Arial" w:cs="Arial"/>
          <w:sz w:val="24"/>
          <w:szCs w:val="24"/>
          <w:lang w:val="en-US"/>
        </w:rPr>
        <w:t>In accordance with the Concept for the transition of the Republic of Kazakhstan to a “green economy”</w:t>
      </w:r>
      <w:r w:rsidR="0026765F">
        <w:rPr>
          <w:rStyle w:val="a6"/>
          <w:rFonts w:ascii="Arial" w:hAnsi="Arial" w:cs="Arial"/>
          <w:sz w:val="24"/>
          <w:szCs w:val="24"/>
          <w:lang w:val="en-US"/>
        </w:rPr>
        <w:footnoteReference w:id="69"/>
      </w:r>
      <w:r w:rsidRPr="0026765F">
        <w:rPr>
          <w:rFonts w:ascii="Arial" w:hAnsi="Arial" w:cs="Arial"/>
          <w:sz w:val="24"/>
          <w:szCs w:val="24"/>
          <w:lang w:val="en-US"/>
        </w:rPr>
        <w:t>, Kazakhstan must adhere to the following approaches that will ensure economic development and at the same time preserve the environment:</w:t>
      </w:r>
    </w:p>
    <w:p w14:paraId="3DE93431" w14:textId="23EA1262" w:rsidR="003F3A85" w:rsidRPr="006E49DE" w:rsidRDefault="006D7800" w:rsidP="006D7800">
      <w:pPr>
        <w:tabs>
          <w:tab w:val="left" w:pos="1162"/>
        </w:tabs>
        <w:rPr>
          <w:rFonts w:ascii="Arial" w:hAnsi="Arial" w:cs="Arial"/>
          <w:i/>
          <w:iCs/>
          <w:sz w:val="24"/>
          <w:szCs w:val="24"/>
          <w:u w:val="single"/>
          <w:lang w:val="en-US"/>
        </w:rPr>
      </w:pPr>
      <w:r w:rsidRPr="006E49DE">
        <w:rPr>
          <w:rFonts w:ascii="Arial" w:hAnsi="Arial" w:cs="Arial"/>
          <w:sz w:val="24"/>
          <w:szCs w:val="24"/>
          <w:lang w:val="en-US"/>
        </w:rPr>
        <w:tab/>
      </w:r>
      <w:r w:rsidR="003F3A85" w:rsidRPr="006E49DE">
        <w:rPr>
          <w:rFonts w:ascii="Arial" w:hAnsi="Arial" w:cs="Arial"/>
          <w:i/>
          <w:iCs/>
          <w:sz w:val="24"/>
          <w:szCs w:val="24"/>
          <w:u w:val="single"/>
          <w:lang w:val="en-US"/>
        </w:rPr>
        <w:t>in agriculture:</w:t>
      </w:r>
    </w:p>
    <w:p w14:paraId="3684078E" w14:textId="77777777" w:rsidR="003F3A85" w:rsidRPr="006D7800" w:rsidRDefault="003F3A85" w:rsidP="006D7800">
      <w:pPr>
        <w:tabs>
          <w:tab w:val="left" w:pos="1162"/>
        </w:tabs>
        <w:rPr>
          <w:rFonts w:ascii="Arial" w:hAnsi="Arial" w:cs="Arial"/>
          <w:sz w:val="24"/>
          <w:szCs w:val="24"/>
          <w:lang w:val="en-US"/>
        </w:rPr>
      </w:pPr>
      <w:r w:rsidRPr="006D7800">
        <w:rPr>
          <w:rFonts w:ascii="Arial" w:hAnsi="Arial" w:cs="Arial"/>
          <w:sz w:val="24"/>
          <w:szCs w:val="24"/>
          <w:lang w:val="en-US"/>
        </w:rPr>
        <w:t>1) prevention of land degradation and restoration of degraded lands, further overgrazing;</w:t>
      </w:r>
    </w:p>
    <w:p w14:paraId="02229E91" w14:textId="77777777" w:rsidR="003F3A85" w:rsidRPr="006E49DE" w:rsidRDefault="003F3A85" w:rsidP="006D7800">
      <w:pPr>
        <w:tabs>
          <w:tab w:val="left" w:pos="1162"/>
        </w:tabs>
        <w:rPr>
          <w:rFonts w:ascii="Arial" w:hAnsi="Arial" w:cs="Arial"/>
          <w:sz w:val="24"/>
          <w:szCs w:val="24"/>
          <w:lang w:val="en-US"/>
        </w:rPr>
      </w:pPr>
      <w:r w:rsidRPr="006E49DE">
        <w:rPr>
          <w:rFonts w:ascii="Arial" w:hAnsi="Arial" w:cs="Arial"/>
          <w:sz w:val="24"/>
          <w:szCs w:val="24"/>
          <w:lang w:val="en-US"/>
        </w:rPr>
        <w:t>2) efficient use of water;</w:t>
      </w:r>
    </w:p>
    <w:p w14:paraId="0529DB33" w14:textId="77777777" w:rsidR="003F3A85" w:rsidRPr="006E49DE" w:rsidRDefault="003F3A85" w:rsidP="006D7800">
      <w:pPr>
        <w:tabs>
          <w:tab w:val="left" w:pos="1162"/>
        </w:tabs>
        <w:rPr>
          <w:rFonts w:ascii="Arial" w:hAnsi="Arial" w:cs="Arial"/>
          <w:sz w:val="24"/>
          <w:szCs w:val="24"/>
          <w:lang w:val="en-US"/>
        </w:rPr>
      </w:pPr>
      <w:r w:rsidRPr="006E49DE">
        <w:rPr>
          <w:rFonts w:ascii="Arial" w:hAnsi="Arial" w:cs="Arial"/>
          <w:sz w:val="24"/>
          <w:szCs w:val="24"/>
          <w:lang w:val="en-US"/>
        </w:rPr>
        <w:t>3) rational use of resources;</w:t>
      </w:r>
    </w:p>
    <w:p w14:paraId="31CAE1B0" w14:textId="77777777" w:rsidR="003F3A85" w:rsidRPr="006E49DE" w:rsidRDefault="003F3A85" w:rsidP="006D7800">
      <w:pPr>
        <w:tabs>
          <w:tab w:val="left" w:pos="1162"/>
        </w:tabs>
        <w:rPr>
          <w:rFonts w:ascii="Arial" w:hAnsi="Arial" w:cs="Arial"/>
          <w:sz w:val="24"/>
          <w:szCs w:val="24"/>
          <w:lang w:val="en-US"/>
        </w:rPr>
      </w:pPr>
      <w:r w:rsidRPr="006E49DE">
        <w:rPr>
          <w:rFonts w:ascii="Arial" w:hAnsi="Arial" w:cs="Arial"/>
          <w:sz w:val="24"/>
          <w:szCs w:val="24"/>
          <w:lang w:val="en-US"/>
        </w:rPr>
        <w:t>4) waste minimization and reuse;</w:t>
      </w:r>
    </w:p>
    <w:p w14:paraId="4F40E336" w14:textId="77777777" w:rsidR="003F3A85" w:rsidRPr="006E49DE" w:rsidRDefault="003F3A85" w:rsidP="006D7800">
      <w:pPr>
        <w:tabs>
          <w:tab w:val="left" w:pos="1162"/>
        </w:tabs>
        <w:rPr>
          <w:rFonts w:ascii="Arial" w:hAnsi="Arial" w:cs="Arial"/>
          <w:sz w:val="24"/>
          <w:szCs w:val="24"/>
          <w:lang w:val="en-US"/>
        </w:rPr>
      </w:pPr>
      <w:r w:rsidRPr="006E49DE">
        <w:rPr>
          <w:rFonts w:ascii="Arial" w:hAnsi="Arial" w:cs="Arial"/>
          <w:sz w:val="24"/>
          <w:szCs w:val="24"/>
          <w:lang w:val="en-US"/>
        </w:rPr>
        <w:t>5) carbon dioxide capture.</w:t>
      </w:r>
    </w:p>
    <w:p w14:paraId="075967C0" w14:textId="77777777" w:rsidR="003F3A85" w:rsidRPr="006D7800" w:rsidRDefault="003F3A85" w:rsidP="006D7800">
      <w:pPr>
        <w:pStyle w:val="a9"/>
        <w:tabs>
          <w:tab w:val="left" w:pos="1162"/>
        </w:tabs>
        <w:ind w:left="1069"/>
        <w:rPr>
          <w:rFonts w:ascii="Arial" w:hAnsi="Arial" w:cs="Arial"/>
          <w:i/>
          <w:iCs/>
          <w:sz w:val="24"/>
          <w:szCs w:val="24"/>
          <w:u w:val="single"/>
          <w:lang w:val="en-US"/>
        </w:rPr>
      </w:pPr>
      <w:r w:rsidRPr="006D7800">
        <w:rPr>
          <w:rFonts w:ascii="Arial" w:hAnsi="Arial" w:cs="Arial"/>
          <w:i/>
          <w:iCs/>
          <w:sz w:val="24"/>
          <w:szCs w:val="24"/>
          <w:u w:val="single"/>
          <w:lang w:val="en-US"/>
        </w:rPr>
        <w:t>in the field of housing and communal services and heating systems:</w:t>
      </w:r>
    </w:p>
    <w:p w14:paraId="0BEDD35F" w14:textId="77777777" w:rsidR="003F3A85" w:rsidRPr="006D7800" w:rsidRDefault="003F3A85" w:rsidP="006D7800">
      <w:pPr>
        <w:tabs>
          <w:tab w:val="left" w:pos="1162"/>
        </w:tabs>
        <w:rPr>
          <w:rFonts w:ascii="Arial" w:hAnsi="Arial" w:cs="Arial"/>
          <w:sz w:val="24"/>
          <w:szCs w:val="24"/>
          <w:lang w:val="en-US"/>
        </w:rPr>
      </w:pPr>
      <w:r w:rsidRPr="006D7800">
        <w:rPr>
          <w:rFonts w:ascii="Arial" w:hAnsi="Arial" w:cs="Arial"/>
          <w:sz w:val="24"/>
          <w:szCs w:val="24"/>
          <w:lang w:val="en-US"/>
        </w:rPr>
        <w:t>1) setting tariffs and financial support;</w:t>
      </w:r>
    </w:p>
    <w:p w14:paraId="3DD293D7" w14:textId="77777777" w:rsidR="003F3A85" w:rsidRPr="006D7800" w:rsidRDefault="003F3A85" w:rsidP="006D7800">
      <w:pPr>
        <w:tabs>
          <w:tab w:val="left" w:pos="1162"/>
        </w:tabs>
        <w:rPr>
          <w:rFonts w:ascii="Arial" w:hAnsi="Arial" w:cs="Arial"/>
          <w:sz w:val="24"/>
          <w:szCs w:val="24"/>
          <w:lang w:val="en-US"/>
        </w:rPr>
      </w:pPr>
      <w:r w:rsidRPr="006D7800">
        <w:rPr>
          <w:rFonts w:ascii="Arial" w:hAnsi="Arial" w:cs="Arial"/>
          <w:sz w:val="24"/>
          <w:szCs w:val="24"/>
          <w:lang w:val="en-US"/>
        </w:rPr>
        <w:t>2) protection of socially vulnerable segments of the population;</w:t>
      </w:r>
    </w:p>
    <w:p w14:paraId="527E7F03" w14:textId="77777777" w:rsidR="003F3A85" w:rsidRPr="006E49DE" w:rsidRDefault="003F3A85" w:rsidP="006D7800">
      <w:pPr>
        <w:pStyle w:val="a9"/>
        <w:tabs>
          <w:tab w:val="left" w:pos="1162"/>
        </w:tabs>
        <w:ind w:left="1069"/>
        <w:rPr>
          <w:rFonts w:ascii="Arial" w:hAnsi="Arial" w:cs="Arial"/>
          <w:i/>
          <w:iCs/>
          <w:sz w:val="24"/>
          <w:szCs w:val="24"/>
          <w:u w:val="single"/>
          <w:lang w:val="en-US"/>
        </w:rPr>
      </w:pPr>
      <w:r w:rsidRPr="006E49DE">
        <w:rPr>
          <w:rFonts w:ascii="Arial" w:hAnsi="Arial" w:cs="Arial"/>
          <w:i/>
          <w:iCs/>
          <w:sz w:val="24"/>
          <w:szCs w:val="24"/>
          <w:u w:val="single"/>
          <w:lang w:val="en-US"/>
        </w:rPr>
        <w:t>in industry:</w:t>
      </w:r>
    </w:p>
    <w:p w14:paraId="59DB831C" w14:textId="77777777" w:rsidR="003F3A85" w:rsidRPr="006D7800" w:rsidRDefault="003F3A85" w:rsidP="006D7800">
      <w:pPr>
        <w:tabs>
          <w:tab w:val="left" w:pos="1162"/>
        </w:tabs>
        <w:rPr>
          <w:rFonts w:ascii="Arial" w:hAnsi="Arial" w:cs="Arial"/>
          <w:sz w:val="24"/>
          <w:szCs w:val="24"/>
          <w:lang w:val="en-US"/>
        </w:rPr>
      </w:pPr>
      <w:r w:rsidRPr="006D7800">
        <w:rPr>
          <w:rFonts w:ascii="Arial" w:hAnsi="Arial" w:cs="Arial"/>
          <w:sz w:val="24"/>
          <w:szCs w:val="24"/>
          <w:lang w:val="en-US"/>
        </w:rPr>
        <w:t>1) conducting regular energy audits of industrial companies and setting goals to reduce the energy intensity of manufactured products;</w:t>
      </w:r>
    </w:p>
    <w:p w14:paraId="5541AE06" w14:textId="77777777" w:rsidR="003F3A85" w:rsidRPr="006D7800" w:rsidRDefault="003F3A85" w:rsidP="006D7800">
      <w:pPr>
        <w:tabs>
          <w:tab w:val="left" w:pos="1162"/>
        </w:tabs>
        <w:rPr>
          <w:rFonts w:ascii="Arial" w:hAnsi="Arial" w:cs="Arial"/>
          <w:sz w:val="24"/>
          <w:szCs w:val="24"/>
          <w:lang w:val="en-US"/>
        </w:rPr>
      </w:pPr>
      <w:r w:rsidRPr="006D7800">
        <w:rPr>
          <w:rFonts w:ascii="Arial" w:hAnsi="Arial" w:cs="Arial"/>
          <w:sz w:val="24"/>
          <w:szCs w:val="24"/>
          <w:lang w:val="en-US"/>
        </w:rPr>
        <w:t>2) updating energy consumption standards for new equipment;</w:t>
      </w:r>
    </w:p>
    <w:p w14:paraId="53BE08C0" w14:textId="77777777" w:rsidR="003F3A85" w:rsidRPr="006D7800" w:rsidRDefault="003F3A85" w:rsidP="006D7800">
      <w:pPr>
        <w:tabs>
          <w:tab w:val="left" w:pos="1162"/>
        </w:tabs>
        <w:rPr>
          <w:rFonts w:ascii="Arial" w:hAnsi="Arial" w:cs="Arial"/>
          <w:sz w:val="24"/>
          <w:szCs w:val="24"/>
          <w:lang w:val="en-US"/>
        </w:rPr>
      </w:pPr>
      <w:r w:rsidRPr="006D7800">
        <w:rPr>
          <w:rFonts w:ascii="Arial" w:hAnsi="Arial" w:cs="Arial"/>
          <w:sz w:val="24"/>
          <w:szCs w:val="24"/>
          <w:lang w:val="en-US"/>
        </w:rPr>
        <w:t>3) determination of a plan for the transition to an economically feasible level of tariffs for electrical and thermal energy;</w:t>
      </w:r>
    </w:p>
    <w:p w14:paraId="3C628F28" w14:textId="77777777" w:rsidR="003F3A85" w:rsidRPr="006D7800" w:rsidRDefault="003F3A85" w:rsidP="006D7800">
      <w:pPr>
        <w:tabs>
          <w:tab w:val="left" w:pos="1162"/>
        </w:tabs>
        <w:rPr>
          <w:rFonts w:ascii="Arial" w:hAnsi="Arial" w:cs="Arial"/>
          <w:sz w:val="24"/>
          <w:szCs w:val="24"/>
          <w:lang w:val="en-US"/>
        </w:rPr>
      </w:pPr>
      <w:r w:rsidRPr="006D7800">
        <w:rPr>
          <w:rFonts w:ascii="Arial" w:hAnsi="Arial" w:cs="Arial"/>
          <w:sz w:val="24"/>
          <w:szCs w:val="24"/>
          <w:lang w:val="en-US"/>
        </w:rPr>
        <w:t>4) identification of measures to support industry to maintain the competitiveness of enterprises during the transition period;</w:t>
      </w:r>
    </w:p>
    <w:p w14:paraId="2C1AD078" w14:textId="77777777" w:rsidR="003F3A85" w:rsidRPr="006E49DE" w:rsidRDefault="003F3A85" w:rsidP="006D7800">
      <w:pPr>
        <w:pStyle w:val="a9"/>
        <w:tabs>
          <w:tab w:val="left" w:pos="1162"/>
        </w:tabs>
        <w:ind w:left="1069"/>
        <w:rPr>
          <w:rFonts w:ascii="Arial" w:hAnsi="Arial" w:cs="Arial"/>
          <w:i/>
          <w:iCs/>
          <w:sz w:val="24"/>
          <w:szCs w:val="24"/>
          <w:u w:val="single"/>
          <w:lang w:val="en-US"/>
        </w:rPr>
      </w:pPr>
      <w:r w:rsidRPr="006E49DE">
        <w:rPr>
          <w:rFonts w:ascii="Arial" w:hAnsi="Arial" w:cs="Arial"/>
          <w:i/>
          <w:iCs/>
          <w:sz w:val="24"/>
          <w:szCs w:val="24"/>
          <w:u w:val="single"/>
          <w:lang w:val="en-US"/>
        </w:rPr>
        <w:t>in the transport sector:</w:t>
      </w:r>
    </w:p>
    <w:p w14:paraId="1BBC4464" w14:textId="77777777" w:rsidR="003F3A85" w:rsidRPr="006D7800" w:rsidRDefault="003F3A85" w:rsidP="006D7800">
      <w:pPr>
        <w:tabs>
          <w:tab w:val="left" w:pos="1162"/>
        </w:tabs>
        <w:rPr>
          <w:rFonts w:ascii="Arial" w:hAnsi="Arial" w:cs="Arial"/>
          <w:sz w:val="24"/>
          <w:szCs w:val="24"/>
          <w:lang w:val="en-US"/>
        </w:rPr>
      </w:pPr>
      <w:r w:rsidRPr="006D7800">
        <w:rPr>
          <w:rFonts w:ascii="Arial" w:hAnsi="Arial" w:cs="Arial"/>
          <w:sz w:val="24"/>
          <w:szCs w:val="24"/>
          <w:lang w:val="en-US"/>
        </w:rPr>
        <w:t>1) ensuring the optimal composition of the transport fleet through monitoring and ensuring compliance with requirements related to fuel efficiency in relation to new vehicles appearing on the market;</w:t>
      </w:r>
    </w:p>
    <w:p w14:paraId="20987E08" w14:textId="77777777" w:rsidR="003F3A85" w:rsidRPr="006D7800" w:rsidRDefault="003F3A85" w:rsidP="006D7800">
      <w:pPr>
        <w:tabs>
          <w:tab w:val="left" w:pos="1162"/>
        </w:tabs>
        <w:rPr>
          <w:rFonts w:ascii="Arial" w:hAnsi="Arial" w:cs="Arial"/>
          <w:sz w:val="24"/>
          <w:szCs w:val="24"/>
          <w:lang w:val="en-US"/>
        </w:rPr>
      </w:pPr>
      <w:r w:rsidRPr="006D7800">
        <w:rPr>
          <w:rFonts w:ascii="Arial" w:hAnsi="Arial" w:cs="Arial"/>
          <w:sz w:val="24"/>
          <w:szCs w:val="24"/>
          <w:lang w:val="en-US"/>
        </w:rPr>
        <w:t>2) development of alternative modes of transport and related infrastructure, in particular for electric vehicles and gas-fueled vehicles;</w:t>
      </w:r>
    </w:p>
    <w:p w14:paraId="1527BA3F" w14:textId="42D66F0A" w:rsidR="003F3A85" w:rsidRPr="006D7800" w:rsidRDefault="003F3A85" w:rsidP="006D7800">
      <w:pPr>
        <w:tabs>
          <w:tab w:val="left" w:pos="1162"/>
        </w:tabs>
        <w:rPr>
          <w:rFonts w:ascii="Arial" w:hAnsi="Arial" w:cs="Arial"/>
          <w:sz w:val="24"/>
          <w:szCs w:val="24"/>
          <w:lang w:val="en-US"/>
        </w:rPr>
      </w:pPr>
      <w:r w:rsidRPr="006D7800">
        <w:rPr>
          <w:rFonts w:ascii="Arial" w:hAnsi="Arial" w:cs="Arial"/>
          <w:sz w:val="24"/>
          <w:szCs w:val="24"/>
          <w:lang w:val="en-US"/>
        </w:rPr>
        <w:t xml:space="preserve">3) ensuring the use of </w:t>
      </w:r>
      <w:r w:rsidR="006E49DE" w:rsidRPr="006D7800">
        <w:rPr>
          <w:rFonts w:ascii="Arial" w:hAnsi="Arial" w:cs="Arial"/>
          <w:sz w:val="24"/>
          <w:szCs w:val="24"/>
          <w:lang w:val="en-US"/>
        </w:rPr>
        <w:t>high-quality</w:t>
      </w:r>
      <w:r w:rsidRPr="006D7800">
        <w:rPr>
          <w:rFonts w:ascii="Arial" w:hAnsi="Arial" w:cs="Arial"/>
          <w:sz w:val="24"/>
          <w:szCs w:val="24"/>
          <w:lang w:val="en-US"/>
        </w:rPr>
        <w:t xml:space="preserve"> fuel;</w:t>
      </w:r>
    </w:p>
    <w:p w14:paraId="3020C559" w14:textId="77777777" w:rsidR="003F3A85" w:rsidRPr="006D7800" w:rsidRDefault="003F3A85" w:rsidP="006D7800">
      <w:pPr>
        <w:tabs>
          <w:tab w:val="left" w:pos="1162"/>
        </w:tabs>
        <w:rPr>
          <w:rFonts w:ascii="Arial" w:hAnsi="Arial" w:cs="Arial"/>
          <w:sz w:val="24"/>
          <w:szCs w:val="24"/>
          <w:lang w:val="en-US"/>
        </w:rPr>
      </w:pPr>
      <w:r w:rsidRPr="006D7800">
        <w:rPr>
          <w:rFonts w:ascii="Arial" w:hAnsi="Arial" w:cs="Arial"/>
          <w:sz w:val="24"/>
          <w:szCs w:val="24"/>
          <w:lang w:val="en-US"/>
        </w:rPr>
        <w:t>4) development of an incentive program for vehicle recycling to facilitate the renewal of the transport fleet in a shorter time;</w:t>
      </w:r>
    </w:p>
    <w:p w14:paraId="743FC597" w14:textId="77777777" w:rsidR="003F3A85" w:rsidRPr="006D7800" w:rsidRDefault="003F3A85" w:rsidP="006D7800">
      <w:pPr>
        <w:tabs>
          <w:tab w:val="left" w:pos="1162"/>
        </w:tabs>
        <w:rPr>
          <w:rFonts w:ascii="Arial" w:hAnsi="Arial" w:cs="Arial"/>
          <w:sz w:val="24"/>
          <w:szCs w:val="24"/>
          <w:lang w:val="en-US"/>
        </w:rPr>
      </w:pPr>
      <w:r w:rsidRPr="006D7800">
        <w:rPr>
          <w:rFonts w:ascii="Arial" w:hAnsi="Arial" w:cs="Arial"/>
          <w:sz w:val="24"/>
          <w:szCs w:val="24"/>
          <w:lang w:val="en-US"/>
        </w:rPr>
        <w:t>5) improvement of the traffic flow management system;</w:t>
      </w:r>
    </w:p>
    <w:p w14:paraId="4D8C1F07" w14:textId="77777777" w:rsidR="003F3A85" w:rsidRPr="006D7800" w:rsidRDefault="003F3A85" w:rsidP="006D7800">
      <w:pPr>
        <w:tabs>
          <w:tab w:val="left" w:pos="1162"/>
        </w:tabs>
        <w:rPr>
          <w:rFonts w:ascii="Arial" w:hAnsi="Arial" w:cs="Arial"/>
          <w:sz w:val="24"/>
          <w:szCs w:val="24"/>
          <w:lang w:val="en-US"/>
        </w:rPr>
      </w:pPr>
      <w:r w:rsidRPr="006D7800">
        <w:rPr>
          <w:rFonts w:ascii="Arial" w:hAnsi="Arial" w:cs="Arial"/>
          <w:sz w:val="24"/>
          <w:szCs w:val="24"/>
          <w:lang w:val="en-US"/>
        </w:rPr>
        <w:t>6) transportation management (transport infrastructure that allows the efficient use of all types of transport, increasing the availability and quality of group passenger transportation).</w:t>
      </w:r>
    </w:p>
    <w:p w14:paraId="138F1C0C" w14:textId="7DD457E1" w:rsidR="003F3A85" w:rsidRPr="006D7800" w:rsidRDefault="006D7800" w:rsidP="006D7800">
      <w:pPr>
        <w:tabs>
          <w:tab w:val="left" w:pos="1162"/>
        </w:tabs>
        <w:rPr>
          <w:rFonts w:ascii="Arial" w:hAnsi="Arial" w:cs="Arial"/>
          <w:sz w:val="24"/>
          <w:szCs w:val="24"/>
          <w:lang w:val="en-US"/>
        </w:rPr>
      </w:pPr>
      <w:r>
        <w:rPr>
          <w:rFonts w:ascii="Arial" w:hAnsi="Arial" w:cs="Arial"/>
          <w:sz w:val="24"/>
          <w:szCs w:val="24"/>
          <w:lang w:val="en-US"/>
        </w:rPr>
        <w:tab/>
      </w:r>
      <w:r w:rsidR="003F3A85" w:rsidRPr="006D7800">
        <w:rPr>
          <w:rFonts w:ascii="Arial" w:hAnsi="Arial" w:cs="Arial"/>
          <w:sz w:val="24"/>
          <w:szCs w:val="24"/>
          <w:lang w:val="en-US"/>
        </w:rPr>
        <w:t xml:space="preserve">In turn, regarding the development of the </w:t>
      </w:r>
      <w:r w:rsidR="003F3A85" w:rsidRPr="006D7800">
        <w:rPr>
          <w:rFonts w:ascii="Arial" w:hAnsi="Arial" w:cs="Arial"/>
          <w:i/>
          <w:iCs/>
          <w:sz w:val="24"/>
          <w:szCs w:val="24"/>
          <w:u w:val="single"/>
          <w:lang w:val="en-US"/>
        </w:rPr>
        <w:t>electric power industry</w:t>
      </w:r>
      <w:r w:rsidR="003F3A85" w:rsidRPr="006D7800">
        <w:rPr>
          <w:rFonts w:ascii="Arial" w:hAnsi="Arial" w:cs="Arial"/>
          <w:sz w:val="24"/>
          <w:szCs w:val="24"/>
          <w:lang w:val="en-US"/>
        </w:rPr>
        <w:t>, the Concept outlines the following main technical measures:</w:t>
      </w:r>
    </w:p>
    <w:p w14:paraId="7433BD4A" w14:textId="77777777" w:rsidR="003F3A85" w:rsidRPr="006D7800" w:rsidRDefault="003F3A85" w:rsidP="006D7800">
      <w:pPr>
        <w:tabs>
          <w:tab w:val="left" w:pos="1162"/>
        </w:tabs>
        <w:rPr>
          <w:rFonts w:ascii="Arial" w:hAnsi="Arial" w:cs="Arial"/>
          <w:sz w:val="24"/>
          <w:szCs w:val="24"/>
          <w:lang w:val="en-US"/>
        </w:rPr>
      </w:pPr>
      <w:r w:rsidRPr="006D7800">
        <w:rPr>
          <w:rFonts w:ascii="Arial" w:hAnsi="Arial" w:cs="Arial"/>
          <w:sz w:val="24"/>
          <w:szCs w:val="24"/>
          <w:lang w:val="en-US"/>
        </w:rPr>
        <w:t>1) conducting an audit of the technical condition and energy audit of all existing power plants, as well as the modernization of existing coal power plants with the installation of dust and gas purification in order to achieve modern standards for emissions of harmful substances;</w:t>
      </w:r>
    </w:p>
    <w:p w14:paraId="7FF1C447" w14:textId="77777777" w:rsidR="003F3A85" w:rsidRPr="00A605AE" w:rsidRDefault="003F3A85" w:rsidP="00A605AE">
      <w:pPr>
        <w:tabs>
          <w:tab w:val="left" w:pos="1162"/>
        </w:tabs>
        <w:rPr>
          <w:rFonts w:ascii="Arial" w:hAnsi="Arial" w:cs="Arial"/>
          <w:sz w:val="24"/>
          <w:szCs w:val="24"/>
          <w:lang w:val="en-US"/>
        </w:rPr>
      </w:pPr>
      <w:r w:rsidRPr="00A605AE">
        <w:rPr>
          <w:rFonts w:ascii="Arial" w:hAnsi="Arial" w:cs="Arial"/>
          <w:sz w:val="24"/>
          <w:szCs w:val="24"/>
          <w:lang w:val="en-US"/>
        </w:rPr>
        <w:t>2) construction of new thermal stations in accordance with the best world technologies for fuel efficiency and environmental parameters;</w:t>
      </w:r>
    </w:p>
    <w:p w14:paraId="7903D67E" w14:textId="77777777" w:rsidR="003F3A85" w:rsidRPr="00A605AE" w:rsidRDefault="003F3A85" w:rsidP="00A605AE">
      <w:pPr>
        <w:tabs>
          <w:tab w:val="left" w:pos="1162"/>
        </w:tabs>
        <w:rPr>
          <w:rFonts w:ascii="Arial" w:hAnsi="Arial" w:cs="Arial"/>
          <w:sz w:val="24"/>
          <w:szCs w:val="24"/>
          <w:lang w:val="en-US"/>
        </w:rPr>
      </w:pPr>
      <w:r w:rsidRPr="00A605AE">
        <w:rPr>
          <w:rFonts w:ascii="Arial" w:hAnsi="Arial" w:cs="Arial"/>
          <w:sz w:val="24"/>
          <w:szCs w:val="24"/>
          <w:lang w:val="en-US"/>
        </w:rPr>
        <w:t>3) gradual replacement of existing old coal capacities with new modern coal stations, with the exception of large cities, where energy generation will be switched to gas;</w:t>
      </w:r>
    </w:p>
    <w:p w14:paraId="2348A5F9" w14:textId="77777777" w:rsidR="003F3A85" w:rsidRPr="00A605AE" w:rsidRDefault="003F3A85" w:rsidP="00A605AE">
      <w:pPr>
        <w:tabs>
          <w:tab w:val="left" w:pos="1162"/>
        </w:tabs>
        <w:rPr>
          <w:rFonts w:ascii="Arial" w:hAnsi="Arial" w:cs="Arial"/>
          <w:sz w:val="24"/>
          <w:szCs w:val="24"/>
          <w:lang w:val="en-US"/>
        </w:rPr>
      </w:pPr>
      <w:r w:rsidRPr="00A605AE">
        <w:rPr>
          <w:rFonts w:ascii="Arial" w:hAnsi="Arial" w:cs="Arial"/>
          <w:sz w:val="24"/>
          <w:szCs w:val="24"/>
          <w:lang w:val="en-US"/>
        </w:rPr>
        <w:t>4) development of renewable energy through the construction of wind and solar power plants;</w:t>
      </w:r>
    </w:p>
    <w:p w14:paraId="35140139" w14:textId="77777777" w:rsidR="003F3A85" w:rsidRPr="00A605AE" w:rsidRDefault="003F3A85" w:rsidP="00A605AE">
      <w:pPr>
        <w:tabs>
          <w:tab w:val="left" w:pos="1162"/>
        </w:tabs>
        <w:rPr>
          <w:rFonts w:ascii="Arial" w:hAnsi="Arial" w:cs="Arial"/>
          <w:sz w:val="24"/>
          <w:szCs w:val="24"/>
          <w:lang w:val="en-US"/>
        </w:rPr>
      </w:pPr>
      <w:r w:rsidRPr="00A605AE">
        <w:rPr>
          <w:rFonts w:ascii="Arial" w:hAnsi="Arial" w:cs="Arial"/>
          <w:sz w:val="24"/>
          <w:szCs w:val="24"/>
          <w:lang w:val="en-US"/>
        </w:rPr>
        <w:t>5) diversification of the energy sector through investment in nuclear energy;</w:t>
      </w:r>
    </w:p>
    <w:p w14:paraId="5B7FB149" w14:textId="77777777" w:rsidR="003F3A85" w:rsidRPr="00A605AE" w:rsidRDefault="003F3A85" w:rsidP="00A605AE">
      <w:pPr>
        <w:tabs>
          <w:tab w:val="left" w:pos="1162"/>
        </w:tabs>
        <w:rPr>
          <w:rFonts w:ascii="Arial" w:hAnsi="Arial" w:cs="Arial"/>
          <w:sz w:val="24"/>
          <w:szCs w:val="24"/>
          <w:lang w:val="en-US"/>
        </w:rPr>
      </w:pPr>
      <w:r w:rsidRPr="00A605AE">
        <w:rPr>
          <w:rFonts w:ascii="Arial" w:hAnsi="Arial" w:cs="Arial"/>
          <w:sz w:val="24"/>
          <w:szCs w:val="24"/>
          <w:lang w:val="en-US"/>
        </w:rPr>
        <w:lastRenderedPageBreak/>
        <w:t>6) creation of gas infrastructure in the northern, eastern and southern regions of the country.</w:t>
      </w:r>
    </w:p>
    <w:p w14:paraId="4CC12598" w14:textId="5EA2E6EE" w:rsidR="003F3A85" w:rsidRPr="00A605AE" w:rsidRDefault="00A605AE" w:rsidP="00A605AE">
      <w:pPr>
        <w:tabs>
          <w:tab w:val="left" w:pos="1162"/>
        </w:tabs>
        <w:rPr>
          <w:rFonts w:ascii="Arial" w:hAnsi="Arial" w:cs="Arial"/>
          <w:sz w:val="24"/>
          <w:szCs w:val="24"/>
          <w:lang w:val="en-US"/>
        </w:rPr>
      </w:pPr>
      <w:r>
        <w:rPr>
          <w:rFonts w:ascii="Arial" w:hAnsi="Arial" w:cs="Arial"/>
          <w:sz w:val="24"/>
          <w:szCs w:val="24"/>
          <w:lang w:val="en-US"/>
        </w:rPr>
        <w:tab/>
      </w:r>
      <w:r w:rsidR="003F3A85" w:rsidRPr="00A605AE">
        <w:rPr>
          <w:rFonts w:ascii="Arial" w:hAnsi="Arial" w:cs="Arial"/>
          <w:sz w:val="24"/>
          <w:szCs w:val="24"/>
          <w:lang w:val="en-US"/>
        </w:rPr>
        <w:t xml:space="preserve">To develop the </w:t>
      </w:r>
      <w:r w:rsidR="003F3A85" w:rsidRPr="00A605AE">
        <w:rPr>
          <w:rFonts w:ascii="Arial" w:hAnsi="Arial" w:cs="Arial"/>
          <w:i/>
          <w:iCs/>
          <w:sz w:val="24"/>
          <w:szCs w:val="24"/>
          <w:u w:val="single"/>
          <w:lang w:val="en-US"/>
        </w:rPr>
        <w:t>waste management system,</w:t>
      </w:r>
      <w:r w:rsidR="003F3A85" w:rsidRPr="00A605AE">
        <w:rPr>
          <w:rFonts w:ascii="Arial" w:hAnsi="Arial" w:cs="Arial"/>
          <w:sz w:val="24"/>
          <w:szCs w:val="24"/>
          <w:lang w:val="en-US"/>
        </w:rPr>
        <w:t xml:space="preserve"> the Concept provides for such approaches and activities as:</w:t>
      </w:r>
    </w:p>
    <w:p w14:paraId="28CC1D86" w14:textId="77777777" w:rsidR="003F3A85" w:rsidRPr="00A605AE" w:rsidRDefault="003F3A85" w:rsidP="00A605AE">
      <w:pPr>
        <w:tabs>
          <w:tab w:val="left" w:pos="1162"/>
        </w:tabs>
        <w:rPr>
          <w:rFonts w:ascii="Arial" w:hAnsi="Arial" w:cs="Arial"/>
          <w:sz w:val="24"/>
          <w:szCs w:val="24"/>
          <w:lang w:val="en-US"/>
        </w:rPr>
      </w:pPr>
      <w:r w:rsidRPr="00A605AE">
        <w:rPr>
          <w:rFonts w:ascii="Arial" w:hAnsi="Arial" w:cs="Arial"/>
          <w:sz w:val="24"/>
          <w:szCs w:val="24"/>
          <w:lang w:val="en-US"/>
        </w:rPr>
        <w:t>1) creation of a coordinated waste disposal system with the provision of a full range of services and comprehensive protection of landscapes;</w:t>
      </w:r>
    </w:p>
    <w:p w14:paraId="39956756" w14:textId="77777777" w:rsidR="003F3A85" w:rsidRPr="00A605AE" w:rsidRDefault="003F3A85" w:rsidP="00A605AE">
      <w:pPr>
        <w:tabs>
          <w:tab w:val="left" w:pos="1162"/>
        </w:tabs>
        <w:rPr>
          <w:rFonts w:ascii="Arial" w:hAnsi="Arial" w:cs="Arial"/>
          <w:sz w:val="24"/>
          <w:szCs w:val="24"/>
          <w:lang w:val="en-US"/>
        </w:rPr>
      </w:pPr>
      <w:r w:rsidRPr="00A605AE">
        <w:rPr>
          <w:rFonts w:ascii="Arial" w:hAnsi="Arial" w:cs="Arial"/>
          <w:sz w:val="24"/>
          <w:szCs w:val="24"/>
          <w:lang w:val="en-US"/>
        </w:rPr>
        <w:t>2) reducing the number of landfills with the transition to the widespread use of processing and recycling, as well as the extraction of useful substances and materials, obtaining fuel through waste disposal;</w:t>
      </w:r>
    </w:p>
    <w:p w14:paraId="33AA16EC" w14:textId="77777777" w:rsidR="003F3A85" w:rsidRPr="00A605AE" w:rsidRDefault="003F3A85" w:rsidP="00A605AE">
      <w:pPr>
        <w:tabs>
          <w:tab w:val="left" w:pos="1162"/>
        </w:tabs>
        <w:rPr>
          <w:rFonts w:ascii="Arial" w:hAnsi="Arial" w:cs="Arial"/>
          <w:sz w:val="24"/>
          <w:szCs w:val="24"/>
          <w:lang w:val="en-US"/>
        </w:rPr>
      </w:pPr>
      <w:r w:rsidRPr="00A605AE">
        <w:rPr>
          <w:rFonts w:ascii="Arial" w:hAnsi="Arial" w:cs="Arial"/>
          <w:sz w:val="24"/>
          <w:szCs w:val="24"/>
          <w:lang w:val="en-US"/>
        </w:rPr>
        <w:t>3) development of a circular economy with the recycling of products both within and outside the value chain;</w:t>
      </w:r>
    </w:p>
    <w:p w14:paraId="1F3E3CEB" w14:textId="77777777" w:rsidR="003F3A85" w:rsidRPr="00A605AE" w:rsidRDefault="003F3A85" w:rsidP="00A605AE">
      <w:pPr>
        <w:tabs>
          <w:tab w:val="left" w:pos="1162"/>
        </w:tabs>
        <w:rPr>
          <w:rFonts w:ascii="Arial" w:hAnsi="Arial" w:cs="Arial"/>
          <w:sz w:val="24"/>
          <w:szCs w:val="24"/>
          <w:lang w:val="en-US"/>
        </w:rPr>
      </w:pPr>
      <w:r w:rsidRPr="00A605AE">
        <w:rPr>
          <w:rFonts w:ascii="Arial" w:hAnsi="Arial" w:cs="Arial"/>
          <w:sz w:val="24"/>
          <w:szCs w:val="24"/>
          <w:lang w:val="en-US"/>
        </w:rPr>
        <w:t>4) improving the environmental situation and reducing man-made impact on the environment;</w:t>
      </w:r>
    </w:p>
    <w:p w14:paraId="31B3CD67" w14:textId="77777777" w:rsidR="003F3A85" w:rsidRPr="00A605AE" w:rsidRDefault="003F3A85" w:rsidP="00A605AE">
      <w:pPr>
        <w:tabs>
          <w:tab w:val="left" w:pos="1162"/>
        </w:tabs>
        <w:rPr>
          <w:rFonts w:ascii="Arial" w:hAnsi="Arial" w:cs="Arial"/>
          <w:sz w:val="24"/>
          <w:szCs w:val="24"/>
          <w:lang w:val="en-US"/>
        </w:rPr>
      </w:pPr>
      <w:r w:rsidRPr="00A605AE">
        <w:rPr>
          <w:rFonts w:ascii="Arial" w:hAnsi="Arial" w:cs="Arial"/>
          <w:sz w:val="24"/>
          <w:szCs w:val="24"/>
          <w:lang w:val="en-US"/>
        </w:rPr>
        <w:t>5) conducting an inventory of all large industrial waste sites for the content of useful substances, as well as for compliance with environmental safety standards of 100% of waste;</w:t>
      </w:r>
    </w:p>
    <w:p w14:paraId="59DBAD93" w14:textId="77777777" w:rsidR="003F3A85" w:rsidRPr="00A605AE" w:rsidRDefault="003F3A85" w:rsidP="00A605AE">
      <w:pPr>
        <w:tabs>
          <w:tab w:val="left" w:pos="1162"/>
        </w:tabs>
        <w:rPr>
          <w:rFonts w:ascii="Arial" w:hAnsi="Arial" w:cs="Arial"/>
          <w:sz w:val="24"/>
          <w:szCs w:val="24"/>
          <w:lang w:val="en-US"/>
        </w:rPr>
      </w:pPr>
      <w:r w:rsidRPr="00A605AE">
        <w:rPr>
          <w:rFonts w:ascii="Arial" w:hAnsi="Arial" w:cs="Arial"/>
          <w:sz w:val="24"/>
          <w:szCs w:val="24"/>
          <w:lang w:val="en-US"/>
        </w:rPr>
        <w:t>6) conducting feasibility studies on all large landfills with industrial waste to determine the economic feasibility of their processing and the necessary investments to bring them into compliance with standards;</w:t>
      </w:r>
    </w:p>
    <w:p w14:paraId="5B9ED357" w14:textId="77777777" w:rsidR="003F3A85" w:rsidRPr="00A605AE" w:rsidRDefault="003F3A85" w:rsidP="00A605AE">
      <w:pPr>
        <w:tabs>
          <w:tab w:val="left" w:pos="1162"/>
        </w:tabs>
        <w:rPr>
          <w:rFonts w:ascii="Arial" w:hAnsi="Arial" w:cs="Arial"/>
          <w:sz w:val="24"/>
          <w:szCs w:val="24"/>
          <w:lang w:val="en-US"/>
        </w:rPr>
      </w:pPr>
      <w:r w:rsidRPr="00A605AE">
        <w:rPr>
          <w:rFonts w:ascii="Arial" w:hAnsi="Arial" w:cs="Arial"/>
          <w:sz w:val="24"/>
          <w:szCs w:val="24"/>
          <w:lang w:val="en-US"/>
        </w:rPr>
        <w:t>7) identification of options for processing or disposal of hazardous and toxic waste for 100% of the waste;</w:t>
      </w:r>
    </w:p>
    <w:p w14:paraId="771EA2DE" w14:textId="77777777" w:rsidR="003F3A85" w:rsidRPr="00A605AE" w:rsidRDefault="003F3A85" w:rsidP="00A605AE">
      <w:pPr>
        <w:tabs>
          <w:tab w:val="left" w:pos="1162"/>
        </w:tabs>
        <w:rPr>
          <w:rFonts w:ascii="Arial" w:hAnsi="Arial" w:cs="Arial"/>
          <w:sz w:val="24"/>
          <w:szCs w:val="24"/>
          <w:lang w:val="en-US"/>
        </w:rPr>
      </w:pPr>
      <w:r w:rsidRPr="00A605AE">
        <w:rPr>
          <w:rFonts w:ascii="Arial" w:hAnsi="Arial" w:cs="Arial"/>
          <w:sz w:val="24"/>
          <w:szCs w:val="24"/>
          <w:lang w:val="en-US"/>
        </w:rPr>
        <w:t>8) formation of infrastructure and enterprises for processing industrial waste and introduction of incentives for their sustainable operation;</w:t>
      </w:r>
    </w:p>
    <w:p w14:paraId="6D5B1EEC" w14:textId="77777777" w:rsidR="003F3A85" w:rsidRPr="00A605AE" w:rsidRDefault="003F3A85" w:rsidP="00A605AE">
      <w:pPr>
        <w:tabs>
          <w:tab w:val="left" w:pos="1162"/>
        </w:tabs>
        <w:rPr>
          <w:rFonts w:ascii="Arial" w:hAnsi="Arial" w:cs="Arial"/>
          <w:sz w:val="24"/>
          <w:szCs w:val="24"/>
          <w:lang w:val="en-US"/>
        </w:rPr>
      </w:pPr>
      <w:r w:rsidRPr="00A605AE">
        <w:rPr>
          <w:rFonts w:ascii="Arial" w:hAnsi="Arial" w:cs="Arial"/>
          <w:sz w:val="24"/>
          <w:szCs w:val="24"/>
          <w:lang w:val="en-US"/>
        </w:rPr>
        <w:t>9) introduction of environmentally friendly technologies and processes, including technologies for the destruction of waste containing persistent organic pollutants and other hazardous waste;</w:t>
      </w:r>
    </w:p>
    <w:p w14:paraId="5BBE42BD" w14:textId="77777777" w:rsidR="003F3A85" w:rsidRPr="00A605AE" w:rsidRDefault="003F3A85" w:rsidP="00A605AE">
      <w:pPr>
        <w:tabs>
          <w:tab w:val="left" w:pos="1162"/>
        </w:tabs>
        <w:rPr>
          <w:rFonts w:ascii="Arial" w:hAnsi="Arial" w:cs="Arial"/>
          <w:sz w:val="24"/>
          <w:szCs w:val="24"/>
          <w:lang w:val="en-US"/>
        </w:rPr>
      </w:pPr>
      <w:r w:rsidRPr="00A605AE">
        <w:rPr>
          <w:rFonts w:ascii="Arial" w:hAnsi="Arial" w:cs="Arial"/>
          <w:sz w:val="24"/>
          <w:szCs w:val="24"/>
          <w:lang w:val="en-US"/>
        </w:rPr>
        <w:t>10) conducting a thorough audit of all large solid waste dumps and determining measures for their reclamation;</w:t>
      </w:r>
    </w:p>
    <w:p w14:paraId="2D132201" w14:textId="77777777" w:rsidR="003F3A85" w:rsidRPr="00A605AE" w:rsidRDefault="003F3A85" w:rsidP="00A605AE">
      <w:pPr>
        <w:tabs>
          <w:tab w:val="left" w:pos="1162"/>
        </w:tabs>
        <w:rPr>
          <w:rFonts w:ascii="Arial" w:hAnsi="Arial" w:cs="Arial"/>
          <w:sz w:val="24"/>
          <w:szCs w:val="24"/>
          <w:lang w:val="en-US"/>
        </w:rPr>
      </w:pPr>
      <w:r w:rsidRPr="00A605AE">
        <w:rPr>
          <w:rFonts w:ascii="Arial" w:hAnsi="Arial" w:cs="Arial"/>
          <w:sz w:val="24"/>
          <w:szCs w:val="24"/>
          <w:lang w:val="en-US"/>
        </w:rPr>
        <w:t>11) introduction of separate collection of household waste from the consumer;</w:t>
      </w:r>
    </w:p>
    <w:p w14:paraId="703DD244" w14:textId="03FDAA12" w:rsidR="00116F5A" w:rsidRPr="00A605AE" w:rsidRDefault="003F3A85" w:rsidP="00A605AE">
      <w:pPr>
        <w:tabs>
          <w:tab w:val="left" w:pos="1162"/>
        </w:tabs>
        <w:rPr>
          <w:rFonts w:ascii="Arial" w:hAnsi="Arial" w:cs="Arial"/>
          <w:sz w:val="24"/>
          <w:szCs w:val="24"/>
          <w:lang w:val="en-US"/>
        </w:rPr>
      </w:pPr>
      <w:r w:rsidRPr="00A605AE">
        <w:rPr>
          <w:rFonts w:ascii="Arial" w:hAnsi="Arial" w:cs="Arial"/>
          <w:sz w:val="24"/>
          <w:szCs w:val="24"/>
          <w:lang w:val="en-US"/>
        </w:rPr>
        <w:t>12) updating standards for the processing and storage of solid waste using new technologies, such as anaerobics</w:t>
      </w:r>
      <w:r w:rsidR="00A605AE">
        <w:rPr>
          <w:rStyle w:val="a6"/>
          <w:rFonts w:ascii="Arial" w:hAnsi="Arial" w:cs="Arial"/>
          <w:sz w:val="24"/>
          <w:szCs w:val="24"/>
          <w:lang w:val="en-US"/>
        </w:rPr>
        <w:footnoteReference w:id="70"/>
      </w:r>
      <w:r w:rsidRPr="00A605AE">
        <w:rPr>
          <w:rFonts w:ascii="Arial" w:hAnsi="Arial" w:cs="Arial"/>
          <w:sz w:val="24"/>
          <w:szCs w:val="24"/>
          <w:lang w:val="en-US"/>
        </w:rPr>
        <w:t>, composting or biogas.</w:t>
      </w:r>
    </w:p>
    <w:p w14:paraId="20321AC9" w14:textId="77777777" w:rsidR="003F3A85" w:rsidRPr="003F3A85" w:rsidRDefault="003F3A85" w:rsidP="003F3A85">
      <w:pPr>
        <w:ind w:firstLine="709"/>
        <w:rPr>
          <w:rFonts w:ascii="Arial" w:hAnsi="Arial" w:cs="Arial"/>
          <w:sz w:val="24"/>
          <w:szCs w:val="24"/>
          <w:lang w:val="en-US"/>
        </w:rPr>
      </w:pPr>
      <w:r w:rsidRPr="003F3A85">
        <w:rPr>
          <w:rFonts w:ascii="Arial" w:hAnsi="Arial" w:cs="Arial"/>
          <w:sz w:val="24"/>
          <w:szCs w:val="24"/>
          <w:lang w:val="en-US"/>
        </w:rPr>
        <w:t>In addition, the Concept states that for its successful implementation it is necessary to ensure sufficient human resources, skills and knowledge, including the training of engineering, technical and management personnel who have undergone appropriate training:</w:t>
      </w:r>
    </w:p>
    <w:p w14:paraId="3D3A653D" w14:textId="77777777" w:rsidR="003F3A85" w:rsidRPr="003F3A85" w:rsidRDefault="003F3A85" w:rsidP="003F3A85">
      <w:pPr>
        <w:ind w:firstLine="709"/>
        <w:rPr>
          <w:rFonts w:ascii="Arial" w:hAnsi="Arial" w:cs="Arial"/>
          <w:sz w:val="24"/>
          <w:szCs w:val="24"/>
          <w:lang w:val="en-US"/>
        </w:rPr>
      </w:pPr>
      <w:r w:rsidRPr="003F3A85">
        <w:rPr>
          <w:rFonts w:ascii="Arial" w:hAnsi="Arial" w:cs="Arial"/>
          <w:sz w:val="24"/>
          <w:szCs w:val="24"/>
          <w:lang w:val="en-US"/>
        </w:rPr>
        <w:t>1) training a sufficient number of engineers on environmental protection and resource productivity issues;</w:t>
      </w:r>
    </w:p>
    <w:p w14:paraId="044AB54C" w14:textId="77777777" w:rsidR="003F3A85" w:rsidRPr="003F3A85" w:rsidRDefault="003F3A85" w:rsidP="003F3A85">
      <w:pPr>
        <w:ind w:firstLine="709"/>
        <w:rPr>
          <w:rFonts w:ascii="Arial" w:hAnsi="Arial" w:cs="Arial"/>
          <w:sz w:val="24"/>
          <w:szCs w:val="24"/>
          <w:lang w:val="en-US"/>
        </w:rPr>
      </w:pPr>
      <w:r w:rsidRPr="003F3A85">
        <w:rPr>
          <w:rFonts w:ascii="Arial" w:hAnsi="Arial" w:cs="Arial"/>
          <w:sz w:val="24"/>
          <w:szCs w:val="24"/>
          <w:lang w:val="en-US"/>
        </w:rPr>
        <w:t>2) industrial training and retraining of existing engineers, government representatives and farmers;</w:t>
      </w:r>
    </w:p>
    <w:p w14:paraId="4119D9CF" w14:textId="77777777" w:rsidR="003F3A85" w:rsidRPr="003F3A85" w:rsidRDefault="003F3A85" w:rsidP="003F3A85">
      <w:pPr>
        <w:ind w:firstLine="709"/>
        <w:rPr>
          <w:rFonts w:ascii="Arial" w:hAnsi="Arial" w:cs="Arial"/>
          <w:sz w:val="24"/>
          <w:szCs w:val="24"/>
          <w:lang w:val="en-US"/>
        </w:rPr>
      </w:pPr>
      <w:r w:rsidRPr="003F3A85">
        <w:rPr>
          <w:rFonts w:ascii="Arial" w:hAnsi="Arial" w:cs="Arial"/>
          <w:sz w:val="24"/>
          <w:szCs w:val="24"/>
          <w:lang w:val="en-US"/>
        </w:rPr>
        <w:t>3) education among the general public of a new eco-culture for environmental protection;</w:t>
      </w:r>
    </w:p>
    <w:p w14:paraId="17C5B2B1" w14:textId="77777777" w:rsidR="003F3A85" w:rsidRPr="003F3A85" w:rsidRDefault="003F3A85" w:rsidP="003F3A85">
      <w:pPr>
        <w:ind w:firstLine="709"/>
        <w:rPr>
          <w:rFonts w:ascii="Arial" w:hAnsi="Arial" w:cs="Arial"/>
          <w:sz w:val="24"/>
          <w:szCs w:val="24"/>
          <w:lang w:val="en-US"/>
        </w:rPr>
      </w:pPr>
      <w:r w:rsidRPr="003F3A85">
        <w:rPr>
          <w:rFonts w:ascii="Arial" w:hAnsi="Arial" w:cs="Arial"/>
          <w:sz w:val="24"/>
          <w:szCs w:val="24"/>
          <w:lang w:val="en-US"/>
        </w:rPr>
        <w:t>4) full inclusion of topics related to environmental protection in the curricula of educational organizations;</w:t>
      </w:r>
    </w:p>
    <w:p w14:paraId="1664F7A3" w14:textId="77777777" w:rsidR="003F3A85" w:rsidRPr="003F3A85" w:rsidRDefault="003F3A85" w:rsidP="003F3A85">
      <w:pPr>
        <w:ind w:firstLine="709"/>
        <w:rPr>
          <w:rFonts w:ascii="Arial" w:hAnsi="Arial" w:cs="Arial"/>
          <w:sz w:val="24"/>
          <w:szCs w:val="24"/>
          <w:lang w:val="en-US"/>
        </w:rPr>
      </w:pPr>
      <w:r w:rsidRPr="003F3A85">
        <w:rPr>
          <w:rFonts w:ascii="Arial" w:hAnsi="Arial" w:cs="Arial"/>
          <w:sz w:val="24"/>
          <w:szCs w:val="24"/>
          <w:lang w:val="en-US"/>
        </w:rPr>
        <w:t>5) conducting a broad communication campaign and educational programs to increase public awareness of resource use and environmental issues.</w:t>
      </w:r>
    </w:p>
    <w:p w14:paraId="3A7CD8B2" w14:textId="0CAA7753" w:rsidR="003F3A85" w:rsidRPr="003F3A85" w:rsidRDefault="003F3A85" w:rsidP="003F3A85">
      <w:pPr>
        <w:ind w:firstLine="709"/>
        <w:rPr>
          <w:rFonts w:ascii="Arial" w:hAnsi="Arial" w:cs="Arial"/>
          <w:sz w:val="24"/>
          <w:szCs w:val="24"/>
          <w:lang w:val="en-US"/>
        </w:rPr>
      </w:pPr>
      <w:r w:rsidRPr="003F3A85">
        <w:rPr>
          <w:rFonts w:ascii="Arial" w:hAnsi="Arial" w:cs="Arial"/>
          <w:sz w:val="24"/>
          <w:szCs w:val="24"/>
          <w:lang w:val="en-US"/>
        </w:rPr>
        <w:t xml:space="preserve">In terms of what </w:t>
      </w:r>
      <w:r w:rsidRPr="00A605AE">
        <w:rPr>
          <w:rFonts w:ascii="Arial" w:hAnsi="Arial" w:cs="Arial"/>
          <w:b/>
          <w:bCs/>
          <w:sz w:val="24"/>
          <w:szCs w:val="24"/>
          <w:lang w:val="en-US"/>
        </w:rPr>
        <w:t>trade unions</w:t>
      </w:r>
      <w:r w:rsidRPr="003F3A85">
        <w:rPr>
          <w:rFonts w:ascii="Arial" w:hAnsi="Arial" w:cs="Arial"/>
          <w:sz w:val="24"/>
          <w:szCs w:val="24"/>
          <w:lang w:val="en-US"/>
        </w:rPr>
        <w:t xml:space="preserve"> can do to ensure a just transition, there is no doubt that they can and should play a key role in the face of climate change by promoting environmental reforms that lead to greater social justice</w:t>
      </w:r>
      <w:r w:rsidR="00A605AE">
        <w:rPr>
          <w:rStyle w:val="a6"/>
          <w:rFonts w:ascii="Arial" w:hAnsi="Arial" w:cs="Arial"/>
          <w:sz w:val="24"/>
          <w:szCs w:val="24"/>
          <w:lang w:val="en-US"/>
        </w:rPr>
        <w:footnoteReference w:id="71"/>
      </w:r>
      <w:r w:rsidRPr="003F3A85">
        <w:rPr>
          <w:rFonts w:ascii="Arial" w:hAnsi="Arial" w:cs="Arial"/>
          <w:sz w:val="24"/>
          <w:szCs w:val="24"/>
          <w:lang w:val="en-US"/>
        </w:rPr>
        <w:t>.</w:t>
      </w:r>
    </w:p>
    <w:p w14:paraId="6291EC25" w14:textId="77777777" w:rsidR="003F3A85" w:rsidRPr="003F3A85" w:rsidRDefault="003F3A85" w:rsidP="003F3A85">
      <w:pPr>
        <w:ind w:firstLine="709"/>
        <w:rPr>
          <w:rFonts w:ascii="Arial" w:hAnsi="Arial" w:cs="Arial"/>
          <w:sz w:val="24"/>
          <w:szCs w:val="24"/>
          <w:lang w:val="en-US"/>
        </w:rPr>
      </w:pPr>
      <w:r w:rsidRPr="003F3A85">
        <w:rPr>
          <w:rFonts w:ascii="Arial" w:hAnsi="Arial" w:cs="Arial"/>
          <w:sz w:val="24"/>
          <w:szCs w:val="24"/>
          <w:lang w:val="en-US"/>
        </w:rPr>
        <w:lastRenderedPageBreak/>
        <w:t>With the climate crisis clearly exacerbating national and global inequalities, eliminating jobs in hard-hit sectors of the economy, and threatening the health and well-being of workers, unions should use all available resources to defend workers' rights.</w:t>
      </w:r>
    </w:p>
    <w:p w14:paraId="131D2C39" w14:textId="77777777" w:rsidR="003F3A85" w:rsidRPr="003F3A85" w:rsidRDefault="003F3A85" w:rsidP="003F3A85">
      <w:pPr>
        <w:ind w:firstLine="709"/>
        <w:rPr>
          <w:rFonts w:ascii="Arial" w:hAnsi="Arial" w:cs="Arial"/>
          <w:sz w:val="24"/>
          <w:szCs w:val="24"/>
          <w:lang w:val="en-US"/>
        </w:rPr>
      </w:pPr>
      <w:r w:rsidRPr="003F3A85">
        <w:rPr>
          <w:rFonts w:ascii="Arial" w:hAnsi="Arial" w:cs="Arial"/>
          <w:sz w:val="24"/>
          <w:szCs w:val="24"/>
          <w:lang w:val="en-US"/>
        </w:rPr>
        <w:t>Pragmatic trade union activists believe that unless trade unions themselves actively participate in the development of climate policy, their interests will simply not be taken into account. All parties must understand the importance of including trade unions in multilateral negotiations on climate policy development and implementation.</w:t>
      </w:r>
    </w:p>
    <w:p w14:paraId="613645F2" w14:textId="77777777" w:rsidR="003F3A85" w:rsidRPr="003F3A85" w:rsidRDefault="003F3A85" w:rsidP="003F3A85">
      <w:pPr>
        <w:ind w:firstLine="709"/>
        <w:rPr>
          <w:rFonts w:ascii="Arial" w:hAnsi="Arial" w:cs="Arial"/>
          <w:sz w:val="24"/>
          <w:szCs w:val="24"/>
          <w:lang w:val="en-US"/>
        </w:rPr>
      </w:pPr>
      <w:r w:rsidRPr="003F3A85">
        <w:rPr>
          <w:rFonts w:ascii="Arial" w:hAnsi="Arial" w:cs="Arial"/>
          <w:sz w:val="24"/>
          <w:szCs w:val="24"/>
          <w:lang w:val="en-US"/>
        </w:rPr>
        <w:t>Typically, such negotiations involve representatives of government, trade unions, science and environmental NGOs, and can be considered the basis for the formation of appropriate commissions to organize a just transition to a zero-carbon economy.</w:t>
      </w:r>
    </w:p>
    <w:p w14:paraId="7A263A70" w14:textId="77777777" w:rsidR="003F3A85" w:rsidRPr="003F3A85" w:rsidRDefault="003F3A85" w:rsidP="003F3A85">
      <w:pPr>
        <w:ind w:firstLine="709"/>
        <w:rPr>
          <w:rFonts w:ascii="Arial" w:hAnsi="Arial" w:cs="Arial"/>
          <w:sz w:val="24"/>
          <w:szCs w:val="24"/>
          <w:lang w:val="en-US"/>
        </w:rPr>
      </w:pPr>
      <w:r w:rsidRPr="003F3A85">
        <w:rPr>
          <w:rFonts w:ascii="Arial" w:hAnsi="Arial" w:cs="Arial"/>
          <w:sz w:val="24"/>
          <w:szCs w:val="24"/>
          <w:lang w:val="en-US"/>
        </w:rPr>
        <w:t>Trade unions that understand how the value chain works can provide significant support in these endeavors. Backed by international solidarity, they can close the loopholes created by countries that fail to meet environmental standards.</w:t>
      </w:r>
    </w:p>
    <w:p w14:paraId="279CDF9D" w14:textId="4C7D19B1" w:rsidR="003F3A85" w:rsidRPr="003F3A85" w:rsidRDefault="003F3A85" w:rsidP="003F3A85">
      <w:pPr>
        <w:ind w:firstLine="709"/>
        <w:rPr>
          <w:rFonts w:ascii="Arial" w:hAnsi="Arial" w:cs="Arial"/>
          <w:sz w:val="24"/>
          <w:szCs w:val="24"/>
          <w:lang w:val="en-US"/>
        </w:rPr>
      </w:pPr>
      <w:r w:rsidRPr="003F3A85">
        <w:rPr>
          <w:rFonts w:ascii="Arial" w:hAnsi="Arial" w:cs="Arial"/>
          <w:sz w:val="24"/>
          <w:szCs w:val="24"/>
          <w:lang w:val="en-US"/>
        </w:rPr>
        <w:t>At the same time, standards at the international and state levels (legislation, regulations, agreements) create framework conditions for adaptation to climate change and are capable of stimulating the corresponding adaptation processes, giving them direction</w:t>
      </w:r>
      <w:r w:rsidR="00A605AE">
        <w:rPr>
          <w:rStyle w:val="a6"/>
          <w:rFonts w:ascii="Arial" w:hAnsi="Arial" w:cs="Arial"/>
          <w:sz w:val="24"/>
          <w:szCs w:val="24"/>
          <w:lang w:val="en-US"/>
        </w:rPr>
        <w:footnoteReference w:id="72"/>
      </w:r>
      <w:r w:rsidRPr="003F3A85">
        <w:rPr>
          <w:rFonts w:ascii="Arial" w:hAnsi="Arial" w:cs="Arial"/>
          <w:sz w:val="24"/>
          <w:szCs w:val="24"/>
          <w:lang w:val="en-US"/>
        </w:rPr>
        <w:t>.</w:t>
      </w:r>
    </w:p>
    <w:p w14:paraId="483B4681" w14:textId="77777777" w:rsidR="003F3A85" w:rsidRPr="003F3A85" w:rsidRDefault="003F3A85" w:rsidP="003F3A85">
      <w:pPr>
        <w:ind w:firstLine="709"/>
        <w:rPr>
          <w:rFonts w:ascii="Arial" w:hAnsi="Arial" w:cs="Arial"/>
          <w:sz w:val="24"/>
          <w:szCs w:val="24"/>
          <w:lang w:val="en-US"/>
        </w:rPr>
      </w:pPr>
      <w:r w:rsidRPr="003F3A85">
        <w:rPr>
          <w:rFonts w:ascii="Arial" w:hAnsi="Arial" w:cs="Arial"/>
          <w:sz w:val="24"/>
          <w:szCs w:val="24"/>
          <w:lang w:val="en-US"/>
        </w:rPr>
        <w:t>In general, we can state a transition from a policy to overcome the consequences of climate change to a preventive policy aimed at reducing greenhouse gas emissions, expanding the scope of use of renewable energy sources, as well as increasing the energy efficiency of the economy. This transition is motivated not only by awareness of the problem of climate change and its consequences, but also by the potential of eco-markets.</w:t>
      </w:r>
    </w:p>
    <w:p w14:paraId="250C8CBF" w14:textId="77777777" w:rsidR="003F3A85" w:rsidRPr="003F3A85" w:rsidRDefault="003F3A85" w:rsidP="003F3A85">
      <w:pPr>
        <w:ind w:firstLine="709"/>
        <w:rPr>
          <w:rFonts w:ascii="Arial" w:hAnsi="Arial" w:cs="Arial"/>
          <w:sz w:val="24"/>
          <w:szCs w:val="24"/>
          <w:lang w:val="en-US"/>
        </w:rPr>
      </w:pPr>
      <w:r w:rsidRPr="003F3A85">
        <w:rPr>
          <w:rFonts w:ascii="Arial" w:hAnsi="Arial" w:cs="Arial"/>
          <w:sz w:val="24"/>
          <w:szCs w:val="24"/>
          <w:lang w:val="en-US"/>
        </w:rPr>
        <w:t>The following are used as instruments of institutional environmental initiatives that can influence employment (in particular, the number of jobs): investments in employee training; workplace standards; environmental taxes; subsidies or grants; pollution quotas; licensing.</w:t>
      </w:r>
    </w:p>
    <w:p w14:paraId="6D80329B" w14:textId="77777777" w:rsidR="003F3A85" w:rsidRPr="003F3A85" w:rsidRDefault="003F3A85" w:rsidP="003F3A85">
      <w:pPr>
        <w:ind w:firstLine="709"/>
        <w:rPr>
          <w:rFonts w:ascii="Arial" w:hAnsi="Arial" w:cs="Arial"/>
          <w:sz w:val="24"/>
          <w:szCs w:val="24"/>
          <w:lang w:val="en-US"/>
        </w:rPr>
      </w:pPr>
      <w:r w:rsidRPr="003F3A85">
        <w:rPr>
          <w:rFonts w:ascii="Arial" w:hAnsi="Arial" w:cs="Arial"/>
          <w:sz w:val="24"/>
          <w:szCs w:val="24"/>
          <w:lang w:val="en-US"/>
        </w:rPr>
        <w:t>Sectors such as energy, construction, transport and agriculture are considered priority. As a result, in employment, only in terms of jobs, quantitative, structural and qualitative transformations occur: new jobs appear, old jobs are transformed or eliminated.</w:t>
      </w:r>
    </w:p>
    <w:p w14:paraId="6A225F7D" w14:textId="77777777" w:rsidR="003F3A85" w:rsidRPr="003F3A85" w:rsidRDefault="003F3A85" w:rsidP="003F3A85">
      <w:pPr>
        <w:ind w:firstLine="709"/>
        <w:rPr>
          <w:rFonts w:ascii="Arial" w:hAnsi="Arial" w:cs="Arial"/>
          <w:sz w:val="24"/>
          <w:szCs w:val="24"/>
          <w:lang w:val="en-US"/>
        </w:rPr>
      </w:pPr>
      <w:r w:rsidRPr="003F3A85">
        <w:rPr>
          <w:rFonts w:ascii="Arial" w:hAnsi="Arial" w:cs="Arial"/>
          <w:sz w:val="24"/>
          <w:szCs w:val="24"/>
          <w:lang w:val="en-US"/>
        </w:rPr>
        <w:t>At the same time, the basis for the transition to a sustainable economy is not just new, but green jobs. They can be formed in any sector of the economy and help reduce environmental damage by reducing energy and raw material consumption, limiting greenhouse gas emissions, minimizing waste and pollution, and protecting and restoring ecosystems. The general trend in the development of green jobs suggests that the “jobs or the environment” paradigm is being replaced by the “jobs and the environment” paradigm.</w:t>
      </w:r>
    </w:p>
    <w:p w14:paraId="43B62FED" w14:textId="51439DDF" w:rsidR="003F3A85" w:rsidRPr="003F3A85" w:rsidRDefault="003F3A85" w:rsidP="003F3A85">
      <w:pPr>
        <w:ind w:firstLine="709"/>
        <w:rPr>
          <w:rFonts w:ascii="Arial" w:hAnsi="Arial" w:cs="Arial"/>
          <w:sz w:val="24"/>
          <w:szCs w:val="24"/>
          <w:lang w:val="en-US"/>
        </w:rPr>
      </w:pPr>
      <w:r w:rsidRPr="003F3A85">
        <w:rPr>
          <w:rFonts w:ascii="Arial" w:hAnsi="Arial" w:cs="Arial"/>
          <w:sz w:val="24"/>
          <w:szCs w:val="24"/>
          <w:lang w:val="en-US"/>
        </w:rPr>
        <w:t>At the same time, in accordance with Chapter 22 “Public Administration in the Sphere of Adaptation to Climate Change” of the Environmental Code of the Republic of Kazakhstan</w:t>
      </w:r>
      <w:r w:rsidR="00A605AE">
        <w:rPr>
          <w:rStyle w:val="a6"/>
          <w:rFonts w:ascii="Arial" w:hAnsi="Arial" w:cs="Arial"/>
          <w:sz w:val="24"/>
          <w:szCs w:val="24"/>
          <w:lang w:val="en-US"/>
        </w:rPr>
        <w:footnoteReference w:id="73"/>
      </w:r>
      <w:r w:rsidRPr="003F3A85">
        <w:rPr>
          <w:rFonts w:ascii="Arial" w:hAnsi="Arial" w:cs="Arial"/>
          <w:sz w:val="24"/>
          <w:szCs w:val="24"/>
          <w:lang w:val="en-US"/>
        </w:rPr>
        <w:t>, adaptation to climate change means the process of preventing and reducing losses and using benefits associated with the observed and predicted impacts of climate change, which are understood as observed and predicted positive and negative effects on ecological systems, society and the economy caused by climate change and associated extreme weather and other natural events.</w:t>
      </w:r>
    </w:p>
    <w:p w14:paraId="74DCF951" w14:textId="3F59780E" w:rsidR="00A53C6A" w:rsidRPr="003F3A85" w:rsidRDefault="003F3A85" w:rsidP="003F3A85">
      <w:pPr>
        <w:ind w:firstLine="709"/>
        <w:rPr>
          <w:rFonts w:ascii="Arial" w:hAnsi="Arial" w:cs="Arial"/>
          <w:sz w:val="24"/>
          <w:szCs w:val="24"/>
          <w:lang w:val="en-US"/>
        </w:rPr>
      </w:pPr>
      <w:r w:rsidRPr="003F3A85">
        <w:rPr>
          <w:rFonts w:ascii="Arial" w:hAnsi="Arial" w:cs="Arial"/>
          <w:sz w:val="24"/>
          <w:szCs w:val="24"/>
          <w:lang w:val="en-US"/>
        </w:rPr>
        <w:t>Adaptation to climate change is carried out in order to prevent and reduce the adverse effects and damage due to climate change on human health, ecological systems, society and the economy, reduce vulnerability to climate change, and take advantage of favorable opportunities associated with climate change.</w:t>
      </w:r>
    </w:p>
    <w:p w14:paraId="4A028650" w14:textId="77777777" w:rsidR="003F3A85" w:rsidRPr="003F3A85" w:rsidRDefault="003F3A85" w:rsidP="003F3A85">
      <w:pPr>
        <w:ind w:firstLine="709"/>
        <w:rPr>
          <w:rFonts w:ascii="Arial" w:hAnsi="Arial" w:cs="Arial"/>
          <w:sz w:val="24"/>
          <w:szCs w:val="24"/>
          <w:lang w:val="en-US"/>
        </w:rPr>
      </w:pPr>
      <w:r w:rsidRPr="003F3A85">
        <w:rPr>
          <w:rFonts w:ascii="Arial" w:hAnsi="Arial" w:cs="Arial"/>
          <w:sz w:val="24"/>
          <w:szCs w:val="24"/>
          <w:lang w:val="en-US"/>
        </w:rPr>
        <w:lastRenderedPageBreak/>
        <w:t>Priority areas for adaptation to climate change are such areas of government as agriculture, water and forestry, as well as civil protection.</w:t>
      </w:r>
    </w:p>
    <w:p w14:paraId="5DE778D6" w14:textId="77777777" w:rsidR="003F3A85" w:rsidRPr="003F3A85" w:rsidRDefault="003F3A85" w:rsidP="003F3A85">
      <w:pPr>
        <w:ind w:firstLine="709"/>
        <w:rPr>
          <w:rFonts w:ascii="Arial" w:hAnsi="Arial" w:cs="Arial"/>
          <w:sz w:val="24"/>
          <w:szCs w:val="24"/>
          <w:lang w:val="en-US"/>
        </w:rPr>
      </w:pPr>
      <w:r w:rsidRPr="003F3A85">
        <w:rPr>
          <w:rFonts w:ascii="Arial" w:hAnsi="Arial" w:cs="Arial"/>
          <w:sz w:val="24"/>
          <w:szCs w:val="24"/>
          <w:lang w:val="en-US"/>
        </w:rPr>
        <w:t>The process of adaptation to climate change is carried out in priority areas by authorized central and local executive bodies and includes seven stages:</w:t>
      </w:r>
    </w:p>
    <w:p w14:paraId="1413986A" w14:textId="77777777" w:rsidR="003F3A85" w:rsidRPr="003F3A85" w:rsidRDefault="003F3A85" w:rsidP="003F3A85">
      <w:pPr>
        <w:ind w:firstLine="709"/>
        <w:rPr>
          <w:rFonts w:ascii="Arial" w:hAnsi="Arial" w:cs="Arial"/>
          <w:sz w:val="24"/>
          <w:szCs w:val="24"/>
          <w:lang w:val="en-US"/>
        </w:rPr>
      </w:pPr>
      <w:r w:rsidRPr="003F3A85">
        <w:rPr>
          <w:rFonts w:ascii="Arial" w:hAnsi="Arial" w:cs="Arial"/>
          <w:sz w:val="24"/>
          <w:szCs w:val="24"/>
          <w:lang w:val="en-US"/>
        </w:rPr>
        <w:t>1) collecting information and assessing vulnerability to climate change;</w:t>
      </w:r>
    </w:p>
    <w:p w14:paraId="4ECAD8D9" w14:textId="77777777" w:rsidR="003F3A85" w:rsidRPr="003F3A85" w:rsidRDefault="003F3A85" w:rsidP="003F3A85">
      <w:pPr>
        <w:ind w:firstLine="709"/>
        <w:rPr>
          <w:rFonts w:ascii="Arial" w:hAnsi="Arial" w:cs="Arial"/>
          <w:sz w:val="24"/>
          <w:szCs w:val="24"/>
          <w:lang w:val="en-US"/>
        </w:rPr>
      </w:pPr>
      <w:r w:rsidRPr="003F3A85">
        <w:rPr>
          <w:rFonts w:ascii="Arial" w:hAnsi="Arial" w:cs="Arial"/>
          <w:sz w:val="24"/>
          <w:szCs w:val="24"/>
          <w:lang w:val="en-US"/>
        </w:rPr>
        <w:t>2) climate change adaptation planning;</w:t>
      </w:r>
    </w:p>
    <w:p w14:paraId="56EDDB77" w14:textId="77777777" w:rsidR="003F3A85" w:rsidRPr="003F3A85" w:rsidRDefault="003F3A85" w:rsidP="003F3A85">
      <w:pPr>
        <w:ind w:firstLine="709"/>
        <w:rPr>
          <w:rFonts w:ascii="Arial" w:hAnsi="Arial" w:cs="Arial"/>
          <w:sz w:val="24"/>
          <w:szCs w:val="24"/>
          <w:lang w:val="en-US"/>
        </w:rPr>
      </w:pPr>
      <w:r w:rsidRPr="003F3A85">
        <w:rPr>
          <w:rFonts w:ascii="Arial" w:hAnsi="Arial" w:cs="Arial"/>
          <w:sz w:val="24"/>
          <w:szCs w:val="24"/>
          <w:lang w:val="en-US"/>
        </w:rPr>
        <w:t>3) development of measures for adaptation to climate change;</w:t>
      </w:r>
    </w:p>
    <w:p w14:paraId="7E094DE0" w14:textId="77777777" w:rsidR="003F3A85" w:rsidRPr="003F3A85" w:rsidRDefault="003F3A85" w:rsidP="003F3A85">
      <w:pPr>
        <w:ind w:firstLine="709"/>
        <w:rPr>
          <w:rFonts w:ascii="Arial" w:hAnsi="Arial" w:cs="Arial"/>
          <w:sz w:val="24"/>
          <w:szCs w:val="24"/>
          <w:lang w:val="en-US"/>
        </w:rPr>
      </w:pPr>
      <w:r w:rsidRPr="003F3A85">
        <w:rPr>
          <w:rFonts w:ascii="Arial" w:hAnsi="Arial" w:cs="Arial"/>
          <w:sz w:val="24"/>
          <w:szCs w:val="24"/>
          <w:lang w:val="en-US"/>
        </w:rPr>
        <w:t>4) implementation of measures to adapt to climate change;</w:t>
      </w:r>
    </w:p>
    <w:p w14:paraId="45FD8EEC" w14:textId="77777777" w:rsidR="003F3A85" w:rsidRPr="003F3A85" w:rsidRDefault="003F3A85" w:rsidP="003F3A85">
      <w:pPr>
        <w:ind w:firstLine="709"/>
        <w:rPr>
          <w:rFonts w:ascii="Arial" w:hAnsi="Arial" w:cs="Arial"/>
          <w:sz w:val="24"/>
          <w:szCs w:val="24"/>
          <w:lang w:val="en-US"/>
        </w:rPr>
      </w:pPr>
      <w:r w:rsidRPr="003F3A85">
        <w:rPr>
          <w:rFonts w:ascii="Arial" w:hAnsi="Arial" w:cs="Arial"/>
          <w:sz w:val="24"/>
          <w:szCs w:val="24"/>
          <w:lang w:val="en-US"/>
        </w:rPr>
        <w:t>5) monitoring and assessing the effectiveness of adaptation measures;</w:t>
      </w:r>
    </w:p>
    <w:p w14:paraId="2B60DA03" w14:textId="77777777" w:rsidR="003F3A85" w:rsidRPr="003F3A85" w:rsidRDefault="003F3A85" w:rsidP="003F3A85">
      <w:pPr>
        <w:ind w:firstLine="709"/>
        <w:rPr>
          <w:rFonts w:ascii="Arial" w:hAnsi="Arial" w:cs="Arial"/>
          <w:sz w:val="24"/>
          <w:szCs w:val="24"/>
          <w:lang w:val="en-US"/>
        </w:rPr>
      </w:pPr>
      <w:r w:rsidRPr="003F3A85">
        <w:rPr>
          <w:rFonts w:ascii="Arial" w:hAnsi="Arial" w:cs="Arial"/>
          <w:sz w:val="24"/>
          <w:szCs w:val="24"/>
          <w:lang w:val="en-US"/>
        </w:rPr>
        <w:t>6) reporting on climate change impacts;</w:t>
      </w:r>
    </w:p>
    <w:p w14:paraId="3D987C9B" w14:textId="77777777" w:rsidR="003F3A85" w:rsidRPr="003F3A85" w:rsidRDefault="003F3A85" w:rsidP="003F3A85">
      <w:pPr>
        <w:ind w:firstLine="709"/>
        <w:rPr>
          <w:rFonts w:ascii="Arial" w:hAnsi="Arial" w:cs="Arial"/>
          <w:sz w:val="24"/>
          <w:szCs w:val="24"/>
          <w:lang w:val="en-US"/>
        </w:rPr>
      </w:pPr>
      <w:r w:rsidRPr="003F3A85">
        <w:rPr>
          <w:rFonts w:ascii="Arial" w:hAnsi="Arial" w:cs="Arial"/>
          <w:sz w:val="24"/>
          <w:szCs w:val="24"/>
          <w:lang w:val="en-US"/>
        </w:rPr>
        <w:t>7) adjustment of adaptation measures to climate change based on the results of monitoring and assessment.</w:t>
      </w:r>
    </w:p>
    <w:p w14:paraId="1DF12625" w14:textId="090C77EB" w:rsidR="003F3A85" w:rsidRPr="003F3A85" w:rsidRDefault="003F3A85" w:rsidP="003F3A85">
      <w:pPr>
        <w:ind w:firstLine="709"/>
        <w:rPr>
          <w:rFonts w:ascii="Arial" w:hAnsi="Arial" w:cs="Arial"/>
          <w:sz w:val="24"/>
          <w:szCs w:val="24"/>
          <w:lang w:val="en-US"/>
        </w:rPr>
      </w:pPr>
      <w:r w:rsidRPr="003F3A85">
        <w:rPr>
          <w:rFonts w:ascii="Arial" w:hAnsi="Arial" w:cs="Arial"/>
          <w:sz w:val="24"/>
          <w:szCs w:val="24"/>
          <w:lang w:val="en-US"/>
        </w:rPr>
        <w:t>At the same time, according to the Rules for the organization and implementation of the process of adaptation to climate change, approved by order of the Minister of Ecology, Geology and Natural Resources of the Republic of Kazakhstan dated June 2, 2021 No. 170</w:t>
      </w:r>
      <w:r w:rsidR="00A605AE">
        <w:rPr>
          <w:rStyle w:val="a6"/>
          <w:rFonts w:ascii="Arial" w:hAnsi="Arial" w:cs="Arial"/>
          <w:sz w:val="24"/>
          <w:szCs w:val="24"/>
          <w:lang w:val="en-US"/>
        </w:rPr>
        <w:footnoteReference w:id="74"/>
      </w:r>
      <w:r w:rsidRPr="003F3A85">
        <w:rPr>
          <w:rFonts w:ascii="Arial" w:hAnsi="Arial" w:cs="Arial"/>
          <w:sz w:val="24"/>
          <w:szCs w:val="24"/>
          <w:lang w:val="en-US"/>
        </w:rPr>
        <w:t>, the development of measures for adaptation to climate change should be carried out with the participation of stakeholders representing public organizations, the public, business, scientific and expert organizations with whom focus groups are held on specific vulnerability factors or other topics related to the measures being developed.</w:t>
      </w:r>
    </w:p>
    <w:p w14:paraId="47511921" w14:textId="77777777" w:rsidR="003F3A85" w:rsidRPr="003F3A85" w:rsidRDefault="003F3A85" w:rsidP="003F3A85">
      <w:pPr>
        <w:ind w:firstLine="709"/>
        <w:rPr>
          <w:rFonts w:ascii="Arial" w:hAnsi="Arial" w:cs="Arial"/>
          <w:sz w:val="24"/>
          <w:szCs w:val="24"/>
          <w:lang w:val="en-US"/>
        </w:rPr>
      </w:pPr>
      <w:r w:rsidRPr="003F3A85">
        <w:rPr>
          <w:rFonts w:ascii="Arial" w:hAnsi="Arial" w:cs="Arial"/>
          <w:sz w:val="24"/>
          <w:szCs w:val="24"/>
          <w:lang w:val="en-US"/>
        </w:rPr>
        <w:t>Adaptation measures to climate change are developed based on identified potential vulnerabilities to climate change, taking into account their ranking and identifying measures of vulnerability, including the climate hazard associated with the potential vulnerability, an assessment of the likelihood of a climate hazard, the level of risk for a climate hazard, as well as the overall level of risk vulnerabilities.</w:t>
      </w:r>
    </w:p>
    <w:p w14:paraId="0D3DEFF7" w14:textId="77777777" w:rsidR="003F3A85" w:rsidRPr="003F3A85" w:rsidRDefault="003F3A85" w:rsidP="003F3A85">
      <w:pPr>
        <w:ind w:firstLine="709"/>
        <w:rPr>
          <w:rFonts w:ascii="Arial" w:hAnsi="Arial" w:cs="Arial"/>
          <w:sz w:val="24"/>
          <w:szCs w:val="24"/>
          <w:lang w:val="en-US"/>
        </w:rPr>
      </w:pPr>
      <w:r w:rsidRPr="003F3A85">
        <w:rPr>
          <w:rFonts w:ascii="Arial" w:hAnsi="Arial" w:cs="Arial"/>
          <w:sz w:val="24"/>
          <w:szCs w:val="24"/>
          <w:lang w:val="en-US"/>
        </w:rPr>
        <w:t>Developed measures for adaptation to climate change are assessed based on the criteria of effectiveness (level of risk reduction), feasibility (technical and institutional), required costs, availability of financing, as well as implementation deadlines (during the period of the state program, long-term, short-term).</w:t>
      </w:r>
    </w:p>
    <w:p w14:paraId="1C2B9C91" w14:textId="7644CD91" w:rsidR="003F3A85" w:rsidRPr="003F3A85" w:rsidRDefault="003F3A85" w:rsidP="003F3A85">
      <w:pPr>
        <w:ind w:firstLine="709"/>
        <w:rPr>
          <w:rFonts w:ascii="Arial" w:hAnsi="Arial" w:cs="Arial"/>
          <w:sz w:val="24"/>
          <w:szCs w:val="24"/>
          <w:lang w:val="en-US"/>
        </w:rPr>
      </w:pPr>
      <w:r w:rsidRPr="003F3A85">
        <w:rPr>
          <w:rFonts w:ascii="Arial" w:hAnsi="Arial" w:cs="Arial"/>
          <w:sz w:val="24"/>
          <w:szCs w:val="24"/>
          <w:lang w:val="en-US"/>
        </w:rPr>
        <w:t>In general, adaptation measures have a significant positive impact on the economic development of the country: investments in improving irrigation infrastructure significantly reduce crop losses during droughts, increase the export potential of agricultural products and create additional jobs; Investing in climate-resilient roads reduces damage from extreme rainfall and flooding, and reducing travel times through improved road conditions reduces transport costs</w:t>
      </w:r>
      <w:r w:rsidR="00A605AE">
        <w:rPr>
          <w:rStyle w:val="a6"/>
          <w:rFonts w:ascii="Arial" w:hAnsi="Arial" w:cs="Arial"/>
          <w:sz w:val="24"/>
          <w:szCs w:val="24"/>
          <w:lang w:val="en-US"/>
        </w:rPr>
        <w:footnoteReference w:id="75"/>
      </w:r>
      <w:r w:rsidRPr="003F3A85">
        <w:rPr>
          <w:rFonts w:ascii="Arial" w:hAnsi="Arial" w:cs="Arial"/>
          <w:sz w:val="24"/>
          <w:szCs w:val="24"/>
          <w:lang w:val="en-US"/>
        </w:rPr>
        <w:t>.</w:t>
      </w:r>
    </w:p>
    <w:p w14:paraId="5022253E" w14:textId="6092D45F" w:rsidR="003F3A85" w:rsidRPr="003F3A85" w:rsidRDefault="003F3A85" w:rsidP="003F3A85">
      <w:pPr>
        <w:ind w:firstLine="709"/>
        <w:rPr>
          <w:rFonts w:ascii="Arial" w:hAnsi="Arial" w:cs="Arial"/>
          <w:sz w:val="24"/>
          <w:szCs w:val="24"/>
          <w:lang w:val="en-US"/>
        </w:rPr>
      </w:pPr>
      <w:r w:rsidRPr="003F3A85">
        <w:rPr>
          <w:rFonts w:ascii="Arial" w:hAnsi="Arial" w:cs="Arial"/>
          <w:sz w:val="24"/>
          <w:szCs w:val="24"/>
          <w:lang w:val="en-US"/>
        </w:rPr>
        <w:t xml:space="preserve">With </w:t>
      </w:r>
      <w:r w:rsidRPr="00A605AE">
        <w:rPr>
          <w:rFonts w:ascii="Arial" w:hAnsi="Arial" w:cs="Arial"/>
          <w:b/>
          <w:bCs/>
          <w:sz w:val="24"/>
          <w:szCs w:val="24"/>
          <w:lang w:val="en-US"/>
        </w:rPr>
        <w:t>international cooperation</w:t>
      </w:r>
      <w:r w:rsidRPr="003F3A85">
        <w:rPr>
          <w:rFonts w:ascii="Arial" w:hAnsi="Arial" w:cs="Arial"/>
          <w:sz w:val="24"/>
          <w:szCs w:val="24"/>
          <w:lang w:val="en-US"/>
        </w:rPr>
        <w:t>, it is necessary to develop climate finance mechanisms that target sustainable development needs, opportunities and approaches. In particular, they should improve access to international climate finance at the grassroots level by prioritizing funds from the Green Climate Fund through national accredited organizations</w:t>
      </w:r>
      <w:r w:rsidR="00A605AE">
        <w:rPr>
          <w:rStyle w:val="a6"/>
          <w:rFonts w:ascii="Arial" w:hAnsi="Arial" w:cs="Arial"/>
          <w:sz w:val="24"/>
          <w:szCs w:val="24"/>
          <w:lang w:val="en-US"/>
        </w:rPr>
        <w:footnoteReference w:id="76"/>
      </w:r>
      <w:r w:rsidRPr="003F3A85">
        <w:rPr>
          <w:rFonts w:ascii="Arial" w:hAnsi="Arial" w:cs="Arial"/>
          <w:sz w:val="24"/>
          <w:szCs w:val="24"/>
          <w:lang w:val="en-US"/>
        </w:rPr>
        <w:t>.</w:t>
      </w:r>
    </w:p>
    <w:p w14:paraId="48FB88B3" w14:textId="77777777" w:rsidR="003F3A85" w:rsidRPr="003F3A85" w:rsidRDefault="003F3A85" w:rsidP="003F3A85">
      <w:pPr>
        <w:ind w:firstLine="709"/>
        <w:rPr>
          <w:rFonts w:ascii="Arial" w:hAnsi="Arial" w:cs="Arial"/>
          <w:sz w:val="24"/>
          <w:szCs w:val="24"/>
          <w:lang w:val="en-US"/>
        </w:rPr>
      </w:pPr>
      <w:r w:rsidRPr="003F3A85">
        <w:rPr>
          <w:rFonts w:ascii="Arial" w:hAnsi="Arial" w:cs="Arial"/>
          <w:sz w:val="24"/>
          <w:szCs w:val="24"/>
          <w:lang w:val="en-US"/>
        </w:rPr>
        <w:t>The system for financing efforts to reduce greenhouse gas emissions and adapt to climate change needs to be developed taking into account the national circumstances of countries, not only for least developed or developing countries, but also for countries with economies in transition.</w:t>
      </w:r>
    </w:p>
    <w:p w14:paraId="74B8184F" w14:textId="77777777" w:rsidR="003F3A85" w:rsidRPr="003F3A85" w:rsidRDefault="003F3A85" w:rsidP="003F3A85">
      <w:pPr>
        <w:ind w:firstLine="709"/>
        <w:rPr>
          <w:rFonts w:ascii="Arial" w:hAnsi="Arial" w:cs="Arial"/>
          <w:sz w:val="24"/>
          <w:szCs w:val="24"/>
          <w:lang w:val="en-US"/>
        </w:rPr>
      </w:pPr>
      <w:r w:rsidRPr="003F3A85">
        <w:rPr>
          <w:rFonts w:ascii="Arial" w:hAnsi="Arial" w:cs="Arial"/>
          <w:sz w:val="24"/>
          <w:szCs w:val="24"/>
          <w:lang w:val="en-US"/>
        </w:rPr>
        <w:t>According to the IEA, one of the main energy resources is coal, which makes a large contribution to greenhouse gas emissions, and therefore it is necessary to create international mechanisms to stimulate the replacement of coal technologies or their technological processing.</w:t>
      </w:r>
    </w:p>
    <w:p w14:paraId="5589945F" w14:textId="77777777" w:rsidR="003F3A85" w:rsidRPr="003F3A85" w:rsidRDefault="003F3A85" w:rsidP="003F3A85">
      <w:pPr>
        <w:ind w:firstLine="709"/>
        <w:rPr>
          <w:rFonts w:ascii="Arial" w:hAnsi="Arial" w:cs="Arial"/>
          <w:sz w:val="24"/>
          <w:szCs w:val="24"/>
          <w:lang w:val="en-US"/>
        </w:rPr>
      </w:pPr>
      <w:r w:rsidRPr="003F3A85">
        <w:rPr>
          <w:rFonts w:ascii="Arial" w:hAnsi="Arial" w:cs="Arial"/>
          <w:sz w:val="24"/>
          <w:szCs w:val="24"/>
          <w:lang w:val="en-US"/>
        </w:rPr>
        <w:lastRenderedPageBreak/>
        <w:t>It is also important to establish technological cooperation, as technology can be the key to ensuring basic human rights in the field of climate change and innovative development of countries. In addition, one of the areas of international cooperation is the transfer of knowledge and strengthening the capacity of experts in the field of climate change, technological solutions and training of environmental specialists.</w:t>
      </w:r>
    </w:p>
    <w:p w14:paraId="0586B887" w14:textId="751FCA9A" w:rsidR="000B05B5" w:rsidRPr="003F3A85" w:rsidRDefault="003F3A85" w:rsidP="003F3A85">
      <w:pPr>
        <w:ind w:firstLine="709"/>
        <w:rPr>
          <w:rFonts w:ascii="Arial" w:hAnsi="Arial" w:cs="Arial"/>
          <w:sz w:val="24"/>
          <w:szCs w:val="24"/>
          <w:lang w:val="en-US"/>
        </w:rPr>
      </w:pPr>
      <w:r w:rsidRPr="003F3A85">
        <w:rPr>
          <w:rFonts w:ascii="Arial" w:hAnsi="Arial" w:cs="Arial"/>
          <w:sz w:val="24"/>
          <w:szCs w:val="24"/>
          <w:lang w:val="en-US"/>
        </w:rPr>
        <w:t>Meanwhile, the Strategy for achieving carbon neutrality of the Republic of Kazakhstan</w:t>
      </w:r>
      <w:r w:rsidR="00A605AE">
        <w:rPr>
          <w:rFonts w:ascii="Arial" w:hAnsi="Arial" w:cs="Arial"/>
          <w:sz w:val="24"/>
          <w:szCs w:val="24"/>
          <w:lang w:val="en-US"/>
        </w:rPr>
        <w:t xml:space="preserve"> </w:t>
      </w:r>
      <w:r w:rsidRPr="003F3A85">
        <w:rPr>
          <w:rFonts w:ascii="Arial" w:hAnsi="Arial" w:cs="Arial"/>
          <w:sz w:val="24"/>
          <w:szCs w:val="24"/>
          <w:lang w:val="en-US"/>
        </w:rPr>
        <w:t>until 2060, in terms of international cooperation, includes issues of attracting financial and institutional support from the international community to ensure a smoother energy transition for all sectors of the economy. Kazakhstan plans to continue interaction with the UN Climate Technology Center and Network and the Green Climate Fund.</w:t>
      </w:r>
    </w:p>
    <w:p w14:paraId="046CE4D2" w14:textId="5FAC6CEE" w:rsidR="00141D46" w:rsidRPr="003F3A85" w:rsidRDefault="00A605AE" w:rsidP="00FD1690">
      <w:pPr>
        <w:ind w:firstLine="709"/>
        <w:rPr>
          <w:rFonts w:ascii="Arial" w:hAnsi="Arial" w:cs="Arial"/>
          <w:sz w:val="24"/>
          <w:szCs w:val="24"/>
          <w:lang w:val="en-US"/>
        </w:rPr>
      </w:pPr>
      <w:r>
        <w:rPr>
          <w:rFonts w:ascii="Arial" w:hAnsi="Arial" w:cs="Arial"/>
          <w:sz w:val="24"/>
          <w:szCs w:val="24"/>
          <w:lang w:val="en-US"/>
        </w:rPr>
        <w:t>I</w:t>
      </w:r>
      <w:r w:rsidR="003F3A85" w:rsidRPr="003F3A85">
        <w:rPr>
          <w:rFonts w:ascii="Arial" w:hAnsi="Arial" w:cs="Arial"/>
          <w:sz w:val="24"/>
          <w:szCs w:val="24"/>
          <w:lang w:val="en-US"/>
        </w:rPr>
        <w:t>mportant areas of action will also include attracting technology as part of the commitments made by some developed countries, collaborating with the international community in the field of innovation to engage in international research programs and projects, improving the skills of policy makers, actively developing cooperation in the field of energy security and clean technologies, development of technological standards.</w:t>
      </w:r>
    </w:p>
    <w:p w14:paraId="3D40182B" w14:textId="5EEBFA3E" w:rsidR="00D228CE" w:rsidRPr="003F3A85" w:rsidRDefault="00D228CE" w:rsidP="00FD1690">
      <w:pPr>
        <w:ind w:firstLine="709"/>
        <w:rPr>
          <w:rFonts w:ascii="Arial" w:hAnsi="Arial" w:cs="Arial"/>
          <w:sz w:val="24"/>
          <w:szCs w:val="24"/>
          <w:lang w:val="en-US"/>
        </w:rPr>
      </w:pPr>
    </w:p>
    <w:p w14:paraId="1C63C400" w14:textId="59134D17" w:rsidR="005B2C59" w:rsidRPr="003F3A85" w:rsidRDefault="005B2C59" w:rsidP="007A2EFD">
      <w:pPr>
        <w:ind w:firstLine="709"/>
        <w:rPr>
          <w:rFonts w:ascii="Arial" w:hAnsi="Arial" w:cs="Arial"/>
          <w:sz w:val="24"/>
          <w:szCs w:val="24"/>
          <w:lang w:val="en-US"/>
        </w:rPr>
      </w:pPr>
    </w:p>
    <w:p w14:paraId="497000B8" w14:textId="77777777" w:rsidR="003F3A85" w:rsidRPr="003F3A85" w:rsidRDefault="003F3A85" w:rsidP="003F3A85">
      <w:pPr>
        <w:ind w:firstLine="709"/>
        <w:jc w:val="center"/>
        <w:rPr>
          <w:rFonts w:ascii="Arial" w:eastAsiaTheme="majorEastAsia" w:hAnsi="Arial" w:cs="Arial"/>
          <w:b/>
          <w:bCs/>
          <w:sz w:val="24"/>
          <w:szCs w:val="24"/>
          <w:lang w:val="en-US"/>
        </w:rPr>
      </w:pPr>
      <w:r w:rsidRPr="003F3A85">
        <w:rPr>
          <w:rFonts w:ascii="Arial" w:eastAsiaTheme="majorEastAsia" w:hAnsi="Arial" w:cs="Arial"/>
          <w:b/>
          <w:bCs/>
          <w:sz w:val="24"/>
          <w:szCs w:val="24"/>
          <w:lang w:val="en-US"/>
        </w:rPr>
        <w:t>4. Measures to support workers</w:t>
      </w:r>
    </w:p>
    <w:p w14:paraId="68D85D78" w14:textId="77777777" w:rsidR="003F3A85" w:rsidRPr="003F3A85" w:rsidRDefault="003F3A85" w:rsidP="003F3A85">
      <w:pPr>
        <w:ind w:firstLine="709"/>
        <w:jc w:val="center"/>
        <w:rPr>
          <w:rFonts w:ascii="Arial" w:eastAsiaTheme="majorEastAsia" w:hAnsi="Arial" w:cs="Arial"/>
          <w:b/>
          <w:bCs/>
          <w:sz w:val="24"/>
          <w:szCs w:val="24"/>
          <w:lang w:val="en-US"/>
        </w:rPr>
      </w:pPr>
      <w:r w:rsidRPr="003F3A85">
        <w:rPr>
          <w:rFonts w:ascii="Arial" w:eastAsiaTheme="majorEastAsia" w:hAnsi="Arial" w:cs="Arial"/>
          <w:b/>
          <w:bCs/>
          <w:sz w:val="24"/>
          <w:szCs w:val="24"/>
          <w:lang w:val="en-US"/>
        </w:rPr>
        <w:t>in the context of climate change and just transition</w:t>
      </w:r>
    </w:p>
    <w:p w14:paraId="4F86C180" w14:textId="77777777" w:rsidR="003F3A85" w:rsidRPr="003F3A85" w:rsidRDefault="003F3A85" w:rsidP="003F3A85">
      <w:pPr>
        <w:ind w:firstLine="709"/>
        <w:rPr>
          <w:rFonts w:ascii="Arial" w:eastAsiaTheme="majorEastAsia" w:hAnsi="Arial" w:cs="Arial"/>
          <w:b/>
          <w:bCs/>
          <w:sz w:val="24"/>
          <w:szCs w:val="24"/>
          <w:lang w:val="en-US"/>
        </w:rPr>
      </w:pPr>
    </w:p>
    <w:p w14:paraId="7FBA1D78" w14:textId="74DBD161" w:rsidR="003F3A85" w:rsidRPr="003F3A85" w:rsidRDefault="003F3A85" w:rsidP="003F3A85">
      <w:pPr>
        <w:ind w:firstLine="709"/>
        <w:rPr>
          <w:rFonts w:ascii="Arial" w:eastAsiaTheme="majorEastAsia" w:hAnsi="Arial" w:cs="Arial"/>
          <w:sz w:val="24"/>
          <w:szCs w:val="24"/>
          <w:lang w:val="en-US"/>
        </w:rPr>
      </w:pPr>
      <w:r w:rsidRPr="003F3A85">
        <w:rPr>
          <w:rFonts w:ascii="Arial" w:eastAsiaTheme="majorEastAsia" w:hAnsi="Arial" w:cs="Arial"/>
          <w:sz w:val="24"/>
          <w:szCs w:val="24"/>
          <w:lang w:val="en-US"/>
        </w:rPr>
        <w:t>Structural changes associated with the transition to a low-carbon economy are transforming the labor market, potentially creating new jobs in the green economy and putting workers in the brown economy, i.e., those industries undergoing major disruption, at risk due to their direct impact on climate change</w:t>
      </w:r>
      <w:r w:rsidR="00A605AE">
        <w:rPr>
          <w:rStyle w:val="a6"/>
          <w:rFonts w:ascii="Arial" w:eastAsiaTheme="majorEastAsia" w:hAnsi="Arial" w:cs="Arial"/>
          <w:sz w:val="24"/>
          <w:szCs w:val="24"/>
          <w:lang w:val="en-US"/>
        </w:rPr>
        <w:footnoteReference w:id="77"/>
      </w:r>
      <w:r w:rsidRPr="003F3A85">
        <w:rPr>
          <w:rFonts w:ascii="Arial" w:eastAsiaTheme="majorEastAsia" w:hAnsi="Arial" w:cs="Arial"/>
          <w:sz w:val="24"/>
          <w:szCs w:val="24"/>
          <w:lang w:val="en-US"/>
        </w:rPr>
        <w:t>.</w:t>
      </w:r>
    </w:p>
    <w:p w14:paraId="220979DC" w14:textId="77777777" w:rsidR="003F3A85" w:rsidRPr="003F3A85" w:rsidRDefault="003F3A85" w:rsidP="003F3A85">
      <w:pPr>
        <w:ind w:firstLine="709"/>
        <w:rPr>
          <w:rFonts w:ascii="Arial" w:eastAsiaTheme="majorEastAsia" w:hAnsi="Arial" w:cs="Arial"/>
          <w:sz w:val="24"/>
          <w:szCs w:val="24"/>
          <w:lang w:val="en-US"/>
        </w:rPr>
      </w:pPr>
      <w:r w:rsidRPr="003F3A85">
        <w:rPr>
          <w:rFonts w:ascii="Arial" w:eastAsiaTheme="majorEastAsia" w:hAnsi="Arial" w:cs="Arial"/>
          <w:sz w:val="24"/>
          <w:szCs w:val="24"/>
          <w:lang w:val="en-US"/>
        </w:rPr>
        <w:t>However, job opportunities in the new economy are often geographically in different locations, skill sets and sectors than the jobs that will be lost as fossil fuel supplies dwindle.</w:t>
      </w:r>
    </w:p>
    <w:p w14:paraId="6094AABC" w14:textId="77777777" w:rsidR="003F3A85" w:rsidRPr="003F3A85" w:rsidRDefault="003F3A85" w:rsidP="003F3A85">
      <w:pPr>
        <w:ind w:firstLine="709"/>
        <w:rPr>
          <w:rFonts w:ascii="Arial" w:eastAsiaTheme="majorEastAsia" w:hAnsi="Arial" w:cs="Arial"/>
          <w:sz w:val="24"/>
          <w:szCs w:val="24"/>
          <w:lang w:val="en-US"/>
        </w:rPr>
      </w:pPr>
      <w:r w:rsidRPr="003F3A85">
        <w:rPr>
          <w:rFonts w:ascii="Arial" w:eastAsiaTheme="majorEastAsia" w:hAnsi="Arial" w:cs="Arial"/>
          <w:sz w:val="24"/>
          <w:szCs w:val="24"/>
          <w:lang w:val="en-US"/>
        </w:rPr>
        <w:t>A just transition involves organizing and implementing measures to address challenges associated with labor market transitions, such as worker retraining programs, locating new clean energy facilities in hard-hit areas where possible, and providing regional assistance.</w:t>
      </w:r>
    </w:p>
    <w:p w14:paraId="4266E8E1" w14:textId="3107BF5D" w:rsidR="003F3A85" w:rsidRPr="003F3A85" w:rsidRDefault="003F3A85" w:rsidP="003F3A85">
      <w:pPr>
        <w:ind w:firstLine="709"/>
        <w:rPr>
          <w:rFonts w:ascii="Arial" w:eastAsiaTheme="majorEastAsia" w:hAnsi="Arial" w:cs="Arial"/>
          <w:sz w:val="24"/>
          <w:szCs w:val="24"/>
          <w:lang w:val="en-US"/>
        </w:rPr>
      </w:pPr>
      <w:r w:rsidRPr="003F3A85">
        <w:rPr>
          <w:rFonts w:ascii="Arial" w:eastAsiaTheme="majorEastAsia" w:hAnsi="Arial" w:cs="Arial"/>
          <w:sz w:val="24"/>
          <w:szCs w:val="24"/>
          <w:lang w:val="en-US"/>
        </w:rPr>
        <w:t>For the successful implementation of ESG principles, it is necessary to train a new generation of specialists in the field of sustainable development, who must have not only hard and soft skills, but also master green skills competencies, which include the skills, knowledge, values and attitudes necessary for a specialist to develop and support sustainable social, economic and environmental results in business, industry and society at large. A modern challenge in the labor market is the shortage of specialists in the field of economics and project management for the transition to a low-carbon economy.</w:t>
      </w:r>
    </w:p>
    <w:p w14:paraId="0100DFE0" w14:textId="77777777" w:rsidR="003F3A85" w:rsidRPr="003F3A85" w:rsidRDefault="003F3A85" w:rsidP="003F3A85">
      <w:pPr>
        <w:ind w:firstLine="709"/>
        <w:rPr>
          <w:rFonts w:ascii="Arial" w:eastAsiaTheme="majorEastAsia" w:hAnsi="Arial" w:cs="Arial"/>
          <w:sz w:val="24"/>
          <w:szCs w:val="24"/>
          <w:lang w:val="en-US"/>
        </w:rPr>
      </w:pPr>
      <w:r w:rsidRPr="003F3A85">
        <w:rPr>
          <w:rFonts w:ascii="Arial" w:eastAsiaTheme="majorEastAsia" w:hAnsi="Arial" w:cs="Arial"/>
          <w:sz w:val="24"/>
          <w:szCs w:val="24"/>
          <w:lang w:val="en-US"/>
        </w:rPr>
        <w:t>It is also critical that climate solutions take a gender perspective, taking into account not only the disproportionate risk faced by women, but also their role in addressing climate change.</w:t>
      </w:r>
    </w:p>
    <w:p w14:paraId="19994994" w14:textId="77777777" w:rsidR="003F3A85" w:rsidRPr="003F3A85" w:rsidRDefault="003F3A85" w:rsidP="003F3A85">
      <w:pPr>
        <w:ind w:firstLine="709"/>
        <w:rPr>
          <w:rFonts w:ascii="Arial" w:eastAsiaTheme="majorEastAsia" w:hAnsi="Arial" w:cs="Arial"/>
          <w:sz w:val="24"/>
          <w:szCs w:val="24"/>
          <w:lang w:val="en-US"/>
        </w:rPr>
      </w:pPr>
      <w:r w:rsidRPr="003F3A85">
        <w:rPr>
          <w:rFonts w:ascii="Arial" w:eastAsiaTheme="majorEastAsia" w:hAnsi="Arial" w:cs="Arial"/>
          <w:sz w:val="24"/>
          <w:szCs w:val="24"/>
          <w:lang w:val="en-US"/>
        </w:rPr>
        <w:t>The active inclusion of women in climate change governance will make even greater progress in achieving a just transition. To do this, it is necessary to provide women with access to knowledge in the field of the climate agenda, financial resources, technologies, training and retraining courses.</w:t>
      </w:r>
    </w:p>
    <w:p w14:paraId="28A864E5" w14:textId="77777777" w:rsidR="003F3A85" w:rsidRPr="003F3A85" w:rsidRDefault="003F3A85" w:rsidP="003F3A85">
      <w:pPr>
        <w:ind w:firstLine="709"/>
        <w:rPr>
          <w:rFonts w:ascii="Arial" w:eastAsiaTheme="majorEastAsia" w:hAnsi="Arial" w:cs="Arial"/>
          <w:sz w:val="24"/>
          <w:szCs w:val="24"/>
          <w:lang w:val="en-US"/>
        </w:rPr>
      </w:pPr>
      <w:r w:rsidRPr="003F3A85">
        <w:rPr>
          <w:rFonts w:ascii="Arial" w:eastAsiaTheme="majorEastAsia" w:hAnsi="Arial" w:cs="Arial"/>
          <w:sz w:val="24"/>
          <w:szCs w:val="24"/>
          <w:lang w:val="en-US"/>
        </w:rPr>
        <w:t>Creating green jobs is one of the priority areas for ensuring environmental sustainability and social responsibility of business. Trade unions play an important role in this process, protecting the interests of workers and promoting the creation of green jobs, which are an integral part of the process of creating an environmentally sustainable society.</w:t>
      </w:r>
    </w:p>
    <w:p w14:paraId="5F337806" w14:textId="77777777" w:rsidR="003F3A85" w:rsidRPr="003F3A85" w:rsidRDefault="003F3A85" w:rsidP="003F3A85">
      <w:pPr>
        <w:ind w:firstLine="709"/>
        <w:rPr>
          <w:rFonts w:ascii="Arial" w:eastAsiaTheme="majorEastAsia" w:hAnsi="Arial" w:cs="Arial"/>
          <w:sz w:val="24"/>
          <w:szCs w:val="24"/>
          <w:lang w:val="en-US"/>
        </w:rPr>
      </w:pPr>
      <w:r w:rsidRPr="003F3A85">
        <w:rPr>
          <w:rFonts w:ascii="Arial" w:eastAsiaTheme="majorEastAsia" w:hAnsi="Arial" w:cs="Arial"/>
          <w:sz w:val="24"/>
          <w:szCs w:val="24"/>
          <w:lang w:val="en-US"/>
        </w:rPr>
        <w:lastRenderedPageBreak/>
        <w:t>Trade unions in the context of climate change and a just transition must take effective measures to protect the interests of workers, including their right to safe working conditions, develop and implement environmental sustainability policies in production, monitor compliance with environmental standards and requirements, train and information work among labor collectives on issues of environmental safety and rational use of resources.</w:t>
      </w:r>
    </w:p>
    <w:p w14:paraId="527AB8E4" w14:textId="549063AB" w:rsidR="00BA20D7" w:rsidRPr="003F3A85" w:rsidRDefault="003F3A85" w:rsidP="003F3A85">
      <w:pPr>
        <w:ind w:firstLine="709"/>
        <w:rPr>
          <w:rFonts w:ascii="Arial" w:hAnsi="Arial" w:cs="Arial"/>
          <w:sz w:val="24"/>
          <w:szCs w:val="24"/>
          <w:lang w:val="en-US"/>
        </w:rPr>
      </w:pPr>
      <w:r w:rsidRPr="003F3A85">
        <w:rPr>
          <w:rFonts w:ascii="Arial" w:eastAsiaTheme="majorEastAsia" w:hAnsi="Arial" w:cs="Arial"/>
          <w:sz w:val="24"/>
          <w:szCs w:val="24"/>
          <w:lang w:val="en-US"/>
        </w:rPr>
        <w:t>The International Labor Organization's 2024 report, Occupational Safety and Health in a Changing Climate, states that green industries and technologies must be developed to minimize the emergence of new harmful production factors. For example, solar panels and fluorescent lamps used in the green economy contain chemicals, and the use of cobalt and lithium-ion batteries is accompanied by high levels of dust and toxic gases. Wind farm workers are exposed to carbon monoxide and sulfur hexaphoride.</w:t>
      </w:r>
    </w:p>
    <w:p w14:paraId="26714B32" w14:textId="77777777" w:rsidR="003F3A85" w:rsidRPr="003F3A85" w:rsidRDefault="003F3A85" w:rsidP="003F3A85">
      <w:pPr>
        <w:ind w:firstLine="709"/>
        <w:rPr>
          <w:rFonts w:ascii="Arial" w:hAnsi="Arial" w:cs="Arial"/>
          <w:sz w:val="24"/>
          <w:szCs w:val="24"/>
          <w:lang w:val="en-US"/>
        </w:rPr>
      </w:pPr>
      <w:r w:rsidRPr="003F3A85">
        <w:rPr>
          <w:rFonts w:ascii="Arial" w:hAnsi="Arial" w:cs="Arial"/>
          <w:sz w:val="24"/>
          <w:szCs w:val="24"/>
          <w:lang w:val="en-US"/>
        </w:rPr>
        <w:t>In this direction, trade unions are called upon to actively cooperate with the government, employers and other stakeholders to develop and implement measures to create green jobs, and negotiate with employers in order to introduce environmental standards and requirements at enterprises.</w:t>
      </w:r>
    </w:p>
    <w:p w14:paraId="635E92F5" w14:textId="198B5F61" w:rsidR="003F3A85" w:rsidRPr="003F3A85" w:rsidRDefault="003F3A85" w:rsidP="003F3A85">
      <w:pPr>
        <w:ind w:firstLine="709"/>
        <w:rPr>
          <w:rFonts w:ascii="Arial" w:hAnsi="Arial" w:cs="Arial"/>
          <w:sz w:val="24"/>
          <w:szCs w:val="24"/>
          <w:lang w:val="en-US"/>
        </w:rPr>
      </w:pPr>
      <w:r w:rsidRPr="003F3A85">
        <w:rPr>
          <w:rFonts w:ascii="Arial" w:hAnsi="Arial" w:cs="Arial"/>
          <w:sz w:val="24"/>
          <w:szCs w:val="24"/>
          <w:lang w:val="en-US"/>
        </w:rPr>
        <w:t>In the process of transition to a green economy, it is important to use effective measures to increase the role of trade unions, namely</w:t>
      </w:r>
      <w:r w:rsidR="00A605AE">
        <w:rPr>
          <w:rStyle w:val="a6"/>
          <w:rFonts w:ascii="Arial" w:hAnsi="Arial" w:cs="Arial"/>
          <w:sz w:val="24"/>
          <w:szCs w:val="24"/>
          <w:lang w:val="en-US"/>
        </w:rPr>
        <w:footnoteReference w:id="78"/>
      </w:r>
      <w:r w:rsidRPr="003F3A85">
        <w:rPr>
          <w:rFonts w:ascii="Arial" w:hAnsi="Arial" w:cs="Arial"/>
          <w:sz w:val="24"/>
          <w:szCs w:val="24"/>
          <w:lang w:val="en-US"/>
        </w:rPr>
        <w:t>:</w:t>
      </w:r>
    </w:p>
    <w:p w14:paraId="3E389A05" w14:textId="77777777" w:rsidR="003F3A85" w:rsidRPr="003F3A85" w:rsidRDefault="003F3A85" w:rsidP="003F3A85">
      <w:pPr>
        <w:ind w:firstLine="709"/>
        <w:rPr>
          <w:rFonts w:ascii="Arial" w:hAnsi="Arial" w:cs="Arial"/>
          <w:sz w:val="24"/>
          <w:szCs w:val="24"/>
          <w:lang w:val="en-US"/>
        </w:rPr>
      </w:pPr>
      <w:r w:rsidRPr="003F3A85">
        <w:rPr>
          <w:rFonts w:ascii="Arial" w:hAnsi="Arial" w:cs="Arial"/>
          <w:sz w:val="24"/>
          <w:szCs w:val="24"/>
          <w:lang w:val="en-US"/>
        </w:rPr>
        <w:t>1) new training policies are needed to help workers prepare for inevitable changes in the labor market;</w:t>
      </w:r>
    </w:p>
    <w:p w14:paraId="1C798391" w14:textId="77777777" w:rsidR="003F3A85" w:rsidRPr="003F3A85" w:rsidRDefault="003F3A85" w:rsidP="003F3A85">
      <w:pPr>
        <w:ind w:firstLine="709"/>
        <w:rPr>
          <w:rFonts w:ascii="Arial" w:hAnsi="Arial" w:cs="Arial"/>
          <w:sz w:val="24"/>
          <w:szCs w:val="24"/>
          <w:lang w:val="en-US"/>
        </w:rPr>
      </w:pPr>
      <w:r w:rsidRPr="003F3A85">
        <w:rPr>
          <w:rFonts w:ascii="Arial" w:hAnsi="Arial" w:cs="Arial"/>
          <w:sz w:val="24"/>
          <w:szCs w:val="24"/>
          <w:lang w:val="en-US"/>
        </w:rPr>
        <w:t>2) implementation of entrepreneurship development policies aimed at stimulating the attraction of investments in innovative solutions not only for large corporations, but also for small and micro enterprises;</w:t>
      </w:r>
    </w:p>
    <w:p w14:paraId="7CB90BAB" w14:textId="77777777" w:rsidR="003F3A85" w:rsidRPr="003F3A85" w:rsidRDefault="003F3A85" w:rsidP="003F3A85">
      <w:pPr>
        <w:ind w:firstLine="709"/>
        <w:rPr>
          <w:rFonts w:ascii="Arial" w:hAnsi="Arial" w:cs="Arial"/>
          <w:sz w:val="24"/>
          <w:szCs w:val="24"/>
          <w:lang w:val="en-US"/>
        </w:rPr>
      </w:pPr>
      <w:r w:rsidRPr="003F3A85">
        <w:rPr>
          <w:rFonts w:ascii="Arial" w:hAnsi="Arial" w:cs="Arial"/>
          <w:sz w:val="24"/>
          <w:szCs w:val="24"/>
          <w:lang w:val="en-US"/>
        </w:rPr>
        <w:t>3) social policy should be based on the principles of decent wages, guarantees of working hours, safe working conditions, and adequate social protection;</w:t>
      </w:r>
    </w:p>
    <w:p w14:paraId="62018F96" w14:textId="77777777" w:rsidR="003F3A85" w:rsidRPr="003F3A85" w:rsidRDefault="003F3A85" w:rsidP="003F3A85">
      <w:pPr>
        <w:ind w:firstLine="709"/>
        <w:rPr>
          <w:rFonts w:ascii="Arial" w:hAnsi="Arial" w:cs="Arial"/>
          <w:sz w:val="24"/>
          <w:szCs w:val="24"/>
          <w:lang w:val="en-US"/>
        </w:rPr>
      </w:pPr>
      <w:r w:rsidRPr="003F3A85">
        <w:rPr>
          <w:rFonts w:ascii="Arial" w:hAnsi="Arial" w:cs="Arial"/>
          <w:sz w:val="24"/>
          <w:szCs w:val="24"/>
          <w:lang w:val="en-US"/>
        </w:rPr>
        <w:t>4) improving the system of tripartite dialogue, which is a central part of social policy and an effective way to achieve consensus in providing workers with safe jobs during the transition to a green economy;</w:t>
      </w:r>
    </w:p>
    <w:p w14:paraId="70EE600E" w14:textId="77777777" w:rsidR="003F3A85" w:rsidRPr="003F3A85" w:rsidRDefault="003F3A85" w:rsidP="003F3A85">
      <w:pPr>
        <w:ind w:firstLine="709"/>
        <w:rPr>
          <w:rFonts w:ascii="Arial" w:hAnsi="Arial" w:cs="Arial"/>
          <w:sz w:val="24"/>
          <w:szCs w:val="24"/>
          <w:lang w:val="en-US"/>
        </w:rPr>
      </w:pPr>
      <w:r w:rsidRPr="003F3A85">
        <w:rPr>
          <w:rFonts w:ascii="Arial" w:hAnsi="Arial" w:cs="Arial"/>
          <w:sz w:val="24"/>
          <w:szCs w:val="24"/>
          <w:lang w:val="en-US"/>
        </w:rPr>
        <w:t>5) for a painless transition of workers to new sectors of the economy, radical changes are required in the legal mechanisms of social support for the working population, including youth;</w:t>
      </w:r>
    </w:p>
    <w:p w14:paraId="03E7EEE1" w14:textId="77777777" w:rsidR="003F3A85" w:rsidRPr="003F3A85" w:rsidRDefault="003F3A85" w:rsidP="003F3A85">
      <w:pPr>
        <w:ind w:firstLine="709"/>
        <w:rPr>
          <w:rFonts w:ascii="Arial" w:hAnsi="Arial" w:cs="Arial"/>
          <w:sz w:val="24"/>
          <w:szCs w:val="24"/>
          <w:lang w:val="en-US"/>
        </w:rPr>
      </w:pPr>
      <w:r w:rsidRPr="003F3A85">
        <w:rPr>
          <w:rFonts w:ascii="Arial" w:hAnsi="Arial" w:cs="Arial"/>
          <w:sz w:val="24"/>
          <w:szCs w:val="24"/>
          <w:lang w:val="en-US"/>
        </w:rPr>
        <w:t>6) improving access to scientific and technological innovations, as well as bridging the technological and digital divide.</w:t>
      </w:r>
    </w:p>
    <w:p w14:paraId="73C3CF87" w14:textId="34CAE69C" w:rsidR="003F3A85" w:rsidRPr="003F3A85" w:rsidRDefault="003F3A85" w:rsidP="003F3A85">
      <w:pPr>
        <w:ind w:firstLine="709"/>
        <w:rPr>
          <w:rFonts w:ascii="Arial" w:hAnsi="Arial" w:cs="Arial"/>
          <w:sz w:val="24"/>
          <w:szCs w:val="24"/>
          <w:lang w:val="en-US"/>
        </w:rPr>
      </w:pPr>
      <w:r w:rsidRPr="003F3A85">
        <w:rPr>
          <w:rFonts w:ascii="Arial" w:hAnsi="Arial" w:cs="Arial"/>
          <w:sz w:val="24"/>
          <w:szCs w:val="24"/>
          <w:lang w:val="en-US"/>
        </w:rPr>
        <w:t>When it comes to attracting new union members in emerging green economy sectors, generally, unlike traditional core industries, workers in green jobs largely do not see the need to band together to jointly defend and advance their interests</w:t>
      </w:r>
      <w:r w:rsidR="00A605AE">
        <w:rPr>
          <w:rStyle w:val="a6"/>
          <w:rFonts w:ascii="Arial" w:hAnsi="Arial" w:cs="Arial"/>
          <w:sz w:val="24"/>
          <w:szCs w:val="24"/>
          <w:lang w:val="en-US"/>
        </w:rPr>
        <w:footnoteReference w:id="79"/>
      </w:r>
      <w:r w:rsidRPr="003F3A85">
        <w:rPr>
          <w:rFonts w:ascii="Arial" w:hAnsi="Arial" w:cs="Arial"/>
          <w:sz w:val="24"/>
          <w:szCs w:val="24"/>
          <w:lang w:val="en-US"/>
        </w:rPr>
        <w:t>.</w:t>
      </w:r>
    </w:p>
    <w:p w14:paraId="39FD6B2D" w14:textId="77777777" w:rsidR="003F3A85" w:rsidRPr="003F3A85" w:rsidRDefault="003F3A85" w:rsidP="003F3A85">
      <w:pPr>
        <w:ind w:firstLine="709"/>
        <w:rPr>
          <w:rFonts w:ascii="Arial" w:hAnsi="Arial" w:cs="Arial"/>
          <w:sz w:val="24"/>
          <w:szCs w:val="24"/>
          <w:lang w:val="en-US"/>
        </w:rPr>
      </w:pPr>
      <w:r w:rsidRPr="003F3A85">
        <w:rPr>
          <w:rFonts w:ascii="Arial" w:hAnsi="Arial" w:cs="Arial"/>
          <w:sz w:val="24"/>
          <w:szCs w:val="24"/>
          <w:lang w:val="en-US"/>
        </w:rPr>
        <w:t>In turn, most unions have also missed the opportunity to attract new members from innovative green sectors. That said, unionizing green jobs is critical to transforming the economy, and benefits all stakeholders - workers through better representation, unions gaining new members, and green companies themselves gaining a voice.</w:t>
      </w:r>
    </w:p>
    <w:p w14:paraId="4A055E03" w14:textId="77777777" w:rsidR="003F3A85" w:rsidRPr="003F3A85" w:rsidRDefault="003F3A85" w:rsidP="003F3A85">
      <w:pPr>
        <w:ind w:firstLine="709"/>
        <w:rPr>
          <w:rFonts w:ascii="Arial" w:hAnsi="Arial" w:cs="Arial"/>
          <w:sz w:val="24"/>
          <w:szCs w:val="24"/>
          <w:lang w:val="en-US"/>
        </w:rPr>
      </w:pPr>
      <w:r w:rsidRPr="003F3A85">
        <w:rPr>
          <w:rFonts w:ascii="Arial" w:hAnsi="Arial" w:cs="Arial"/>
          <w:sz w:val="24"/>
          <w:szCs w:val="24"/>
          <w:lang w:val="en-US"/>
        </w:rPr>
        <w:t>Some industrial sectors are doomed to contraction, but their personnel do not necessarily have to look for a new job in industry, it can be other activities. We can take a broader view of this process and try to ensure that those who contribute more to the overall well-being receive fair pay, in accordance with the principles of social and gender equality.</w:t>
      </w:r>
    </w:p>
    <w:p w14:paraId="4AF46990" w14:textId="291B2F51" w:rsidR="003F3A85" w:rsidRPr="003F3A85" w:rsidRDefault="003F3A85" w:rsidP="003F3A85">
      <w:pPr>
        <w:ind w:firstLine="709"/>
        <w:rPr>
          <w:rFonts w:ascii="Arial" w:hAnsi="Arial" w:cs="Arial"/>
          <w:sz w:val="24"/>
          <w:szCs w:val="24"/>
          <w:lang w:val="en-US"/>
        </w:rPr>
      </w:pPr>
      <w:r w:rsidRPr="003F3A85">
        <w:rPr>
          <w:rFonts w:ascii="Arial" w:hAnsi="Arial" w:cs="Arial"/>
          <w:sz w:val="24"/>
          <w:szCs w:val="24"/>
          <w:lang w:val="en-US"/>
        </w:rPr>
        <w:t xml:space="preserve">Today, agency work, unacceptable working hours, low wages and the lack of trade union organization are not a problem for male miners (problems of agency work in </w:t>
      </w:r>
      <w:r w:rsidRPr="003F3A85">
        <w:rPr>
          <w:rFonts w:ascii="Arial" w:hAnsi="Arial" w:cs="Arial"/>
          <w:sz w:val="24"/>
          <w:szCs w:val="24"/>
          <w:lang w:val="en-US"/>
        </w:rPr>
        <w:lastRenderedPageBreak/>
        <w:t>Kazakhstan were clearly manifested in the mining industry), but for women working in the service and care sector, in health care and education. Therefore, in shaping just transitions, it is important to ensure that sectors that contribute to overall well-being and make societies more equitable are developed, rather than those that destroy health and the environment.</w:t>
      </w:r>
    </w:p>
    <w:p w14:paraId="5CD109A8" w14:textId="1D82964D" w:rsidR="0048524B" w:rsidRPr="003F3A85" w:rsidRDefault="003F3A85" w:rsidP="003F3A85">
      <w:pPr>
        <w:ind w:firstLine="709"/>
        <w:rPr>
          <w:rFonts w:ascii="Arial" w:hAnsi="Arial" w:cs="Arial"/>
          <w:sz w:val="24"/>
          <w:szCs w:val="24"/>
          <w:lang w:val="en-US"/>
        </w:rPr>
      </w:pPr>
      <w:r w:rsidRPr="003F3A85">
        <w:rPr>
          <w:rFonts w:ascii="Arial" w:hAnsi="Arial" w:cs="Arial"/>
          <w:sz w:val="24"/>
          <w:szCs w:val="24"/>
          <w:lang w:val="en-US"/>
        </w:rPr>
        <w:t>Working conditions at the new job should be at least no worse than at the previous one. This is often very difficult to achieve, because thanks to the work of trade unions, working conditions in the mining industry have improved significantly, and many here have had lucrative open-ended employment contracts and high salaries. Renewable energy is still in its infancy, so such conditions are not always provided here.</w:t>
      </w:r>
    </w:p>
    <w:p w14:paraId="0B8A6E94" w14:textId="77777777" w:rsidR="003F3A85" w:rsidRPr="003F3A85" w:rsidRDefault="003F3A85" w:rsidP="003F3A85">
      <w:pPr>
        <w:ind w:firstLine="709"/>
        <w:rPr>
          <w:rFonts w:ascii="Arial" w:hAnsi="Arial" w:cs="Arial"/>
          <w:sz w:val="24"/>
          <w:szCs w:val="24"/>
          <w:lang w:val="en-US"/>
        </w:rPr>
      </w:pPr>
      <w:r w:rsidRPr="003F3A85">
        <w:rPr>
          <w:rFonts w:ascii="Arial" w:hAnsi="Arial" w:cs="Arial"/>
          <w:sz w:val="24"/>
          <w:szCs w:val="24"/>
          <w:lang w:val="en-US"/>
        </w:rPr>
        <w:t>While unions have a strong presence in many traditional industries, all unions are likely to undergo significant transformation in the green transition. To maintain social justice and solidarity, they will have to carefully examine the available resources and develop appropriate strategies.</w:t>
      </w:r>
    </w:p>
    <w:p w14:paraId="58C0C868" w14:textId="77777777" w:rsidR="003F3A85" w:rsidRPr="003F3A85" w:rsidRDefault="003F3A85" w:rsidP="003F3A85">
      <w:pPr>
        <w:ind w:firstLine="709"/>
        <w:rPr>
          <w:rFonts w:ascii="Arial" w:hAnsi="Arial" w:cs="Arial"/>
          <w:sz w:val="24"/>
          <w:szCs w:val="24"/>
          <w:lang w:val="en-US"/>
        </w:rPr>
      </w:pPr>
      <w:r w:rsidRPr="003F3A85">
        <w:rPr>
          <w:rFonts w:ascii="Arial" w:hAnsi="Arial" w:cs="Arial"/>
          <w:sz w:val="24"/>
          <w:szCs w:val="24"/>
          <w:lang w:val="en-US"/>
        </w:rPr>
        <w:t>Demographic trends benefit unions, as labor shortages are likely to increase their bargaining power. In addition, trade union positions will be strengthened due to increased competition for personnel.</w:t>
      </w:r>
    </w:p>
    <w:p w14:paraId="76D510CC" w14:textId="0DC7604A" w:rsidR="003F3A85" w:rsidRPr="003F3A85" w:rsidRDefault="003F3A85" w:rsidP="003F3A85">
      <w:pPr>
        <w:ind w:firstLine="709"/>
        <w:rPr>
          <w:rFonts w:ascii="Arial" w:hAnsi="Arial" w:cs="Arial"/>
          <w:sz w:val="24"/>
          <w:szCs w:val="24"/>
          <w:lang w:val="en-US"/>
        </w:rPr>
      </w:pPr>
      <w:r w:rsidRPr="003F3A85">
        <w:rPr>
          <w:rFonts w:ascii="Arial" w:hAnsi="Arial" w:cs="Arial"/>
          <w:sz w:val="24"/>
          <w:szCs w:val="24"/>
          <w:lang w:val="en-US"/>
        </w:rPr>
        <w:t xml:space="preserve">In terms of job quality, unions will have to forge new alliances and mobilize workers in new sectors. Through a proactive approach, industrial workers in traditional sectors will be able to manage the transition to a green economy while maintaining union representation and collective bargaining. This represents an opportunity for trade unions to start moving into a new era of </w:t>
      </w:r>
      <w:r w:rsidR="006E49DE" w:rsidRPr="003F3A85">
        <w:rPr>
          <w:rFonts w:ascii="Arial" w:hAnsi="Arial" w:cs="Arial"/>
          <w:sz w:val="24"/>
          <w:szCs w:val="24"/>
          <w:lang w:val="en-US"/>
        </w:rPr>
        <w:t>decarbonization</w:t>
      </w:r>
      <w:r w:rsidRPr="003F3A85">
        <w:rPr>
          <w:rFonts w:ascii="Arial" w:hAnsi="Arial" w:cs="Arial"/>
          <w:sz w:val="24"/>
          <w:szCs w:val="24"/>
          <w:lang w:val="en-US"/>
        </w:rPr>
        <w:t xml:space="preserve"> as a key player.</w:t>
      </w:r>
    </w:p>
    <w:p w14:paraId="403C3BA6" w14:textId="66F26C33" w:rsidR="00AD464A" w:rsidRPr="003F3A85" w:rsidRDefault="003F3A85" w:rsidP="003F3A85">
      <w:pPr>
        <w:ind w:firstLine="709"/>
        <w:rPr>
          <w:rFonts w:ascii="Arial" w:hAnsi="Arial" w:cs="Arial"/>
          <w:sz w:val="24"/>
          <w:szCs w:val="24"/>
          <w:lang w:val="en-US"/>
        </w:rPr>
      </w:pPr>
      <w:r w:rsidRPr="003F3A85">
        <w:rPr>
          <w:rFonts w:ascii="Arial" w:hAnsi="Arial" w:cs="Arial"/>
          <w:sz w:val="24"/>
          <w:szCs w:val="24"/>
          <w:lang w:val="en-US"/>
        </w:rPr>
        <w:t>Global demographic changes are creating greater opportunities for workers as a result of their increased position in the labor market. However, it will be possible to effectively use this force in the fight against “capital” only through collective action through trade unions.</w:t>
      </w:r>
    </w:p>
    <w:p w14:paraId="7FCE3742" w14:textId="77777777" w:rsidR="002E72D8" w:rsidRPr="003F3A85" w:rsidRDefault="002E72D8" w:rsidP="00E2787E">
      <w:pPr>
        <w:ind w:firstLine="709"/>
        <w:rPr>
          <w:rFonts w:ascii="Arial" w:hAnsi="Arial" w:cs="Arial"/>
          <w:sz w:val="24"/>
          <w:szCs w:val="24"/>
          <w:lang w:val="en-US"/>
        </w:rPr>
      </w:pPr>
    </w:p>
    <w:p w14:paraId="28EAB669" w14:textId="77777777" w:rsidR="00F47C83" w:rsidRPr="003F3A85" w:rsidRDefault="00F47C83" w:rsidP="00CD0AB7">
      <w:pPr>
        <w:ind w:firstLine="709"/>
        <w:rPr>
          <w:rFonts w:ascii="Arial" w:hAnsi="Arial" w:cs="Arial"/>
          <w:sz w:val="24"/>
          <w:szCs w:val="24"/>
          <w:lang w:val="en-US"/>
        </w:rPr>
      </w:pPr>
      <w:r w:rsidRPr="003F3A85">
        <w:rPr>
          <w:rFonts w:ascii="Arial" w:hAnsi="Arial" w:cs="Arial"/>
          <w:sz w:val="24"/>
          <w:szCs w:val="24"/>
          <w:lang w:val="en-US"/>
        </w:rPr>
        <w:br w:type="page"/>
      </w:r>
    </w:p>
    <w:p w14:paraId="6B18EED3" w14:textId="77777777" w:rsidR="003F3A85" w:rsidRPr="006E49DE" w:rsidRDefault="003F3A85" w:rsidP="003F3A85">
      <w:pPr>
        <w:pStyle w:val="a9"/>
        <w:keepLines/>
        <w:tabs>
          <w:tab w:val="left" w:pos="1134"/>
        </w:tabs>
        <w:ind w:left="502"/>
        <w:jc w:val="center"/>
        <w:rPr>
          <w:rFonts w:ascii="Arial" w:eastAsiaTheme="majorEastAsia" w:hAnsi="Arial" w:cs="Arial"/>
          <w:b/>
          <w:bCs/>
          <w:sz w:val="24"/>
          <w:szCs w:val="24"/>
          <w:lang w:val="en-US"/>
        </w:rPr>
      </w:pPr>
      <w:r w:rsidRPr="006E49DE">
        <w:rPr>
          <w:rFonts w:ascii="Arial" w:eastAsiaTheme="majorEastAsia" w:hAnsi="Arial" w:cs="Arial"/>
          <w:b/>
          <w:bCs/>
          <w:sz w:val="24"/>
          <w:szCs w:val="24"/>
          <w:lang w:val="en-US"/>
        </w:rPr>
        <w:lastRenderedPageBreak/>
        <w:t>5. Recommendations</w:t>
      </w:r>
    </w:p>
    <w:p w14:paraId="132133DF" w14:textId="77777777" w:rsidR="00C105D6" w:rsidRDefault="00C105D6" w:rsidP="00C105D6">
      <w:pPr>
        <w:keepLines/>
        <w:tabs>
          <w:tab w:val="left" w:pos="1134"/>
        </w:tabs>
        <w:rPr>
          <w:rFonts w:ascii="Arial" w:eastAsiaTheme="majorEastAsia" w:hAnsi="Arial" w:cs="Arial"/>
          <w:sz w:val="24"/>
          <w:szCs w:val="24"/>
          <w:lang w:val="en-US"/>
        </w:rPr>
      </w:pPr>
    </w:p>
    <w:p w14:paraId="2A9B81D2" w14:textId="7BCFBBBD" w:rsidR="003F3A85" w:rsidRPr="00C105D6" w:rsidRDefault="00C105D6" w:rsidP="00C105D6">
      <w:pPr>
        <w:keepLines/>
        <w:tabs>
          <w:tab w:val="left" w:pos="426"/>
        </w:tabs>
        <w:rPr>
          <w:rFonts w:ascii="Arial" w:eastAsiaTheme="majorEastAsia" w:hAnsi="Arial" w:cs="Arial"/>
          <w:sz w:val="24"/>
          <w:szCs w:val="24"/>
          <w:lang w:val="en-US"/>
        </w:rPr>
      </w:pPr>
      <w:r>
        <w:rPr>
          <w:rFonts w:ascii="Arial" w:eastAsiaTheme="majorEastAsia" w:hAnsi="Arial" w:cs="Arial"/>
          <w:sz w:val="24"/>
          <w:szCs w:val="24"/>
          <w:lang w:val="en-US"/>
        </w:rPr>
        <w:tab/>
      </w:r>
      <w:r w:rsidR="003F3A85" w:rsidRPr="00C105D6">
        <w:rPr>
          <w:rFonts w:ascii="Arial" w:eastAsiaTheme="majorEastAsia" w:hAnsi="Arial" w:cs="Arial"/>
          <w:sz w:val="24"/>
          <w:szCs w:val="24"/>
          <w:lang w:val="en-US"/>
        </w:rPr>
        <w:t>To ensure a just transition in the face of climate change, trade unions in Kazakhstan should strengthen their actions both within traditional areas and taking into account new challenges of reducing employment in basic industries and opportunities for creating green jobs. In this context, the following recommendations can be identified for future trade union policies and action plans in the area of ​​climate change and just transition:</w:t>
      </w:r>
    </w:p>
    <w:p w14:paraId="2AD024DD" w14:textId="1A3CCD75" w:rsidR="003F3A85" w:rsidRPr="00C105D6" w:rsidRDefault="00C105D6" w:rsidP="00C105D6">
      <w:pPr>
        <w:keepLines/>
        <w:tabs>
          <w:tab w:val="left" w:pos="1134"/>
        </w:tabs>
        <w:rPr>
          <w:rFonts w:ascii="Arial" w:eastAsiaTheme="majorEastAsia" w:hAnsi="Arial" w:cs="Arial"/>
          <w:sz w:val="24"/>
          <w:szCs w:val="24"/>
          <w:lang w:val="en-US"/>
        </w:rPr>
      </w:pPr>
      <w:r>
        <w:rPr>
          <w:rFonts w:ascii="Arial" w:eastAsiaTheme="majorEastAsia" w:hAnsi="Arial" w:cs="Arial"/>
          <w:sz w:val="24"/>
          <w:szCs w:val="24"/>
          <w:lang w:val="en-US"/>
        </w:rPr>
        <w:tab/>
      </w:r>
      <w:r w:rsidR="003F3A85" w:rsidRPr="00C105D6">
        <w:rPr>
          <w:rFonts w:ascii="Arial" w:eastAsiaTheme="majorEastAsia" w:hAnsi="Arial" w:cs="Arial"/>
          <w:sz w:val="24"/>
          <w:szCs w:val="24"/>
          <w:lang w:val="en-US"/>
        </w:rPr>
        <w:t>1) building social dialogue and tripartite consultations with social partners on achieving an economically sustainable transition to a green economy;</w:t>
      </w:r>
    </w:p>
    <w:p w14:paraId="0E230862" w14:textId="0042A6A5" w:rsidR="003F3A85" w:rsidRPr="00C105D6" w:rsidRDefault="00C105D6" w:rsidP="00C105D6">
      <w:pPr>
        <w:keepLines/>
        <w:tabs>
          <w:tab w:val="left" w:pos="1134"/>
        </w:tabs>
        <w:rPr>
          <w:rFonts w:ascii="Arial" w:eastAsiaTheme="majorEastAsia" w:hAnsi="Arial" w:cs="Arial"/>
          <w:sz w:val="24"/>
          <w:szCs w:val="24"/>
          <w:lang w:val="en-US"/>
        </w:rPr>
      </w:pPr>
      <w:r>
        <w:rPr>
          <w:rFonts w:ascii="Arial" w:eastAsiaTheme="majorEastAsia" w:hAnsi="Arial" w:cs="Arial"/>
          <w:sz w:val="24"/>
          <w:szCs w:val="24"/>
          <w:lang w:val="en-US"/>
        </w:rPr>
        <w:tab/>
      </w:r>
      <w:r w:rsidR="003F3A85" w:rsidRPr="00C105D6">
        <w:rPr>
          <w:rFonts w:ascii="Arial" w:eastAsiaTheme="majorEastAsia" w:hAnsi="Arial" w:cs="Arial"/>
          <w:sz w:val="24"/>
          <w:szCs w:val="24"/>
          <w:lang w:val="en-US"/>
        </w:rPr>
        <w:t>2) initiating the conclusion of agreements between social partners on the joint development and implementation of economic, social and environmental policies in the context of climate change;</w:t>
      </w:r>
    </w:p>
    <w:p w14:paraId="71053FC3" w14:textId="56EF78D3" w:rsidR="003F3A85" w:rsidRPr="00C105D6" w:rsidRDefault="00C105D6" w:rsidP="00C105D6">
      <w:pPr>
        <w:keepLines/>
        <w:tabs>
          <w:tab w:val="left" w:pos="1134"/>
        </w:tabs>
        <w:rPr>
          <w:rFonts w:ascii="Arial" w:eastAsiaTheme="majorEastAsia" w:hAnsi="Arial" w:cs="Arial"/>
          <w:sz w:val="24"/>
          <w:szCs w:val="24"/>
          <w:lang w:val="en-US"/>
        </w:rPr>
      </w:pPr>
      <w:r>
        <w:rPr>
          <w:rFonts w:ascii="Arial" w:eastAsiaTheme="majorEastAsia" w:hAnsi="Arial" w:cs="Arial"/>
          <w:sz w:val="24"/>
          <w:szCs w:val="24"/>
          <w:lang w:val="en-US"/>
        </w:rPr>
        <w:tab/>
      </w:r>
      <w:r w:rsidR="003F3A85" w:rsidRPr="00C105D6">
        <w:rPr>
          <w:rFonts w:ascii="Arial" w:eastAsiaTheme="majorEastAsia" w:hAnsi="Arial" w:cs="Arial"/>
          <w:sz w:val="24"/>
          <w:szCs w:val="24"/>
          <w:lang w:val="en-US"/>
        </w:rPr>
        <w:t>3) active involvement of trade union members in the process of social dialogue at the level of enterprises, industries and at the national level to assess emerging opportunities and overcome challenges arising in the process of green transition;</w:t>
      </w:r>
    </w:p>
    <w:p w14:paraId="716C0377" w14:textId="4DB96191" w:rsidR="003F3A85" w:rsidRPr="00C105D6" w:rsidRDefault="00C105D6" w:rsidP="00C105D6">
      <w:pPr>
        <w:keepLines/>
        <w:tabs>
          <w:tab w:val="left" w:pos="1134"/>
        </w:tabs>
        <w:rPr>
          <w:rFonts w:ascii="Arial" w:eastAsiaTheme="majorEastAsia" w:hAnsi="Arial" w:cs="Arial"/>
          <w:sz w:val="24"/>
          <w:szCs w:val="24"/>
          <w:lang w:val="en-US"/>
        </w:rPr>
      </w:pPr>
      <w:r>
        <w:rPr>
          <w:rFonts w:ascii="Arial" w:eastAsiaTheme="majorEastAsia" w:hAnsi="Arial" w:cs="Arial"/>
          <w:sz w:val="24"/>
          <w:szCs w:val="24"/>
          <w:lang w:val="en-US"/>
        </w:rPr>
        <w:tab/>
      </w:r>
      <w:r w:rsidR="003F3A85" w:rsidRPr="00C105D6">
        <w:rPr>
          <w:rFonts w:ascii="Arial" w:eastAsiaTheme="majorEastAsia" w:hAnsi="Arial" w:cs="Arial"/>
          <w:sz w:val="24"/>
          <w:szCs w:val="24"/>
          <w:lang w:val="en-US"/>
        </w:rPr>
        <w:t>4) inclusion of specific provisions related to environmental issues in the collective bargaining agenda and collective agreements at all levels, encouraging enterprises to comply with environmental standards;</w:t>
      </w:r>
    </w:p>
    <w:p w14:paraId="57CDCE29" w14:textId="40216B08" w:rsidR="003F3A85" w:rsidRPr="00C105D6" w:rsidRDefault="00C105D6" w:rsidP="00C105D6">
      <w:pPr>
        <w:keepLines/>
        <w:tabs>
          <w:tab w:val="left" w:pos="1134"/>
        </w:tabs>
        <w:rPr>
          <w:rFonts w:ascii="Arial" w:eastAsiaTheme="majorEastAsia" w:hAnsi="Arial" w:cs="Arial"/>
          <w:sz w:val="24"/>
          <w:szCs w:val="24"/>
          <w:lang w:val="en-US"/>
        </w:rPr>
      </w:pPr>
      <w:r>
        <w:rPr>
          <w:rFonts w:ascii="Arial" w:eastAsiaTheme="majorEastAsia" w:hAnsi="Arial" w:cs="Arial"/>
          <w:sz w:val="24"/>
          <w:szCs w:val="24"/>
          <w:lang w:val="en-US"/>
        </w:rPr>
        <w:tab/>
      </w:r>
      <w:r w:rsidR="003F3A85" w:rsidRPr="00C105D6">
        <w:rPr>
          <w:rFonts w:ascii="Arial" w:eastAsiaTheme="majorEastAsia" w:hAnsi="Arial" w:cs="Arial"/>
          <w:sz w:val="24"/>
          <w:szCs w:val="24"/>
          <w:lang w:val="en-US"/>
        </w:rPr>
        <w:t>5) inclusion of trade unions in state program documents and regulations as one of the key participants in the process of ensuring a just transition in the context of climate change, including the Rules for the organization and implementation of the process of adaptation to climate change;</w:t>
      </w:r>
    </w:p>
    <w:p w14:paraId="0D6AE452" w14:textId="18550D1E" w:rsidR="003F3A85" w:rsidRPr="00C105D6" w:rsidRDefault="00C105D6" w:rsidP="00C105D6">
      <w:pPr>
        <w:keepLines/>
        <w:tabs>
          <w:tab w:val="left" w:pos="1134"/>
        </w:tabs>
        <w:rPr>
          <w:rFonts w:ascii="Arial" w:eastAsiaTheme="majorEastAsia" w:hAnsi="Arial" w:cs="Arial"/>
          <w:sz w:val="24"/>
          <w:szCs w:val="24"/>
          <w:lang w:val="en-US"/>
        </w:rPr>
      </w:pPr>
      <w:r>
        <w:rPr>
          <w:rFonts w:ascii="Arial" w:eastAsiaTheme="majorEastAsia" w:hAnsi="Arial" w:cs="Arial"/>
          <w:sz w:val="24"/>
          <w:szCs w:val="24"/>
          <w:lang w:val="en-US"/>
        </w:rPr>
        <w:tab/>
      </w:r>
      <w:r w:rsidR="003F3A85" w:rsidRPr="00C105D6">
        <w:rPr>
          <w:rFonts w:ascii="Arial" w:eastAsiaTheme="majorEastAsia" w:hAnsi="Arial" w:cs="Arial"/>
          <w:sz w:val="24"/>
          <w:szCs w:val="24"/>
          <w:lang w:val="en-US"/>
        </w:rPr>
        <w:t>6) promoting the inclusion of issues of compliance, promotion and implementation of fundamental principles and rights in the world of work, subject to the negative impact of climate change, in state program documents;</w:t>
      </w:r>
    </w:p>
    <w:p w14:paraId="58C5E711" w14:textId="3906994F" w:rsidR="003F3A85" w:rsidRPr="00C105D6" w:rsidRDefault="00C105D6" w:rsidP="00C105D6">
      <w:pPr>
        <w:keepLines/>
        <w:tabs>
          <w:tab w:val="left" w:pos="1134"/>
        </w:tabs>
        <w:rPr>
          <w:rFonts w:ascii="Arial" w:eastAsiaTheme="majorEastAsia" w:hAnsi="Arial" w:cs="Arial"/>
          <w:sz w:val="24"/>
          <w:szCs w:val="24"/>
          <w:lang w:val="en-US"/>
        </w:rPr>
      </w:pPr>
      <w:r>
        <w:rPr>
          <w:rFonts w:ascii="Arial" w:eastAsiaTheme="majorEastAsia" w:hAnsi="Arial" w:cs="Arial"/>
          <w:sz w:val="24"/>
          <w:szCs w:val="24"/>
          <w:lang w:val="en-US"/>
        </w:rPr>
        <w:tab/>
      </w:r>
      <w:r w:rsidR="003F3A85" w:rsidRPr="00C105D6">
        <w:rPr>
          <w:rFonts w:ascii="Arial" w:eastAsiaTheme="majorEastAsia" w:hAnsi="Arial" w:cs="Arial"/>
          <w:sz w:val="24"/>
          <w:szCs w:val="24"/>
          <w:lang w:val="en-US"/>
        </w:rPr>
        <w:t>7) active participation in the coordination of government program documents in the field of economics, environment, social issues, education and labor to ensure a just transition;</w:t>
      </w:r>
    </w:p>
    <w:p w14:paraId="3B3E69BE" w14:textId="00F1BCF1" w:rsidR="003F3A85" w:rsidRPr="00C105D6" w:rsidRDefault="00C105D6" w:rsidP="00C105D6">
      <w:pPr>
        <w:keepLines/>
        <w:tabs>
          <w:tab w:val="left" w:pos="1134"/>
        </w:tabs>
        <w:rPr>
          <w:rFonts w:ascii="Arial" w:eastAsiaTheme="majorEastAsia" w:hAnsi="Arial" w:cs="Arial"/>
          <w:sz w:val="24"/>
          <w:szCs w:val="24"/>
          <w:lang w:val="en-US"/>
        </w:rPr>
      </w:pPr>
      <w:r>
        <w:rPr>
          <w:rFonts w:ascii="Arial" w:eastAsiaTheme="majorEastAsia" w:hAnsi="Arial" w:cs="Arial"/>
          <w:sz w:val="24"/>
          <w:szCs w:val="24"/>
          <w:lang w:val="en-US"/>
        </w:rPr>
        <w:tab/>
      </w:r>
      <w:r w:rsidR="003F3A85" w:rsidRPr="00C105D6">
        <w:rPr>
          <w:rFonts w:ascii="Arial" w:eastAsiaTheme="majorEastAsia" w:hAnsi="Arial" w:cs="Arial"/>
          <w:sz w:val="24"/>
          <w:szCs w:val="24"/>
          <w:lang w:val="en-US"/>
        </w:rPr>
        <w:t>8) promoting the enhancement of social, economic and environmental sustainability of economic sectors and the development of sectoral programs taking into account the specific conditions of each sector;</w:t>
      </w:r>
    </w:p>
    <w:p w14:paraId="646B6D72" w14:textId="62B02808" w:rsidR="003F3A85" w:rsidRPr="00C105D6" w:rsidRDefault="00C105D6" w:rsidP="00C105D6">
      <w:pPr>
        <w:keepLines/>
        <w:tabs>
          <w:tab w:val="left" w:pos="1134"/>
        </w:tabs>
        <w:rPr>
          <w:rFonts w:ascii="Arial" w:eastAsiaTheme="majorEastAsia" w:hAnsi="Arial" w:cs="Arial"/>
          <w:sz w:val="24"/>
          <w:szCs w:val="24"/>
          <w:lang w:val="en-US"/>
        </w:rPr>
      </w:pPr>
      <w:r>
        <w:rPr>
          <w:rFonts w:ascii="Arial" w:eastAsiaTheme="majorEastAsia" w:hAnsi="Arial" w:cs="Arial"/>
          <w:sz w:val="24"/>
          <w:szCs w:val="24"/>
          <w:lang w:val="en-US"/>
        </w:rPr>
        <w:tab/>
      </w:r>
      <w:r w:rsidR="003F3A85" w:rsidRPr="00C105D6">
        <w:rPr>
          <w:rFonts w:ascii="Arial" w:eastAsiaTheme="majorEastAsia" w:hAnsi="Arial" w:cs="Arial"/>
          <w:sz w:val="24"/>
          <w:szCs w:val="24"/>
          <w:lang w:val="en-US"/>
        </w:rPr>
        <w:t>9) participation in the development of regulations aimed at stimulating demand, investment and development of markets for goods and services in sectors and industries related to greening the economy;</w:t>
      </w:r>
    </w:p>
    <w:p w14:paraId="08529CF0" w14:textId="1784EA49" w:rsidR="003F3A85" w:rsidRPr="00C105D6" w:rsidRDefault="00C105D6" w:rsidP="00C105D6">
      <w:pPr>
        <w:keepLines/>
        <w:tabs>
          <w:tab w:val="left" w:pos="1134"/>
        </w:tabs>
        <w:rPr>
          <w:rFonts w:ascii="Arial" w:eastAsiaTheme="majorEastAsia" w:hAnsi="Arial" w:cs="Arial"/>
          <w:sz w:val="24"/>
          <w:szCs w:val="24"/>
          <w:lang w:val="en-US"/>
        </w:rPr>
      </w:pPr>
      <w:r>
        <w:rPr>
          <w:rFonts w:ascii="Arial" w:eastAsiaTheme="majorEastAsia" w:hAnsi="Arial" w:cs="Arial"/>
          <w:sz w:val="24"/>
          <w:szCs w:val="24"/>
          <w:lang w:val="en-US"/>
        </w:rPr>
        <w:tab/>
      </w:r>
      <w:r w:rsidR="003F3A85" w:rsidRPr="00C105D6">
        <w:rPr>
          <w:rFonts w:ascii="Arial" w:eastAsiaTheme="majorEastAsia" w:hAnsi="Arial" w:cs="Arial"/>
          <w:sz w:val="24"/>
          <w:szCs w:val="24"/>
          <w:lang w:val="en-US"/>
        </w:rPr>
        <w:t>10) paying special attention to the gender aspects of challenges and opportunities associated with changes in the environment, as well as pursuing appropriate youth policies in their activities;</w:t>
      </w:r>
    </w:p>
    <w:p w14:paraId="645B5397" w14:textId="4F1E5D6B" w:rsidR="003F3A85" w:rsidRPr="00C105D6" w:rsidRDefault="00C105D6" w:rsidP="00C105D6">
      <w:pPr>
        <w:keepLines/>
        <w:tabs>
          <w:tab w:val="left" w:pos="1134"/>
        </w:tabs>
        <w:rPr>
          <w:rFonts w:ascii="Arial" w:eastAsiaTheme="majorEastAsia" w:hAnsi="Arial" w:cs="Arial"/>
          <w:sz w:val="24"/>
          <w:szCs w:val="24"/>
          <w:lang w:val="en-US"/>
        </w:rPr>
      </w:pPr>
      <w:r>
        <w:rPr>
          <w:rFonts w:ascii="Arial" w:eastAsiaTheme="majorEastAsia" w:hAnsi="Arial" w:cs="Arial"/>
          <w:sz w:val="24"/>
          <w:szCs w:val="24"/>
          <w:lang w:val="en-US"/>
        </w:rPr>
        <w:tab/>
      </w:r>
      <w:r w:rsidR="003F3A85" w:rsidRPr="00C105D6">
        <w:rPr>
          <w:rFonts w:ascii="Arial" w:eastAsiaTheme="majorEastAsia" w:hAnsi="Arial" w:cs="Arial"/>
          <w:sz w:val="24"/>
          <w:szCs w:val="24"/>
          <w:lang w:val="en-US"/>
        </w:rPr>
        <w:t>11) providing assistance in attracting funding and technical support from international organizations, including within the framework of the implementation of the National Decent Work Program, during the development of which it is important to ensure the inclusion of measures providing for a just green transition for all;</w:t>
      </w:r>
    </w:p>
    <w:p w14:paraId="068FE49C" w14:textId="1AA1E02F" w:rsidR="003F3A85" w:rsidRPr="00C105D6" w:rsidRDefault="00C105D6" w:rsidP="00C105D6">
      <w:pPr>
        <w:keepLines/>
        <w:tabs>
          <w:tab w:val="left" w:pos="1134"/>
        </w:tabs>
        <w:rPr>
          <w:rFonts w:ascii="Arial" w:hAnsi="Arial" w:cs="Arial"/>
          <w:sz w:val="24"/>
          <w:szCs w:val="24"/>
          <w:lang w:val="en-US"/>
        </w:rPr>
      </w:pPr>
      <w:r>
        <w:rPr>
          <w:rFonts w:ascii="Arial" w:eastAsiaTheme="majorEastAsia" w:hAnsi="Arial" w:cs="Arial"/>
          <w:sz w:val="24"/>
          <w:szCs w:val="24"/>
          <w:lang w:val="en-US"/>
        </w:rPr>
        <w:tab/>
      </w:r>
      <w:r w:rsidR="003F3A85" w:rsidRPr="00C105D6">
        <w:rPr>
          <w:rFonts w:ascii="Arial" w:eastAsiaTheme="majorEastAsia" w:hAnsi="Arial" w:cs="Arial"/>
          <w:sz w:val="24"/>
          <w:szCs w:val="24"/>
          <w:lang w:val="en-US"/>
        </w:rPr>
        <w:t>12) creating a culture of dialogue, knowledge exchange and mutual consultations aimed at increasing the efficiency of resource and energy use, reducing waste, using safe and clean technologies and production methods that contribute to the expansion of productive employment and the implementation of the concept of decent work;</w:t>
      </w:r>
    </w:p>
    <w:p w14:paraId="4EA93EDF" w14:textId="7ED86958" w:rsidR="003F3A85" w:rsidRPr="00C105D6" w:rsidRDefault="00C105D6" w:rsidP="00C105D6">
      <w:pPr>
        <w:tabs>
          <w:tab w:val="left" w:pos="1134"/>
        </w:tabs>
        <w:rPr>
          <w:rFonts w:ascii="Arial" w:hAnsi="Arial" w:cs="Arial"/>
          <w:sz w:val="24"/>
          <w:szCs w:val="24"/>
          <w:lang w:val="en-US"/>
        </w:rPr>
      </w:pPr>
      <w:r>
        <w:rPr>
          <w:rFonts w:ascii="Arial" w:hAnsi="Arial" w:cs="Arial"/>
          <w:sz w:val="24"/>
          <w:szCs w:val="24"/>
          <w:lang w:val="en-US"/>
        </w:rPr>
        <w:tab/>
      </w:r>
      <w:r w:rsidR="003F3A85" w:rsidRPr="00C105D6">
        <w:rPr>
          <w:rFonts w:ascii="Arial" w:hAnsi="Arial" w:cs="Arial"/>
          <w:sz w:val="24"/>
          <w:szCs w:val="24"/>
          <w:lang w:val="en-US"/>
        </w:rPr>
        <w:t>1</w:t>
      </w:r>
      <w:r>
        <w:rPr>
          <w:rFonts w:ascii="Arial" w:hAnsi="Arial" w:cs="Arial"/>
          <w:sz w:val="24"/>
          <w:szCs w:val="24"/>
          <w:lang w:val="en-US"/>
        </w:rPr>
        <w:t>3</w:t>
      </w:r>
      <w:r w:rsidR="003F3A85" w:rsidRPr="00C105D6">
        <w:rPr>
          <w:rFonts w:ascii="Arial" w:hAnsi="Arial" w:cs="Arial"/>
          <w:sz w:val="24"/>
          <w:szCs w:val="24"/>
          <w:lang w:val="en-US"/>
        </w:rPr>
        <w:t>) exchange of information and best practices in implementing environmentally oriented macroeconomic and sectoral policies, discussion and analysis of the results of socio-economic assessments and assessments of the state of employment to justify strategic decisions;</w:t>
      </w:r>
    </w:p>
    <w:p w14:paraId="4DDDC2D5" w14:textId="52181250" w:rsidR="003F3A85" w:rsidRPr="00C105D6" w:rsidRDefault="00C105D6" w:rsidP="00C105D6">
      <w:pPr>
        <w:tabs>
          <w:tab w:val="left" w:pos="1134"/>
        </w:tabs>
        <w:rPr>
          <w:rFonts w:ascii="Arial" w:hAnsi="Arial" w:cs="Arial"/>
          <w:sz w:val="24"/>
          <w:szCs w:val="24"/>
          <w:lang w:val="en-US"/>
        </w:rPr>
      </w:pPr>
      <w:r>
        <w:rPr>
          <w:rFonts w:ascii="Arial" w:hAnsi="Arial" w:cs="Arial"/>
          <w:sz w:val="24"/>
          <w:szCs w:val="24"/>
          <w:lang w:val="en-US"/>
        </w:rPr>
        <w:tab/>
      </w:r>
      <w:r w:rsidR="003F3A85" w:rsidRPr="00C105D6">
        <w:rPr>
          <w:rFonts w:ascii="Arial" w:hAnsi="Arial" w:cs="Arial"/>
          <w:sz w:val="24"/>
          <w:szCs w:val="24"/>
          <w:lang w:val="en-US"/>
        </w:rPr>
        <w:t>1</w:t>
      </w:r>
      <w:r>
        <w:rPr>
          <w:rFonts w:ascii="Arial" w:hAnsi="Arial" w:cs="Arial"/>
          <w:sz w:val="24"/>
          <w:szCs w:val="24"/>
          <w:lang w:val="en-US"/>
        </w:rPr>
        <w:t>4</w:t>
      </w:r>
      <w:r w:rsidR="003F3A85" w:rsidRPr="00C105D6">
        <w:rPr>
          <w:rFonts w:ascii="Arial" w:hAnsi="Arial" w:cs="Arial"/>
          <w:sz w:val="24"/>
          <w:szCs w:val="24"/>
          <w:lang w:val="en-US"/>
        </w:rPr>
        <w:t>) providing information and advice on environmentally oriented business practices, environmental innovation and regulatory systems;</w:t>
      </w:r>
    </w:p>
    <w:p w14:paraId="4F884CB4" w14:textId="1E698DBF" w:rsidR="003F3A85" w:rsidRPr="00C105D6" w:rsidRDefault="00C105D6" w:rsidP="00C105D6">
      <w:pPr>
        <w:tabs>
          <w:tab w:val="left" w:pos="1134"/>
        </w:tabs>
        <w:rPr>
          <w:rFonts w:ascii="Arial" w:hAnsi="Arial" w:cs="Arial"/>
          <w:sz w:val="24"/>
          <w:szCs w:val="24"/>
          <w:lang w:val="en-US"/>
        </w:rPr>
      </w:pPr>
      <w:r>
        <w:rPr>
          <w:rFonts w:ascii="Arial" w:hAnsi="Arial" w:cs="Arial"/>
          <w:sz w:val="24"/>
          <w:szCs w:val="24"/>
          <w:lang w:val="en-US"/>
        </w:rPr>
        <w:lastRenderedPageBreak/>
        <w:tab/>
      </w:r>
      <w:r w:rsidR="003F3A85" w:rsidRPr="00C105D6">
        <w:rPr>
          <w:rFonts w:ascii="Arial" w:hAnsi="Arial" w:cs="Arial"/>
          <w:sz w:val="24"/>
          <w:szCs w:val="24"/>
          <w:lang w:val="en-US"/>
        </w:rPr>
        <w:t>1</w:t>
      </w:r>
      <w:r>
        <w:rPr>
          <w:rFonts w:ascii="Arial" w:hAnsi="Arial" w:cs="Arial"/>
          <w:sz w:val="24"/>
          <w:szCs w:val="24"/>
          <w:lang w:val="en-US"/>
        </w:rPr>
        <w:t>5</w:t>
      </w:r>
      <w:r w:rsidR="003F3A85" w:rsidRPr="00C105D6">
        <w:rPr>
          <w:rFonts w:ascii="Arial" w:hAnsi="Arial" w:cs="Arial"/>
          <w:sz w:val="24"/>
          <w:szCs w:val="24"/>
          <w:lang w:val="en-US"/>
        </w:rPr>
        <w:t>) raising the level of awareness and understanding of trade union members regarding developments and changes related to the just transition, sustainable development, decent work and the creation of green jobs for women and men;</w:t>
      </w:r>
    </w:p>
    <w:p w14:paraId="3AF381BD" w14:textId="63092226" w:rsidR="003F3A85" w:rsidRPr="00C105D6" w:rsidRDefault="00C105D6" w:rsidP="00C105D6">
      <w:pPr>
        <w:tabs>
          <w:tab w:val="left" w:pos="1134"/>
        </w:tabs>
        <w:rPr>
          <w:rFonts w:ascii="Arial" w:hAnsi="Arial" w:cs="Arial"/>
          <w:sz w:val="24"/>
          <w:szCs w:val="24"/>
          <w:lang w:val="en-US"/>
        </w:rPr>
      </w:pPr>
      <w:r>
        <w:rPr>
          <w:rFonts w:ascii="Arial" w:hAnsi="Arial" w:cs="Arial"/>
          <w:sz w:val="24"/>
          <w:szCs w:val="24"/>
          <w:lang w:val="en-US"/>
        </w:rPr>
        <w:tab/>
      </w:r>
      <w:r w:rsidR="003F3A85" w:rsidRPr="00C105D6">
        <w:rPr>
          <w:rFonts w:ascii="Arial" w:hAnsi="Arial" w:cs="Arial"/>
          <w:sz w:val="24"/>
          <w:szCs w:val="24"/>
          <w:lang w:val="en-US"/>
        </w:rPr>
        <w:t>1</w:t>
      </w:r>
      <w:r>
        <w:rPr>
          <w:rFonts w:ascii="Arial" w:hAnsi="Arial" w:cs="Arial"/>
          <w:sz w:val="24"/>
          <w:szCs w:val="24"/>
          <w:lang w:val="en-US"/>
        </w:rPr>
        <w:t>6</w:t>
      </w:r>
      <w:r w:rsidR="003F3A85" w:rsidRPr="00C105D6">
        <w:rPr>
          <w:rFonts w:ascii="Arial" w:hAnsi="Arial" w:cs="Arial"/>
          <w:sz w:val="24"/>
          <w:szCs w:val="24"/>
          <w:lang w:val="en-US"/>
        </w:rPr>
        <w:t>) advanced training and retraining of workers, conducting initial training in environmental methods of doing business, environmentally friendly technologies and innovations;</w:t>
      </w:r>
    </w:p>
    <w:p w14:paraId="2AC4FC2A" w14:textId="12A331A0" w:rsidR="003F3A85" w:rsidRPr="00C105D6" w:rsidRDefault="00C105D6" w:rsidP="00C105D6">
      <w:pPr>
        <w:tabs>
          <w:tab w:val="left" w:pos="1134"/>
        </w:tabs>
        <w:rPr>
          <w:rFonts w:ascii="Arial" w:hAnsi="Arial" w:cs="Arial"/>
          <w:sz w:val="24"/>
          <w:szCs w:val="24"/>
          <w:lang w:val="en-US"/>
        </w:rPr>
      </w:pPr>
      <w:r>
        <w:rPr>
          <w:rFonts w:ascii="Arial" w:hAnsi="Arial" w:cs="Arial"/>
          <w:sz w:val="24"/>
          <w:szCs w:val="24"/>
          <w:lang w:val="en-US"/>
        </w:rPr>
        <w:tab/>
        <w:t>17</w:t>
      </w:r>
      <w:r w:rsidR="003F3A85" w:rsidRPr="00C105D6">
        <w:rPr>
          <w:rFonts w:ascii="Arial" w:hAnsi="Arial" w:cs="Arial"/>
          <w:sz w:val="24"/>
          <w:szCs w:val="24"/>
          <w:lang w:val="en-US"/>
        </w:rPr>
        <w:t>) promoting the formalization of employment and ensuring decent work, especially in sectors related to waste management and recycling;</w:t>
      </w:r>
    </w:p>
    <w:p w14:paraId="620A9C31" w14:textId="2EEB7C23" w:rsidR="003F3A85" w:rsidRPr="00C105D6" w:rsidRDefault="00C105D6" w:rsidP="00C105D6">
      <w:pPr>
        <w:tabs>
          <w:tab w:val="left" w:pos="1134"/>
        </w:tabs>
        <w:rPr>
          <w:rFonts w:ascii="Arial" w:hAnsi="Arial" w:cs="Arial"/>
          <w:sz w:val="24"/>
          <w:szCs w:val="24"/>
          <w:lang w:val="en-US"/>
        </w:rPr>
      </w:pPr>
      <w:r>
        <w:rPr>
          <w:rFonts w:ascii="Arial" w:hAnsi="Arial" w:cs="Arial"/>
          <w:sz w:val="24"/>
          <w:szCs w:val="24"/>
          <w:lang w:val="en-US"/>
        </w:rPr>
        <w:tab/>
        <w:t>18</w:t>
      </w:r>
      <w:r w:rsidR="003F3A85" w:rsidRPr="00C105D6">
        <w:rPr>
          <w:rFonts w:ascii="Arial" w:hAnsi="Arial" w:cs="Arial"/>
          <w:sz w:val="24"/>
          <w:szCs w:val="24"/>
          <w:lang w:val="en-US"/>
        </w:rPr>
        <w:t>) assisting the management and employees of enterprises that abandon high-carbon, polluting and resource-intensive production;</w:t>
      </w:r>
    </w:p>
    <w:p w14:paraId="4C16E1D6" w14:textId="03F1E72A" w:rsidR="003F3A85" w:rsidRPr="00C105D6" w:rsidRDefault="00C105D6" w:rsidP="00C105D6">
      <w:pPr>
        <w:tabs>
          <w:tab w:val="left" w:pos="1134"/>
        </w:tabs>
        <w:rPr>
          <w:rFonts w:ascii="Arial" w:hAnsi="Arial" w:cs="Arial"/>
          <w:sz w:val="24"/>
          <w:szCs w:val="24"/>
          <w:lang w:val="en-US"/>
        </w:rPr>
      </w:pPr>
      <w:r>
        <w:rPr>
          <w:rFonts w:ascii="Arial" w:hAnsi="Arial" w:cs="Arial"/>
          <w:sz w:val="24"/>
          <w:szCs w:val="24"/>
          <w:lang w:val="en-US"/>
        </w:rPr>
        <w:tab/>
      </w:r>
      <w:r w:rsidRPr="00C105D6">
        <w:rPr>
          <w:rFonts w:ascii="Arial" w:hAnsi="Arial" w:cs="Arial"/>
          <w:sz w:val="24"/>
          <w:szCs w:val="24"/>
          <w:lang w:val="en-US"/>
        </w:rPr>
        <w:t>19</w:t>
      </w:r>
      <w:r w:rsidR="003F3A85" w:rsidRPr="00C105D6">
        <w:rPr>
          <w:rFonts w:ascii="Arial" w:hAnsi="Arial" w:cs="Arial"/>
          <w:sz w:val="24"/>
          <w:szCs w:val="24"/>
          <w:lang w:val="en-US"/>
        </w:rPr>
        <w:t>) support for enterprises and workers seriously affected by the transition to an environmentally sustainable model of the economy and society in the common interest;</w:t>
      </w:r>
    </w:p>
    <w:p w14:paraId="24E2A702" w14:textId="6A0BD9CA" w:rsidR="003F3A85" w:rsidRPr="00C105D6" w:rsidRDefault="00C105D6" w:rsidP="00C105D6">
      <w:pPr>
        <w:tabs>
          <w:tab w:val="left" w:pos="1134"/>
        </w:tabs>
        <w:rPr>
          <w:rFonts w:ascii="Arial" w:hAnsi="Arial" w:cs="Arial"/>
          <w:sz w:val="24"/>
          <w:szCs w:val="24"/>
          <w:lang w:val="en-US"/>
        </w:rPr>
      </w:pPr>
      <w:r>
        <w:rPr>
          <w:rFonts w:ascii="Arial" w:hAnsi="Arial" w:cs="Arial"/>
          <w:sz w:val="24"/>
          <w:szCs w:val="24"/>
          <w:lang w:val="en-US"/>
        </w:rPr>
        <w:tab/>
      </w:r>
      <w:r w:rsidR="003F3A85" w:rsidRPr="00C105D6">
        <w:rPr>
          <w:rFonts w:ascii="Arial" w:hAnsi="Arial" w:cs="Arial"/>
          <w:sz w:val="24"/>
          <w:szCs w:val="24"/>
          <w:lang w:val="en-US"/>
        </w:rPr>
        <w:t>2</w:t>
      </w:r>
      <w:r>
        <w:rPr>
          <w:rFonts w:ascii="Arial" w:hAnsi="Arial" w:cs="Arial"/>
          <w:sz w:val="24"/>
          <w:szCs w:val="24"/>
          <w:lang w:val="en-US"/>
        </w:rPr>
        <w:t>0</w:t>
      </w:r>
      <w:r w:rsidR="003F3A85" w:rsidRPr="00C105D6">
        <w:rPr>
          <w:rFonts w:ascii="Arial" w:hAnsi="Arial" w:cs="Arial"/>
          <w:sz w:val="24"/>
          <w:szCs w:val="24"/>
          <w:lang w:val="en-US"/>
        </w:rPr>
        <w:t>) conducting active campaigns to organize and involve new union members among workers employed in green jobs and in newly emerging eco-sectors of the economy;</w:t>
      </w:r>
    </w:p>
    <w:p w14:paraId="0748E24F" w14:textId="5D8846C5" w:rsidR="009E0AB5" w:rsidRDefault="00C105D6" w:rsidP="00C105D6">
      <w:pPr>
        <w:tabs>
          <w:tab w:val="left" w:pos="1134"/>
        </w:tabs>
        <w:rPr>
          <w:rFonts w:ascii="Arial" w:hAnsi="Arial" w:cs="Arial"/>
          <w:sz w:val="24"/>
          <w:szCs w:val="24"/>
          <w:lang w:val="en-US"/>
        </w:rPr>
      </w:pPr>
      <w:r>
        <w:rPr>
          <w:rFonts w:ascii="Arial" w:hAnsi="Arial" w:cs="Arial"/>
          <w:sz w:val="24"/>
          <w:szCs w:val="24"/>
          <w:lang w:val="en-US"/>
        </w:rPr>
        <w:tab/>
      </w:r>
      <w:r w:rsidR="003F3A85" w:rsidRPr="00C105D6">
        <w:rPr>
          <w:rFonts w:ascii="Arial" w:hAnsi="Arial" w:cs="Arial"/>
          <w:sz w:val="24"/>
          <w:szCs w:val="24"/>
          <w:lang w:val="en-US"/>
        </w:rPr>
        <w:t>2</w:t>
      </w:r>
      <w:r>
        <w:rPr>
          <w:rFonts w:ascii="Arial" w:hAnsi="Arial" w:cs="Arial"/>
          <w:sz w:val="24"/>
          <w:szCs w:val="24"/>
          <w:lang w:val="en-US"/>
        </w:rPr>
        <w:t>1</w:t>
      </w:r>
      <w:r w:rsidR="003F3A85" w:rsidRPr="00C105D6">
        <w:rPr>
          <w:rFonts w:ascii="Arial" w:hAnsi="Arial" w:cs="Arial"/>
          <w:sz w:val="24"/>
          <w:szCs w:val="24"/>
          <w:lang w:val="en-US"/>
        </w:rPr>
        <w:t>) adjustment of trade union strategies, action policies and internal regulations to include issues of promoting a just transition in the context of climate change.</w:t>
      </w:r>
    </w:p>
    <w:p w14:paraId="4778626F" w14:textId="3469AC8D" w:rsidR="00FD47B4" w:rsidRPr="00725CF6" w:rsidRDefault="00FD47B4" w:rsidP="00FD47B4">
      <w:pPr>
        <w:tabs>
          <w:tab w:val="left" w:pos="1134"/>
        </w:tabs>
        <w:rPr>
          <w:rFonts w:ascii="Arial" w:hAnsi="Arial" w:cs="Arial"/>
          <w:sz w:val="24"/>
          <w:szCs w:val="24"/>
          <w:highlight w:val="yellow"/>
          <w:lang w:val="en-US"/>
        </w:rPr>
      </w:pPr>
      <w:r>
        <w:rPr>
          <w:rFonts w:ascii="Arial" w:hAnsi="Arial" w:cs="Arial"/>
          <w:sz w:val="24"/>
          <w:szCs w:val="24"/>
          <w:lang w:val="en-US"/>
        </w:rPr>
        <w:tab/>
      </w:r>
      <w:r w:rsidRPr="00725CF6">
        <w:rPr>
          <w:rFonts w:ascii="Arial" w:hAnsi="Arial" w:cs="Arial"/>
          <w:sz w:val="24"/>
          <w:szCs w:val="24"/>
          <w:highlight w:val="yellow"/>
          <w:lang w:val="en-US"/>
        </w:rPr>
        <w:t xml:space="preserve">22) </w:t>
      </w:r>
      <w:r w:rsidR="00241480" w:rsidRPr="00725CF6">
        <w:rPr>
          <w:rFonts w:ascii="Arial" w:hAnsi="Arial" w:cs="Arial"/>
          <w:sz w:val="24"/>
          <w:szCs w:val="24"/>
          <w:highlight w:val="yellow"/>
          <w:lang w:val="en-US"/>
        </w:rPr>
        <w:t>minimizing</w:t>
      </w:r>
      <w:r w:rsidRPr="00725CF6">
        <w:rPr>
          <w:rFonts w:ascii="Arial" w:hAnsi="Arial" w:cs="Arial"/>
          <w:sz w:val="24"/>
          <w:szCs w:val="24"/>
          <w:highlight w:val="yellow"/>
          <w:lang w:val="en-US"/>
        </w:rPr>
        <w:t xml:space="preserve"> the reduction in employment and income of less well-off households by providing training in new areas of professional activity, developing the entrepreneurial capacity of small and medium-sized enterprises and introducing more environmentally friendly technologies and practices in these enterprises, and promoting inclusive participation of women and youth in financial and economic activities.</w:t>
      </w:r>
    </w:p>
    <w:p w14:paraId="70650FB7" w14:textId="09AEBEAA" w:rsidR="00FD47B4" w:rsidRPr="00725CF6" w:rsidRDefault="00FD47B4" w:rsidP="00FD47B4">
      <w:pPr>
        <w:tabs>
          <w:tab w:val="left" w:pos="1134"/>
        </w:tabs>
        <w:rPr>
          <w:rFonts w:ascii="Arial" w:hAnsi="Arial" w:cs="Arial"/>
          <w:sz w:val="24"/>
          <w:szCs w:val="24"/>
          <w:highlight w:val="yellow"/>
          <w:lang w:val="en-US"/>
        </w:rPr>
      </w:pPr>
      <w:r w:rsidRPr="00725CF6">
        <w:rPr>
          <w:rFonts w:ascii="Arial" w:hAnsi="Arial" w:cs="Arial"/>
          <w:sz w:val="24"/>
          <w:szCs w:val="24"/>
          <w:highlight w:val="yellow"/>
          <w:lang w:val="en-US"/>
        </w:rPr>
        <w:tab/>
        <w:t xml:space="preserve">23) Inclusion of trade unions in the elaboration, discussion of state </w:t>
      </w:r>
      <w:r w:rsidR="00241480" w:rsidRPr="00725CF6">
        <w:rPr>
          <w:rFonts w:ascii="Arial" w:hAnsi="Arial" w:cs="Arial"/>
          <w:sz w:val="24"/>
          <w:szCs w:val="24"/>
          <w:highlight w:val="yellow"/>
          <w:lang w:val="en-US"/>
        </w:rPr>
        <w:t xml:space="preserve">program </w:t>
      </w:r>
      <w:r w:rsidRPr="00725CF6">
        <w:rPr>
          <w:rFonts w:ascii="Arial" w:hAnsi="Arial" w:cs="Arial"/>
          <w:sz w:val="24"/>
          <w:szCs w:val="24"/>
          <w:highlight w:val="yellow"/>
          <w:lang w:val="en-US"/>
        </w:rPr>
        <w:t xml:space="preserve">documents aimed at developing climate change-resilient agriculture, with emphasis on improving pasture management practices, regulating land degradation, improving veterinary legislation, using drought-resistant crops and </w:t>
      </w:r>
      <w:r w:rsidR="00241480" w:rsidRPr="00725CF6">
        <w:rPr>
          <w:rFonts w:ascii="Arial" w:hAnsi="Arial" w:cs="Arial"/>
          <w:sz w:val="24"/>
          <w:szCs w:val="24"/>
          <w:highlight w:val="yellow"/>
          <w:lang w:val="en-US"/>
        </w:rPr>
        <w:t>modernizing</w:t>
      </w:r>
      <w:r w:rsidRPr="00725CF6">
        <w:rPr>
          <w:rFonts w:ascii="Arial" w:hAnsi="Arial" w:cs="Arial"/>
          <w:sz w:val="24"/>
          <w:szCs w:val="24"/>
          <w:highlight w:val="yellow"/>
          <w:lang w:val="en-US"/>
        </w:rPr>
        <w:t xml:space="preserve"> irrigation systems, addressing the problem of obsolete pesticides, migration of harmful fauna, aquaculture and fish farming development.</w:t>
      </w:r>
    </w:p>
    <w:p w14:paraId="7018E60D" w14:textId="6DDA1544" w:rsidR="00FD47B4" w:rsidRPr="00725CF6" w:rsidRDefault="00FD47B4" w:rsidP="00FD47B4">
      <w:pPr>
        <w:tabs>
          <w:tab w:val="left" w:pos="1134"/>
        </w:tabs>
        <w:rPr>
          <w:rFonts w:ascii="Arial" w:hAnsi="Arial" w:cs="Arial"/>
          <w:sz w:val="24"/>
          <w:szCs w:val="24"/>
          <w:highlight w:val="yellow"/>
          <w:lang w:val="en-US"/>
        </w:rPr>
      </w:pPr>
      <w:r w:rsidRPr="00725CF6">
        <w:rPr>
          <w:rFonts w:ascii="Arial" w:hAnsi="Arial" w:cs="Arial"/>
          <w:sz w:val="24"/>
          <w:szCs w:val="24"/>
          <w:highlight w:val="yellow"/>
          <w:lang w:val="en-US"/>
        </w:rPr>
        <w:tab/>
        <w:t>24) Adjusting social policies to increase support for workers and their families exposed to loss or reduction of income due to climate change impacts, especially agricultural workers of low socio-economic status.</w:t>
      </w:r>
    </w:p>
    <w:p w14:paraId="063E6342" w14:textId="4C1C3535" w:rsidR="00FD47B4" w:rsidRPr="00725CF6" w:rsidRDefault="00FD47B4" w:rsidP="00FD47B4">
      <w:pPr>
        <w:tabs>
          <w:tab w:val="left" w:pos="1134"/>
        </w:tabs>
        <w:rPr>
          <w:rFonts w:ascii="Arial" w:hAnsi="Arial" w:cs="Arial"/>
          <w:sz w:val="24"/>
          <w:szCs w:val="24"/>
          <w:highlight w:val="yellow"/>
          <w:lang w:val="en-US"/>
        </w:rPr>
      </w:pPr>
      <w:r w:rsidRPr="00725CF6">
        <w:rPr>
          <w:rFonts w:ascii="Arial" w:hAnsi="Arial" w:cs="Arial"/>
          <w:sz w:val="24"/>
          <w:szCs w:val="24"/>
          <w:highlight w:val="yellow"/>
          <w:lang w:val="en-US"/>
        </w:rPr>
        <w:tab/>
        <w:t>25) Participation of trade unions in the drafting of regulations aimed at regulating employment and managing mobility to reduce vulnerability and use migration for climate change adaptation.</w:t>
      </w:r>
    </w:p>
    <w:p w14:paraId="500FD439" w14:textId="7F01CEA6" w:rsidR="00FD47B4" w:rsidRPr="00725CF6" w:rsidRDefault="00FD47B4" w:rsidP="00FD47B4">
      <w:pPr>
        <w:tabs>
          <w:tab w:val="left" w:pos="1134"/>
        </w:tabs>
        <w:rPr>
          <w:rFonts w:ascii="Arial" w:hAnsi="Arial" w:cs="Arial"/>
          <w:sz w:val="24"/>
          <w:szCs w:val="24"/>
          <w:highlight w:val="yellow"/>
          <w:lang w:val="en-US"/>
        </w:rPr>
      </w:pPr>
      <w:r w:rsidRPr="00725CF6">
        <w:rPr>
          <w:rFonts w:ascii="Arial" w:hAnsi="Arial" w:cs="Arial"/>
          <w:sz w:val="24"/>
          <w:szCs w:val="24"/>
          <w:highlight w:val="yellow"/>
          <w:lang w:val="en-US"/>
        </w:rPr>
        <w:tab/>
        <w:t>26) Promotion of public disclosure of information on the stages of implementation of programs focused on adaptation to climate change in order to raise public awareness.</w:t>
      </w:r>
    </w:p>
    <w:p w14:paraId="127118D9" w14:textId="0BB8E2F6" w:rsidR="00FD47B4" w:rsidRPr="00725CF6" w:rsidRDefault="00FD47B4" w:rsidP="00FD47B4">
      <w:pPr>
        <w:tabs>
          <w:tab w:val="left" w:pos="1134"/>
        </w:tabs>
        <w:rPr>
          <w:rFonts w:ascii="Arial" w:hAnsi="Arial" w:cs="Arial"/>
          <w:sz w:val="24"/>
          <w:szCs w:val="24"/>
          <w:highlight w:val="yellow"/>
          <w:lang w:val="en-US"/>
        </w:rPr>
      </w:pPr>
      <w:r w:rsidRPr="00725CF6">
        <w:rPr>
          <w:rFonts w:ascii="Arial" w:hAnsi="Arial" w:cs="Arial"/>
          <w:sz w:val="24"/>
          <w:szCs w:val="24"/>
          <w:highlight w:val="yellow"/>
          <w:lang w:val="en-US"/>
        </w:rPr>
        <w:tab/>
        <w:t xml:space="preserve">27) Advocating for global recognition and </w:t>
      </w:r>
      <w:r w:rsidR="00241480" w:rsidRPr="00725CF6">
        <w:rPr>
          <w:rFonts w:ascii="Arial" w:hAnsi="Arial" w:cs="Arial"/>
          <w:sz w:val="24"/>
          <w:szCs w:val="24"/>
          <w:highlight w:val="yellow"/>
          <w:lang w:val="en-US"/>
        </w:rPr>
        <w:t>realization</w:t>
      </w:r>
      <w:r w:rsidRPr="00725CF6">
        <w:rPr>
          <w:rFonts w:ascii="Arial" w:hAnsi="Arial" w:cs="Arial"/>
          <w:sz w:val="24"/>
          <w:szCs w:val="24"/>
          <w:highlight w:val="yellow"/>
          <w:lang w:val="en-US"/>
        </w:rPr>
        <w:t xml:space="preserve"> of children's inalienable right to a healthy environment, and taking action to enshrine this right in national, regional and global frameworks and/or national policies and legislation</w:t>
      </w:r>
    </w:p>
    <w:p w14:paraId="17D2E54C" w14:textId="1F43DE2A" w:rsidR="00FD47B4" w:rsidRPr="00725CF6" w:rsidRDefault="00FD47B4" w:rsidP="00FD47B4">
      <w:pPr>
        <w:tabs>
          <w:tab w:val="left" w:pos="1134"/>
        </w:tabs>
        <w:rPr>
          <w:rFonts w:ascii="Arial" w:hAnsi="Arial" w:cs="Arial"/>
          <w:sz w:val="24"/>
          <w:szCs w:val="24"/>
          <w:highlight w:val="yellow"/>
          <w:lang w:val="en-US"/>
        </w:rPr>
      </w:pPr>
      <w:r w:rsidRPr="00725CF6">
        <w:rPr>
          <w:rFonts w:ascii="Arial" w:hAnsi="Arial" w:cs="Arial"/>
          <w:sz w:val="24"/>
          <w:szCs w:val="24"/>
          <w:highlight w:val="yellow"/>
          <w:lang w:val="en-US"/>
        </w:rPr>
        <w:tab/>
        <w:t xml:space="preserve">28) Strengthening trade union engagement with all stakeholders, non-governmental </w:t>
      </w:r>
      <w:r w:rsidR="00241480" w:rsidRPr="00725CF6">
        <w:rPr>
          <w:rFonts w:ascii="Arial" w:hAnsi="Arial" w:cs="Arial"/>
          <w:sz w:val="24"/>
          <w:szCs w:val="24"/>
          <w:highlight w:val="yellow"/>
          <w:lang w:val="en-US"/>
        </w:rPr>
        <w:t>organizations</w:t>
      </w:r>
      <w:r w:rsidRPr="00725CF6">
        <w:rPr>
          <w:rFonts w:ascii="Arial" w:hAnsi="Arial" w:cs="Arial"/>
          <w:sz w:val="24"/>
          <w:szCs w:val="24"/>
          <w:highlight w:val="yellow"/>
          <w:lang w:val="en-US"/>
        </w:rPr>
        <w:t xml:space="preserve">, civil society </w:t>
      </w:r>
      <w:r w:rsidR="00241480" w:rsidRPr="00725CF6">
        <w:rPr>
          <w:rFonts w:ascii="Arial" w:hAnsi="Arial" w:cs="Arial"/>
          <w:sz w:val="24"/>
          <w:szCs w:val="24"/>
          <w:highlight w:val="yellow"/>
          <w:lang w:val="en-US"/>
        </w:rPr>
        <w:t>organizations</w:t>
      </w:r>
      <w:r w:rsidRPr="00725CF6">
        <w:rPr>
          <w:rFonts w:ascii="Arial" w:hAnsi="Arial" w:cs="Arial"/>
          <w:sz w:val="24"/>
          <w:szCs w:val="24"/>
          <w:highlight w:val="yellow"/>
          <w:lang w:val="en-US"/>
        </w:rPr>
        <w:t xml:space="preserve">, political parties, youth </w:t>
      </w:r>
      <w:r w:rsidR="00241480" w:rsidRPr="00725CF6">
        <w:rPr>
          <w:rFonts w:ascii="Arial" w:hAnsi="Arial" w:cs="Arial"/>
          <w:sz w:val="24"/>
          <w:szCs w:val="24"/>
          <w:highlight w:val="yellow"/>
          <w:lang w:val="en-US"/>
        </w:rPr>
        <w:t>organizations</w:t>
      </w:r>
      <w:r w:rsidRPr="00725CF6">
        <w:rPr>
          <w:rFonts w:ascii="Arial" w:hAnsi="Arial" w:cs="Arial"/>
          <w:sz w:val="24"/>
          <w:szCs w:val="24"/>
          <w:highlight w:val="yellow"/>
          <w:lang w:val="en-US"/>
        </w:rPr>
        <w:t xml:space="preserve"> and movements to develop joint action to ensure the protection of vulnerable people in the face of climate change.</w:t>
      </w:r>
    </w:p>
    <w:p w14:paraId="10B34B63" w14:textId="052134A3" w:rsidR="00FD47B4" w:rsidRPr="00725CF6" w:rsidRDefault="00FD47B4" w:rsidP="00FD47B4">
      <w:pPr>
        <w:tabs>
          <w:tab w:val="left" w:pos="1134"/>
        </w:tabs>
        <w:rPr>
          <w:rFonts w:ascii="Arial" w:hAnsi="Arial" w:cs="Arial"/>
          <w:sz w:val="24"/>
          <w:szCs w:val="24"/>
          <w:highlight w:val="yellow"/>
          <w:lang w:val="en-US"/>
        </w:rPr>
      </w:pPr>
      <w:r w:rsidRPr="00725CF6">
        <w:rPr>
          <w:rFonts w:ascii="Arial" w:hAnsi="Arial" w:cs="Arial"/>
          <w:sz w:val="24"/>
          <w:szCs w:val="24"/>
          <w:highlight w:val="yellow"/>
          <w:lang w:val="en-US"/>
        </w:rPr>
        <w:tab/>
        <w:t xml:space="preserve">29) Enhancing meaningful participation of children and youth in climate change processes, including through participation in national and international platforms, and promoting Kazakhstan's accession to the Declaration on Children, Youth and Climate Action. </w:t>
      </w:r>
    </w:p>
    <w:p w14:paraId="495FBFF9" w14:textId="5121A8BD" w:rsidR="00FD47B4" w:rsidRPr="00725CF6" w:rsidRDefault="00FD47B4" w:rsidP="00FD47B4">
      <w:pPr>
        <w:tabs>
          <w:tab w:val="left" w:pos="1134"/>
        </w:tabs>
        <w:rPr>
          <w:rFonts w:ascii="Arial" w:hAnsi="Arial" w:cs="Arial"/>
          <w:sz w:val="24"/>
          <w:szCs w:val="24"/>
          <w:highlight w:val="yellow"/>
          <w:lang w:val="en-US"/>
        </w:rPr>
      </w:pPr>
      <w:r w:rsidRPr="00725CF6">
        <w:rPr>
          <w:rFonts w:ascii="Arial" w:hAnsi="Arial" w:cs="Arial"/>
          <w:sz w:val="24"/>
          <w:szCs w:val="24"/>
          <w:highlight w:val="yellow"/>
          <w:lang w:val="en-US"/>
        </w:rPr>
        <w:lastRenderedPageBreak/>
        <w:tab/>
        <w:t xml:space="preserve">30) Enhancing efforts to respect, promote and incorporate the rights of children and youth, including recognition of their particular vulnerability, as well as their status as key stakeholders and implementers of national adaptation measures; </w:t>
      </w:r>
    </w:p>
    <w:p w14:paraId="79549755" w14:textId="7BCF701F" w:rsidR="00FD47B4" w:rsidRPr="00725CF6" w:rsidRDefault="00FD47B4" w:rsidP="00FD47B4">
      <w:pPr>
        <w:tabs>
          <w:tab w:val="left" w:pos="1134"/>
        </w:tabs>
        <w:rPr>
          <w:rFonts w:ascii="Arial" w:hAnsi="Arial" w:cs="Arial"/>
          <w:sz w:val="24"/>
          <w:szCs w:val="24"/>
          <w:highlight w:val="yellow"/>
          <w:lang w:val="en-US"/>
        </w:rPr>
      </w:pPr>
      <w:r w:rsidRPr="00725CF6">
        <w:rPr>
          <w:rFonts w:ascii="Arial" w:hAnsi="Arial" w:cs="Arial"/>
          <w:sz w:val="24"/>
          <w:szCs w:val="24"/>
          <w:highlight w:val="yellow"/>
          <w:lang w:val="en-US"/>
        </w:rPr>
        <w:tab/>
        <w:t>31) Strengthening awareness-raising through secondary and tertiary education on climate change and sustainable lifestyles.</w:t>
      </w:r>
    </w:p>
    <w:p w14:paraId="005E2806" w14:textId="57138601" w:rsidR="00FD47B4" w:rsidRPr="00C105D6" w:rsidRDefault="00FD47B4" w:rsidP="00FD47B4">
      <w:pPr>
        <w:tabs>
          <w:tab w:val="left" w:pos="1134"/>
        </w:tabs>
        <w:rPr>
          <w:rFonts w:ascii="Arial" w:hAnsi="Arial" w:cs="Arial"/>
          <w:sz w:val="24"/>
          <w:szCs w:val="24"/>
          <w:lang w:val="en-US"/>
        </w:rPr>
      </w:pPr>
      <w:r w:rsidRPr="00725CF6">
        <w:rPr>
          <w:rFonts w:ascii="Arial" w:hAnsi="Arial" w:cs="Arial"/>
          <w:sz w:val="24"/>
          <w:szCs w:val="24"/>
          <w:highlight w:val="yellow"/>
          <w:lang w:val="en-US"/>
        </w:rPr>
        <w:tab/>
        <w:t xml:space="preserve">32) Promoting more platforms for the exchange of ideas and experiences among young people, who will ultimately be at the </w:t>
      </w:r>
      <w:r w:rsidR="00241480" w:rsidRPr="00725CF6">
        <w:rPr>
          <w:rFonts w:ascii="Arial" w:hAnsi="Arial" w:cs="Arial"/>
          <w:sz w:val="24"/>
          <w:szCs w:val="24"/>
          <w:highlight w:val="yellow"/>
          <w:lang w:val="en-US"/>
        </w:rPr>
        <w:t>center</w:t>
      </w:r>
      <w:r w:rsidRPr="00725CF6">
        <w:rPr>
          <w:rFonts w:ascii="Arial" w:hAnsi="Arial" w:cs="Arial"/>
          <w:sz w:val="24"/>
          <w:szCs w:val="24"/>
          <w:highlight w:val="yellow"/>
          <w:lang w:val="en-US"/>
        </w:rPr>
        <w:t xml:space="preserve"> of future decision-making processes.</w:t>
      </w:r>
    </w:p>
    <w:p w14:paraId="0C3A3ACF" w14:textId="77777777" w:rsidR="00364864" w:rsidRPr="003F3A85" w:rsidRDefault="00364864" w:rsidP="00B93E0E">
      <w:pPr>
        <w:ind w:firstLine="709"/>
        <w:rPr>
          <w:rFonts w:ascii="Arial" w:hAnsi="Arial" w:cs="Arial"/>
          <w:sz w:val="24"/>
          <w:szCs w:val="24"/>
          <w:lang w:val="en-US"/>
        </w:rPr>
      </w:pPr>
    </w:p>
    <w:p w14:paraId="7FF033BA" w14:textId="77777777" w:rsidR="00860177" w:rsidRPr="003F3A85" w:rsidRDefault="00860177" w:rsidP="00860177">
      <w:pPr>
        <w:ind w:firstLine="709"/>
        <w:rPr>
          <w:rFonts w:ascii="Arial" w:hAnsi="Arial" w:cs="Arial"/>
          <w:sz w:val="24"/>
          <w:szCs w:val="24"/>
          <w:lang w:val="en-US"/>
        </w:rPr>
      </w:pPr>
    </w:p>
    <w:p w14:paraId="0422FC1D" w14:textId="562C6374" w:rsidR="005B2C59" w:rsidRPr="003F3A85" w:rsidRDefault="005B2C59" w:rsidP="00860177">
      <w:pPr>
        <w:ind w:firstLine="709"/>
        <w:rPr>
          <w:rFonts w:ascii="Arial" w:hAnsi="Arial" w:cs="Arial"/>
          <w:sz w:val="24"/>
          <w:szCs w:val="24"/>
          <w:lang w:val="en-US"/>
        </w:rPr>
      </w:pPr>
      <w:r w:rsidRPr="003F3A85">
        <w:rPr>
          <w:rFonts w:ascii="Arial" w:hAnsi="Arial" w:cs="Arial"/>
          <w:sz w:val="24"/>
          <w:szCs w:val="24"/>
          <w:lang w:val="en-US"/>
        </w:rPr>
        <w:br w:type="page"/>
      </w:r>
    </w:p>
    <w:p w14:paraId="083796FE" w14:textId="77777777" w:rsidR="003F3A85" w:rsidRPr="003F3A85" w:rsidRDefault="003F3A85" w:rsidP="00C105D6">
      <w:pPr>
        <w:ind w:firstLine="709"/>
        <w:jc w:val="center"/>
        <w:rPr>
          <w:rFonts w:ascii="Arial" w:eastAsiaTheme="majorEastAsia" w:hAnsi="Arial" w:cs="Arial"/>
          <w:b/>
          <w:bCs/>
          <w:sz w:val="24"/>
          <w:szCs w:val="24"/>
          <w:lang w:val="en-US"/>
        </w:rPr>
      </w:pPr>
      <w:r w:rsidRPr="003F3A85">
        <w:rPr>
          <w:rFonts w:ascii="Arial" w:eastAsiaTheme="majorEastAsia" w:hAnsi="Arial" w:cs="Arial"/>
          <w:b/>
          <w:bCs/>
          <w:sz w:val="24"/>
          <w:szCs w:val="24"/>
          <w:lang w:val="en-US"/>
        </w:rPr>
        <w:lastRenderedPageBreak/>
        <w:t>Conclusion</w:t>
      </w:r>
    </w:p>
    <w:p w14:paraId="57A8542E" w14:textId="77777777" w:rsidR="003F3A85" w:rsidRPr="003F3A85" w:rsidRDefault="003F3A85" w:rsidP="003F3A85">
      <w:pPr>
        <w:ind w:firstLine="709"/>
        <w:rPr>
          <w:rFonts w:ascii="Arial" w:eastAsiaTheme="majorEastAsia" w:hAnsi="Arial" w:cs="Arial"/>
          <w:b/>
          <w:bCs/>
          <w:sz w:val="24"/>
          <w:szCs w:val="24"/>
          <w:lang w:val="en-US"/>
        </w:rPr>
      </w:pPr>
    </w:p>
    <w:p w14:paraId="6FB2549B" w14:textId="77777777" w:rsidR="003F3A85" w:rsidRPr="00C105D6" w:rsidRDefault="003F3A85" w:rsidP="003F3A85">
      <w:pPr>
        <w:ind w:firstLine="709"/>
        <w:rPr>
          <w:rFonts w:ascii="Arial" w:eastAsiaTheme="majorEastAsia" w:hAnsi="Arial" w:cs="Arial"/>
          <w:sz w:val="24"/>
          <w:szCs w:val="24"/>
          <w:lang w:val="en-US"/>
        </w:rPr>
      </w:pPr>
      <w:r w:rsidRPr="00C105D6">
        <w:rPr>
          <w:rFonts w:ascii="Arial" w:eastAsiaTheme="majorEastAsia" w:hAnsi="Arial" w:cs="Arial"/>
          <w:sz w:val="24"/>
          <w:szCs w:val="24"/>
          <w:lang w:val="en-US"/>
        </w:rPr>
        <w:t>Environmental pollution and depletion of natural capital have a negative impact on the state of the labor market and employment, and activities to improve the environment, eliminate accumulated environmental damage, develop the market for environmental work, goods and services and other areas of the ecological economy can contribute to green employment.</w:t>
      </w:r>
    </w:p>
    <w:p w14:paraId="2764ADBB" w14:textId="77777777" w:rsidR="003F3A85" w:rsidRPr="00C105D6" w:rsidRDefault="003F3A85" w:rsidP="003F3A85">
      <w:pPr>
        <w:ind w:firstLine="709"/>
        <w:rPr>
          <w:rFonts w:ascii="Arial" w:eastAsiaTheme="majorEastAsia" w:hAnsi="Arial" w:cs="Arial"/>
          <w:sz w:val="24"/>
          <w:szCs w:val="24"/>
          <w:lang w:val="en-US"/>
        </w:rPr>
      </w:pPr>
      <w:r w:rsidRPr="00C105D6">
        <w:rPr>
          <w:rFonts w:ascii="Arial" w:eastAsiaTheme="majorEastAsia" w:hAnsi="Arial" w:cs="Arial"/>
          <w:sz w:val="24"/>
          <w:szCs w:val="24"/>
          <w:lang w:val="en-US"/>
        </w:rPr>
        <w:t>Climate change has a negative impact on Kazakhstanis and their quality of life. It can exacerbate already acute social problems and directly threaten food security. At industrial and infrastructure facilities that use water from surface sources for cooling equipment and other technological needs, the accident rate will increase. Natural ecosystems do not have time to adapt to rapid climate change, which leads to a reduction in biodiversity.</w:t>
      </w:r>
    </w:p>
    <w:p w14:paraId="5C69964E" w14:textId="77777777" w:rsidR="003F3A85" w:rsidRPr="00C105D6" w:rsidRDefault="003F3A85" w:rsidP="003F3A85">
      <w:pPr>
        <w:ind w:firstLine="709"/>
        <w:rPr>
          <w:rFonts w:ascii="Arial" w:eastAsiaTheme="majorEastAsia" w:hAnsi="Arial" w:cs="Arial"/>
          <w:sz w:val="24"/>
          <w:szCs w:val="24"/>
          <w:lang w:val="en-US"/>
        </w:rPr>
      </w:pPr>
      <w:r w:rsidRPr="00C105D6">
        <w:rPr>
          <w:rFonts w:ascii="Arial" w:eastAsiaTheme="majorEastAsia" w:hAnsi="Arial" w:cs="Arial"/>
          <w:sz w:val="24"/>
          <w:szCs w:val="24"/>
          <w:lang w:val="en-US"/>
        </w:rPr>
        <w:t>The main threats of the negative impact of climate change on the rights of Kazakhstanis are associated with increased problems of access to water, loss of livelihoods as a result of deteriorating conditions for the production of various agricultural crops, increased frequency of floods and flooding of populated areas, forest and steppe fires.</w:t>
      </w:r>
    </w:p>
    <w:p w14:paraId="59B81117" w14:textId="77777777" w:rsidR="003F3A85" w:rsidRPr="00C105D6" w:rsidRDefault="003F3A85" w:rsidP="003F3A85">
      <w:pPr>
        <w:ind w:firstLine="709"/>
        <w:rPr>
          <w:rFonts w:ascii="Arial" w:eastAsiaTheme="majorEastAsia" w:hAnsi="Arial" w:cs="Arial"/>
          <w:sz w:val="24"/>
          <w:szCs w:val="24"/>
          <w:lang w:val="en-US"/>
        </w:rPr>
      </w:pPr>
      <w:r w:rsidRPr="00C105D6">
        <w:rPr>
          <w:rFonts w:ascii="Arial" w:eastAsiaTheme="majorEastAsia" w:hAnsi="Arial" w:cs="Arial"/>
          <w:sz w:val="24"/>
          <w:szCs w:val="24"/>
          <w:lang w:val="en-US"/>
        </w:rPr>
        <w:t>According to the Climate Change Performance Index (CCPI), Kazakhstan remains among the lowest performing countries in the 2023 CCPI rankings, although it has risen 3 places to 61st place (out of 63 positions), facing criticism that the country's climate policies and actions result in increased rather than decreased emissions and do not meet the Paris Agreement's 1.5°C limit.</w:t>
      </w:r>
    </w:p>
    <w:p w14:paraId="057488A2" w14:textId="77777777" w:rsidR="003F3A85" w:rsidRPr="00C105D6" w:rsidRDefault="003F3A85" w:rsidP="003F3A85">
      <w:pPr>
        <w:ind w:firstLine="709"/>
        <w:rPr>
          <w:rFonts w:ascii="Arial" w:eastAsiaTheme="majorEastAsia" w:hAnsi="Arial" w:cs="Arial"/>
          <w:sz w:val="24"/>
          <w:szCs w:val="24"/>
          <w:lang w:val="en-US"/>
        </w:rPr>
      </w:pPr>
      <w:r w:rsidRPr="00C105D6">
        <w:rPr>
          <w:rFonts w:ascii="Arial" w:eastAsiaTheme="majorEastAsia" w:hAnsi="Arial" w:cs="Arial"/>
          <w:sz w:val="24"/>
          <w:szCs w:val="24"/>
          <w:lang w:val="en-US"/>
        </w:rPr>
        <w:t>Consistent public policies that benefit all segments of the population are critical to ensuring the sustainability of the climate transition. Without adequate risk mitigation for those who stand to lose, and without support for citizens and communities during the transition, social disintegration and the social and political sustainability of the transition process may be seriously threatened.</w:t>
      </w:r>
    </w:p>
    <w:p w14:paraId="62AA6A31" w14:textId="77777777" w:rsidR="003F3A85" w:rsidRPr="00C105D6" w:rsidRDefault="003F3A85" w:rsidP="003F3A85">
      <w:pPr>
        <w:ind w:firstLine="709"/>
        <w:rPr>
          <w:rFonts w:ascii="Arial" w:eastAsiaTheme="majorEastAsia" w:hAnsi="Arial" w:cs="Arial"/>
          <w:sz w:val="24"/>
          <w:szCs w:val="24"/>
          <w:lang w:val="en-US"/>
        </w:rPr>
      </w:pPr>
      <w:r w:rsidRPr="00C105D6">
        <w:rPr>
          <w:rFonts w:ascii="Arial" w:eastAsiaTheme="majorEastAsia" w:hAnsi="Arial" w:cs="Arial"/>
          <w:sz w:val="24"/>
          <w:szCs w:val="24"/>
          <w:lang w:val="en-US"/>
        </w:rPr>
        <w:t>Activities to improve the environment, preserve natural resources, energy and resource conservation, produce environmentally friendly products, waste recycling, develop organic farming, introduce green standards and other areas should become a factor that promotes economic growth, expands employment and contributes to the emergence of new workers places</w:t>
      </w:r>
    </w:p>
    <w:p w14:paraId="3EB8D49C" w14:textId="77777777" w:rsidR="003F3A85" w:rsidRPr="00C105D6" w:rsidRDefault="003F3A85" w:rsidP="003F3A85">
      <w:pPr>
        <w:ind w:firstLine="709"/>
        <w:rPr>
          <w:rFonts w:ascii="Arial" w:eastAsiaTheme="majorEastAsia" w:hAnsi="Arial" w:cs="Arial"/>
          <w:sz w:val="24"/>
          <w:szCs w:val="24"/>
          <w:lang w:val="en-US"/>
        </w:rPr>
      </w:pPr>
      <w:r w:rsidRPr="00C105D6">
        <w:rPr>
          <w:rFonts w:ascii="Arial" w:eastAsiaTheme="majorEastAsia" w:hAnsi="Arial" w:cs="Arial"/>
          <w:sz w:val="24"/>
          <w:szCs w:val="24"/>
          <w:lang w:val="en-US"/>
        </w:rPr>
        <w:t>Meanwhile, low-carbon development and the transition to carbon neutrality must be accompanied by broad involvement of stakeholders at all levels of decision-making, including representatives of central and local governments, the quasi-public sector, science, business (associations and enterprises), trade unions, non-governmental organizations and local communities.</w:t>
      </w:r>
    </w:p>
    <w:p w14:paraId="53C13358" w14:textId="77777777" w:rsidR="003F3A85" w:rsidRPr="00C105D6" w:rsidRDefault="003F3A85" w:rsidP="003F3A85">
      <w:pPr>
        <w:ind w:firstLine="709"/>
        <w:rPr>
          <w:rFonts w:ascii="Arial" w:eastAsiaTheme="majorEastAsia" w:hAnsi="Arial" w:cs="Arial"/>
          <w:sz w:val="24"/>
          <w:szCs w:val="24"/>
          <w:lang w:val="en-US"/>
        </w:rPr>
      </w:pPr>
      <w:r w:rsidRPr="00C105D6">
        <w:rPr>
          <w:rFonts w:ascii="Arial" w:eastAsiaTheme="majorEastAsia" w:hAnsi="Arial" w:cs="Arial"/>
          <w:sz w:val="24"/>
          <w:szCs w:val="24"/>
          <w:lang w:val="en-US"/>
        </w:rPr>
        <w:t>Investing in environmental protection and sustainable use of natural resources helps create new jobs and modernize outdated ones, which ultimately helps reduce unemployment.</w:t>
      </w:r>
    </w:p>
    <w:p w14:paraId="35DBAC88" w14:textId="77777777" w:rsidR="003F3A85" w:rsidRPr="00C105D6" w:rsidRDefault="003F3A85" w:rsidP="003F3A85">
      <w:pPr>
        <w:ind w:firstLine="709"/>
        <w:rPr>
          <w:rFonts w:ascii="Arial" w:eastAsiaTheme="majorEastAsia" w:hAnsi="Arial" w:cs="Arial"/>
          <w:sz w:val="24"/>
          <w:szCs w:val="24"/>
          <w:lang w:val="en-US"/>
        </w:rPr>
      </w:pPr>
      <w:r w:rsidRPr="00C105D6">
        <w:rPr>
          <w:rFonts w:ascii="Arial" w:eastAsiaTheme="majorEastAsia" w:hAnsi="Arial" w:cs="Arial"/>
          <w:sz w:val="24"/>
          <w:szCs w:val="24"/>
          <w:lang w:val="en-US"/>
        </w:rPr>
        <w:t>Low-carbon development will stimulate increased employment in the agriculture, bioenergy and waste management sectors, as well as through the introduction of renewable energy sources, building retrofits and infrastructure development.</w:t>
      </w:r>
    </w:p>
    <w:p w14:paraId="20FD148E" w14:textId="4776B705" w:rsidR="00777C02" w:rsidRPr="00C105D6" w:rsidRDefault="003F3A85" w:rsidP="003F3A85">
      <w:pPr>
        <w:ind w:firstLine="709"/>
        <w:rPr>
          <w:rFonts w:ascii="Arial" w:hAnsi="Arial" w:cs="Arial"/>
          <w:sz w:val="24"/>
          <w:szCs w:val="24"/>
          <w:lang w:val="en-US"/>
        </w:rPr>
      </w:pPr>
      <w:r w:rsidRPr="00C105D6">
        <w:rPr>
          <w:rFonts w:ascii="Arial" w:eastAsiaTheme="majorEastAsia" w:hAnsi="Arial" w:cs="Arial"/>
          <w:sz w:val="24"/>
          <w:szCs w:val="24"/>
          <w:lang w:val="en-US"/>
        </w:rPr>
        <w:t>Green jobs help protect ecosystems and biodiversity, reduce energy, material and water consumption, ensure low greenhouse gas emissions and minimize all forms of waste and pollution.</w:t>
      </w:r>
    </w:p>
    <w:p w14:paraId="2F830B23" w14:textId="77777777" w:rsidR="003F3A85" w:rsidRPr="003F3A85" w:rsidRDefault="003F3A85" w:rsidP="003F3A85">
      <w:pPr>
        <w:ind w:firstLine="709"/>
        <w:rPr>
          <w:rFonts w:ascii="Arial" w:hAnsi="Arial" w:cs="Arial"/>
          <w:sz w:val="24"/>
          <w:szCs w:val="24"/>
          <w:lang w:val="en-US"/>
        </w:rPr>
      </w:pPr>
      <w:r w:rsidRPr="00C105D6">
        <w:rPr>
          <w:rFonts w:ascii="Arial" w:hAnsi="Arial" w:cs="Arial"/>
          <w:sz w:val="24"/>
          <w:szCs w:val="24"/>
          <w:lang w:val="en-US"/>
        </w:rPr>
        <w:t>At the same time, green jobs must meet the criteria of decent</w:t>
      </w:r>
      <w:r w:rsidRPr="003F3A85">
        <w:rPr>
          <w:rFonts w:ascii="Arial" w:hAnsi="Arial" w:cs="Arial"/>
          <w:sz w:val="24"/>
          <w:szCs w:val="24"/>
          <w:lang w:val="en-US"/>
        </w:rPr>
        <w:t xml:space="preserve"> wages, safe working conditions, career growth and respect for employee rights.</w:t>
      </w:r>
    </w:p>
    <w:p w14:paraId="514F11DC" w14:textId="77777777" w:rsidR="003F3A85" w:rsidRPr="003F3A85" w:rsidRDefault="003F3A85" w:rsidP="003F3A85">
      <w:pPr>
        <w:ind w:firstLine="709"/>
        <w:rPr>
          <w:rFonts w:ascii="Arial" w:hAnsi="Arial" w:cs="Arial"/>
          <w:sz w:val="24"/>
          <w:szCs w:val="24"/>
          <w:lang w:val="en-US"/>
        </w:rPr>
      </w:pPr>
      <w:r w:rsidRPr="003F3A85">
        <w:rPr>
          <w:rFonts w:ascii="Arial" w:hAnsi="Arial" w:cs="Arial"/>
          <w:sz w:val="24"/>
          <w:szCs w:val="24"/>
          <w:lang w:val="en-US"/>
        </w:rPr>
        <w:t>Supporting workers lacking the skills to work in new industries (including using low- and no-carbon technologies), as well as training and retraining of the workforce, especially in basic industries, are key measures for workforce development.</w:t>
      </w:r>
    </w:p>
    <w:p w14:paraId="616CFE16" w14:textId="77777777" w:rsidR="003F3A85" w:rsidRPr="003F3A85" w:rsidRDefault="003F3A85" w:rsidP="003F3A85">
      <w:pPr>
        <w:ind w:firstLine="709"/>
        <w:rPr>
          <w:rFonts w:ascii="Arial" w:hAnsi="Arial" w:cs="Arial"/>
          <w:sz w:val="24"/>
          <w:szCs w:val="24"/>
          <w:lang w:val="en-US"/>
        </w:rPr>
      </w:pPr>
      <w:r w:rsidRPr="003F3A85">
        <w:rPr>
          <w:rFonts w:ascii="Arial" w:hAnsi="Arial" w:cs="Arial"/>
          <w:sz w:val="24"/>
          <w:szCs w:val="24"/>
          <w:lang w:val="en-US"/>
        </w:rPr>
        <w:lastRenderedPageBreak/>
        <w:t>At the same time, the active inclusion of women in climate change management processes will make it possible to achieve even greater success in achieving a just transition. To do this, it is necessary to provide women with access to knowledge in the field of the climate agenda, financial resources, technologies, training and retraining courses.</w:t>
      </w:r>
    </w:p>
    <w:p w14:paraId="2D5C71AD" w14:textId="77777777" w:rsidR="003F3A85" w:rsidRPr="003F3A85" w:rsidRDefault="003F3A85" w:rsidP="003F3A85">
      <w:pPr>
        <w:ind w:firstLine="709"/>
        <w:rPr>
          <w:rFonts w:ascii="Arial" w:hAnsi="Arial" w:cs="Arial"/>
          <w:sz w:val="24"/>
          <w:szCs w:val="24"/>
          <w:lang w:val="en-US"/>
        </w:rPr>
      </w:pPr>
      <w:r w:rsidRPr="003F3A85">
        <w:rPr>
          <w:rFonts w:ascii="Arial" w:hAnsi="Arial" w:cs="Arial"/>
          <w:sz w:val="24"/>
          <w:szCs w:val="24"/>
          <w:lang w:val="en-US"/>
        </w:rPr>
        <w:t>It is important to conduct targeted information work to uncover the topic of the impact of climate change on human rights and their limitation, including the right to work and decent working conditions, develop a methodology for assessing the impact of climate change on human rights, conduct sociological research in this area, as well as establish indicators to ensure human rights in the context of a just transition.</w:t>
      </w:r>
    </w:p>
    <w:p w14:paraId="4E81D1F6" w14:textId="77777777" w:rsidR="003F3A85" w:rsidRPr="003F3A85" w:rsidRDefault="003F3A85" w:rsidP="003F3A85">
      <w:pPr>
        <w:ind w:firstLine="709"/>
        <w:rPr>
          <w:rFonts w:ascii="Arial" w:hAnsi="Arial" w:cs="Arial"/>
          <w:sz w:val="24"/>
          <w:szCs w:val="24"/>
          <w:lang w:val="en-US"/>
        </w:rPr>
      </w:pPr>
      <w:r w:rsidRPr="003F3A85">
        <w:rPr>
          <w:rFonts w:ascii="Arial" w:hAnsi="Arial" w:cs="Arial"/>
          <w:sz w:val="24"/>
          <w:szCs w:val="24"/>
          <w:lang w:val="en-US"/>
        </w:rPr>
        <w:t>Achieving a just transition in the face of climate change requires mobilizing joint government, employers and trade unions to engage in dialogue on the development and implementation of coherent policies and effective programs leading to a green economy with green jobs and decent work for everyone.</w:t>
      </w:r>
    </w:p>
    <w:p w14:paraId="6560BB95" w14:textId="77777777" w:rsidR="003F3A85" w:rsidRPr="003F3A85" w:rsidRDefault="003F3A85" w:rsidP="003F3A85">
      <w:pPr>
        <w:ind w:firstLine="709"/>
        <w:rPr>
          <w:rFonts w:ascii="Arial" w:hAnsi="Arial" w:cs="Arial"/>
          <w:sz w:val="24"/>
          <w:szCs w:val="24"/>
          <w:lang w:val="en-US"/>
        </w:rPr>
      </w:pPr>
      <w:r w:rsidRPr="003F3A85">
        <w:rPr>
          <w:rFonts w:ascii="Arial" w:hAnsi="Arial" w:cs="Arial"/>
          <w:sz w:val="24"/>
          <w:szCs w:val="24"/>
          <w:lang w:val="en-US"/>
        </w:rPr>
        <w:t>Adaptation measures should aim to improve economic resilience to climate change, as an integral part of the broader economic development framework. These include building climate-resilient infrastructure, investing in health and education to improve human capital, improving social protection to limit the impact on the poor and building economic buffers, reducing poverty and unemployment, helping reduce income inequality and gender equality, and stimulating innovation.</w:t>
      </w:r>
    </w:p>
    <w:p w14:paraId="4B092E93" w14:textId="77777777" w:rsidR="003F3A85" w:rsidRPr="003F3A85" w:rsidRDefault="003F3A85" w:rsidP="003F3A85">
      <w:pPr>
        <w:ind w:firstLine="709"/>
        <w:rPr>
          <w:rFonts w:ascii="Arial" w:hAnsi="Arial" w:cs="Arial"/>
          <w:sz w:val="24"/>
          <w:szCs w:val="24"/>
          <w:lang w:val="en-US"/>
        </w:rPr>
      </w:pPr>
      <w:r w:rsidRPr="003F3A85">
        <w:rPr>
          <w:rFonts w:ascii="Arial" w:hAnsi="Arial" w:cs="Arial"/>
          <w:sz w:val="24"/>
          <w:szCs w:val="24"/>
          <w:lang w:val="en-US"/>
        </w:rPr>
        <w:t>In terms of what trade unions can do to ensure a just transition, there is no doubt that they can and should play a key role in the face of climate change by promoting environmental reforms that lead to greater social justice.</w:t>
      </w:r>
    </w:p>
    <w:p w14:paraId="3A4CA960" w14:textId="77777777" w:rsidR="003F3A85" w:rsidRPr="003F3A85" w:rsidRDefault="003F3A85" w:rsidP="003F3A85">
      <w:pPr>
        <w:ind w:firstLine="709"/>
        <w:rPr>
          <w:rFonts w:ascii="Arial" w:hAnsi="Arial" w:cs="Arial"/>
          <w:sz w:val="24"/>
          <w:szCs w:val="24"/>
          <w:lang w:val="en-US"/>
        </w:rPr>
      </w:pPr>
      <w:r w:rsidRPr="003F3A85">
        <w:rPr>
          <w:rFonts w:ascii="Arial" w:hAnsi="Arial" w:cs="Arial"/>
          <w:sz w:val="24"/>
          <w:szCs w:val="24"/>
          <w:lang w:val="en-US"/>
        </w:rPr>
        <w:t>With the climate crisis clearly exacerbating national and global inequalities, eliminating jobs in hard-hit sectors of the economy, and threatening the health and well-being of workers, unions should use all available resources to defend workers' rights.</w:t>
      </w:r>
    </w:p>
    <w:p w14:paraId="2A0A97E6" w14:textId="77777777" w:rsidR="003F3A85" w:rsidRPr="003F3A85" w:rsidRDefault="003F3A85" w:rsidP="003F3A85">
      <w:pPr>
        <w:ind w:firstLine="709"/>
        <w:rPr>
          <w:rFonts w:ascii="Arial" w:hAnsi="Arial" w:cs="Arial"/>
          <w:sz w:val="24"/>
          <w:szCs w:val="24"/>
          <w:lang w:val="en-US"/>
        </w:rPr>
      </w:pPr>
      <w:r w:rsidRPr="003F3A85">
        <w:rPr>
          <w:rFonts w:ascii="Arial" w:hAnsi="Arial" w:cs="Arial"/>
          <w:sz w:val="24"/>
          <w:szCs w:val="24"/>
          <w:lang w:val="en-US"/>
        </w:rPr>
        <w:t>Trade unions in Kazakhstan should be actively involved in the development and implementation of measures to adapt to climate change, given that currently the legislation does not directly indicate the participation of trade unions in these processes, although the use of resources from public organizations and business is provided.</w:t>
      </w:r>
    </w:p>
    <w:p w14:paraId="6C2F4779" w14:textId="73722C17" w:rsidR="005B2C59" w:rsidRPr="003F3A85" w:rsidRDefault="003F3A85" w:rsidP="003F3A85">
      <w:pPr>
        <w:ind w:firstLine="709"/>
        <w:rPr>
          <w:rFonts w:ascii="Arial" w:hAnsi="Arial" w:cs="Arial"/>
          <w:sz w:val="24"/>
          <w:szCs w:val="24"/>
          <w:lang w:val="en-US"/>
        </w:rPr>
      </w:pPr>
      <w:r w:rsidRPr="003F3A85">
        <w:rPr>
          <w:rFonts w:ascii="Arial" w:hAnsi="Arial" w:cs="Arial"/>
          <w:sz w:val="24"/>
          <w:szCs w:val="24"/>
          <w:lang w:val="en-US"/>
        </w:rPr>
        <w:t>At the international level, trade unions should use their connections and contacts in international organizations, primarily in the ILO, regional trade union associations, and foreign national trade union centers in order to consolidate common efforts to ensure a just transition in the face of climate change.</w:t>
      </w:r>
    </w:p>
    <w:p w14:paraId="6BA4E8C5" w14:textId="3082C800" w:rsidR="005B2C59" w:rsidRPr="003F3A85" w:rsidRDefault="005B2C59" w:rsidP="002D5C8E">
      <w:pPr>
        <w:ind w:firstLine="709"/>
        <w:rPr>
          <w:rFonts w:ascii="Arial" w:hAnsi="Arial" w:cs="Arial"/>
          <w:sz w:val="24"/>
          <w:szCs w:val="24"/>
          <w:lang w:val="en-US"/>
        </w:rPr>
      </w:pPr>
      <w:r w:rsidRPr="003F3A85">
        <w:rPr>
          <w:rFonts w:ascii="Arial" w:hAnsi="Arial" w:cs="Arial"/>
          <w:sz w:val="24"/>
          <w:szCs w:val="24"/>
          <w:lang w:val="en-US"/>
        </w:rPr>
        <w:br w:type="page"/>
      </w:r>
    </w:p>
    <w:p w14:paraId="0ED815C8" w14:textId="65A502CC" w:rsidR="003F3A85" w:rsidRPr="003F3A85" w:rsidRDefault="00340EFE" w:rsidP="003F3A85">
      <w:pPr>
        <w:pStyle w:val="a9"/>
        <w:spacing w:after="120"/>
        <w:ind w:left="502"/>
        <w:jc w:val="center"/>
        <w:rPr>
          <w:rFonts w:ascii="Arial" w:eastAsiaTheme="majorEastAsia" w:hAnsi="Arial" w:cs="Arial"/>
          <w:b/>
          <w:bCs/>
          <w:sz w:val="24"/>
          <w:szCs w:val="24"/>
          <w:lang w:val="en-US"/>
        </w:rPr>
      </w:pPr>
      <w:r>
        <w:rPr>
          <w:rFonts w:ascii="Arial" w:eastAsiaTheme="majorEastAsia" w:hAnsi="Arial" w:cs="Arial"/>
          <w:b/>
          <w:bCs/>
          <w:sz w:val="24"/>
          <w:szCs w:val="24"/>
          <w:lang w:val="en-US"/>
        </w:rPr>
        <w:lastRenderedPageBreak/>
        <w:t>Literature</w:t>
      </w:r>
    </w:p>
    <w:p w14:paraId="12C85DFE" w14:textId="77777777" w:rsidR="003F3A85" w:rsidRPr="003F3A85" w:rsidRDefault="003F3A85" w:rsidP="003F3A85">
      <w:pPr>
        <w:pStyle w:val="a9"/>
        <w:spacing w:after="120"/>
        <w:ind w:left="0"/>
        <w:rPr>
          <w:rFonts w:ascii="Arial" w:eastAsiaTheme="majorEastAsia" w:hAnsi="Arial" w:cs="Arial"/>
          <w:sz w:val="24"/>
          <w:szCs w:val="24"/>
          <w:lang w:val="en-US"/>
        </w:rPr>
      </w:pPr>
    </w:p>
    <w:p w14:paraId="2BCAA5ED" w14:textId="77777777" w:rsidR="003F3A85" w:rsidRPr="003F3A85" w:rsidRDefault="003F3A85" w:rsidP="003F3A85">
      <w:pPr>
        <w:pStyle w:val="a9"/>
        <w:spacing w:after="120"/>
        <w:ind w:left="0"/>
        <w:rPr>
          <w:rFonts w:ascii="Arial" w:eastAsiaTheme="majorEastAsia" w:hAnsi="Arial" w:cs="Arial"/>
          <w:sz w:val="24"/>
          <w:szCs w:val="24"/>
          <w:lang w:val="en-US"/>
        </w:rPr>
      </w:pPr>
      <w:r w:rsidRPr="003F3A85">
        <w:rPr>
          <w:rFonts w:ascii="Arial" w:eastAsiaTheme="majorEastAsia" w:hAnsi="Arial" w:cs="Arial"/>
          <w:sz w:val="24"/>
          <w:szCs w:val="24"/>
          <w:lang w:val="en-US"/>
        </w:rPr>
        <w:t>1. Women, food and climate change in Central Asia. Regional Environmental Center of Central Asia, 2020.</w:t>
      </w:r>
    </w:p>
    <w:p w14:paraId="184C47F9" w14:textId="77777777" w:rsidR="003F3A85" w:rsidRPr="003F3A85" w:rsidRDefault="003F3A85" w:rsidP="003F3A85">
      <w:pPr>
        <w:pStyle w:val="a9"/>
        <w:spacing w:after="120"/>
        <w:ind w:left="0"/>
        <w:rPr>
          <w:rFonts w:ascii="Arial" w:eastAsiaTheme="majorEastAsia" w:hAnsi="Arial" w:cs="Arial"/>
          <w:sz w:val="24"/>
          <w:szCs w:val="24"/>
          <w:lang w:val="en-US"/>
        </w:rPr>
      </w:pPr>
      <w:r w:rsidRPr="003F3A85">
        <w:rPr>
          <w:rFonts w:ascii="Arial" w:eastAsiaTheme="majorEastAsia" w:hAnsi="Arial" w:cs="Arial"/>
          <w:sz w:val="24"/>
          <w:szCs w:val="24"/>
          <w:lang w:val="en-US"/>
        </w:rPr>
        <w:t>2. Concept for the transition of the Republic of Kazakhstan to a “green economy”, approved by Decree of the President of the Republic of Kazakhstan dated May 30, 2013 No. 577.</w:t>
      </w:r>
    </w:p>
    <w:p w14:paraId="4171CAE3" w14:textId="77777777" w:rsidR="003F3A85" w:rsidRPr="003F3A85" w:rsidRDefault="003F3A85" w:rsidP="003F3A85">
      <w:pPr>
        <w:pStyle w:val="a9"/>
        <w:spacing w:after="120"/>
        <w:ind w:left="0"/>
        <w:rPr>
          <w:rFonts w:ascii="Arial" w:eastAsiaTheme="majorEastAsia" w:hAnsi="Arial" w:cs="Arial"/>
          <w:sz w:val="24"/>
          <w:szCs w:val="24"/>
          <w:lang w:val="en-US"/>
        </w:rPr>
      </w:pPr>
      <w:r w:rsidRPr="003F3A85">
        <w:rPr>
          <w:rFonts w:ascii="Arial" w:eastAsiaTheme="majorEastAsia" w:hAnsi="Arial" w:cs="Arial"/>
          <w:sz w:val="24"/>
          <w:szCs w:val="24"/>
          <w:lang w:val="en-US"/>
        </w:rPr>
        <w:t>3. Strategy for achieving carbon neutrality of the Republic of Kazakhstan until 2060, approved by Decree of the President of the Republic of Kazakhstan dated February 2, 2023 No. 121.</w:t>
      </w:r>
    </w:p>
    <w:p w14:paraId="45813F7B" w14:textId="77777777" w:rsidR="003F3A85" w:rsidRPr="003F3A85" w:rsidRDefault="003F3A85" w:rsidP="003F3A85">
      <w:pPr>
        <w:pStyle w:val="a9"/>
        <w:spacing w:after="120"/>
        <w:ind w:left="0"/>
        <w:rPr>
          <w:rFonts w:ascii="Arial" w:eastAsiaTheme="majorEastAsia" w:hAnsi="Arial" w:cs="Arial"/>
          <w:sz w:val="24"/>
          <w:szCs w:val="24"/>
          <w:lang w:val="en-US"/>
        </w:rPr>
      </w:pPr>
      <w:r w:rsidRPr="003F3A85">
        <w:rPr>
          <w:rFonts w:ascii="Arial" w:eastAsiaTheme="majorEastAsia" w:hAnsi="Arial" w:cs="Arial"/>
          <w:sz w:val="24"/>
          <w:szCs w:val="24"/>
          <w:lang w:val="en-US"/>
        </w:rPr>
        <w:t>4. The future of the labor market. Confronting the trends that will shape the work environment in 2030. PwC, 2018.</w:t>
      </w:r>
    </w:p>
    <w:p w14:paraId="0A6D236F" w14:textId="77777777" w:rsidR="003F3A85" w:rsidRPr="003F3A85" w:rsidRDefault="003F3A85" w:rsidP="003F3A85">
      <w:pPr>
        <w:pStyle w:val="a9"/>
        <w:spacing w:after="120"/>
        <w:ind w:left="0"/>
        <w:rPr>
          <w:rFonts w:ascii="Arial" w:eastAsiaTheme="majorEastAsia" w:hAnsi="Arial" w:cs="Arial"/>
          <w:sz w:val="24"/>
          <w:szCs w:val="24"/>
          <w:lang w:val="en-US"/>
        </w:rPr>
      </w:pPr>
      <w:r w:rsidRPr="003F3A85">
        <w:rPr>
          <w:rFonts w:ascii="Arial" w:eastAsiaTheme="majorEastAsia" w:hAnsi="Arial" w:cs="Arial"/>
          <w:sz w:val="24"/>
          <w:szCs w:val="24"/>
          <w:lang w:val="en-US"/>
        </w:rPr>
        <w:t>5. The 11th Kazakhstan edition of the survey of chief executives of the world's largest companies, conducted as part of the 26th global project PwC CEO Survey, 2023.</w:t>
      </w:r>
    </w:p>
    <w:p w14:paraId="17F51352" w14:textId="77777777" w:rsidR="003F3A85" w:rsidRPr="003F3A85" w:rsidRDefault="003F3A85" w:rsidP="003F3A85">
      <w:pPr>
        <w:pStyle w:val="a9"/>
        <w:spacing w:after="120"/>
        <w:ind w:left="0"/>
        <w:rPr>
          <w:rFonts w:ascii="Arial" w:eastAsiaTheme="majorEastAsia" w:hAnsi="Arial" w:cs="Arial"/>
          <w:sz w:val="24"/>
          <w:szCs w:val="24"/>
          <w:lang w:val="en-US"/>
        </w:rPr>
      </w:pPr>
      <w:r w:rsidRPr="003F3A85">
        <w:rPr>
          <w:rFonts w:ascii="Arial" w:eastAsiaTheme="majorEastAsia" w:hAnsi="Arial" w:cs="Arial"/>
          <w:sz w:val="24"/>
          <w:szCs w:val="24"/>
          <w:lang w:val="en-US"/>
        </w:rPr>
        <w:t>6. Climate Change Performance Index (CCPI), 2023.</w:t>
      </w:r>
    </w:p>
    <w:p w14:paraId="2FF2FAE5" w14:textId="77777777" w:rsidR="003F3A85" w:rsidRPr="003F3A85" w:rsidRDefault="003F3A85" w:rsidP="003F3A85">
      <w:pPr>
        <w:pStyle w:val="a9"/>
        <w:spacing w:after="120"/>
        <w:ind w:left="0"/>
        <w:rPr>
          <w:rFonts w:ascii="Arial" w:eastAsiaTheme="majorEastAsia" w:hAnsi="Arial" w:cs="Arial"/>
          <w:sz w:val="24"/>
          <w:szCs w:val="24"/>
          <w:lang w:val="en-US"/>
        </w:rPr>
      </w:pPr>
      <w:r w:rsidRPr="003F3A85">
        <w:rPr>
          <w:rFonts w:ascii="Arial" w:eastAsiaTheme="majorEastAsia" w:hAnsi="Arial" w:cs="Arial"/>
          <w:sz w:val="24"/>
          <w:szCs w:val="24"/>
          <w:lang w:val="en-US"/>
        </w:rPr>
        <w:t>7. ILO Recommendations for a Just Transition to an Environmentally Sustainable Model of the Economy and Society in the Common Interest, 2015.</w:t>
      </w:r>
    </w:p>
    <w:p w14:paraId="178FEF52" w14:textId="77777777" w:rsidR="003F3A85" w:rsidRPr="003F3A85" w:rsidRDefault="003F3A85" w:rsidP="003F3A85">
      <w:pPr>
        <w:pStyle w:val="a9"/>
        <w:spacing w:after="120"/>
        <w:ind w:left="0"/>
        <w:rPr>
          <w:rFonts w:ascii="Arial" w:eastAsiaTheme="majorEastAsia" w:hAnsi="Arial" w:cs="Arial"/>
          <w:sz w:val="24"/>
          <w:szCs w:val="24"/>
          <w:lang w:val="en-US"/>
        </w:rPr>
      </w:pPr>
      <w:r w:rsidRPr="003F3A85">
        <w:rPr>
          <w:rFonts w:ascii="Arial" w:eastAsiaTheme="majorEastAsia" w:hAnsi="Arial" w:cs="Arial"/>
          <w:sz w:val="24"/>
          <w:szCs w:val="24"/>
          <w:lang w:val="en-US"/>
        </w:rPr>
        <w:t>8. Information from the Republic of Kazakhstan on the reports of the UN Special Rapporteur on human rights obligations related to ensuring a safe, clean, healthy and sustainable environment.</w:t>
      </w:r>
    </w:p>
    <w:p w14:paraId="07DCE540" w14:textId="77777777" w:rsidR="003F3A85" w:rsidRPr="003F3A85" w:rsidRDefault="003F3A85" w:rsidP="003F3A85">
      <w:pPr>
        <w:pStyle w:val="a9"/>
        <w:spacing w:after="120"/>
        <w:ind w:left="0"/>
        <w:rPr>
          <w:rFonts w:ascii="Arial" w:eastAsiaTheme="majorEastAsia" w:hAnsi="Arial" w:cs="Arial"/>
          <w:sz w:val="24"/>
          <w:szCs w:val="24"/>
          <w:lang w:val="en-US"/>
        </w:rPr>
      </w:pPr>
      <w:r w:rsidRPr="003F3A85">
        <w:rPr>
          <w:rFonts w:ascii="Arial" w:eastAsiaTheme="majorEastAsia" w:hAnsi="Arial" w:cs="Arial"/>
          <w:sz w:val="24"/>
          <w:szCs w:val="24"/>
          <w:lang w:val="en-US"/>
        </w:rPr>
        <w:t>9. Country report on climate and development: Kazakhstan. World Bank Group, 2022.</w:t>
      </w:r>
    </w:p>
    <w:p w14:paraId="40536E2A" w14:textId="77777777" w:rsidR="003F3A85" w:rsidRPr="003F3A85" w:rsidRDefault="003F3A85" w:rsidP="003F3A85">
      <w:pPr>
        <w:pStyle w:val="a9"/>
        <w:spacing w:after="120"/>
        <w:ind w:left="0"/>
        <w:rPr>
          <w:rFonts w:ascii="Arial" w:eastAsiaTheme="majorEastAsia" w:hAnsi="Arial" w:cs="Arial"/>
          <w:sz w:val="24"/>
          <w:szCs w:val="24"/>
          <w:lang w:val="en-US"/>
        </w:rPr>
      </w:pPr>
      <w:r w:rsidRPr="003F3A85">
        <w:rPr>
          <w:rFonts w:ascii="Arial" w:eastAsiaTheme="majorEastAsia" w:hAnsi="Arial" w:cs="Arial"/>
          <w:sz w:val="24"/>
          <w:szCs w:val="24"/>
          <w:lang w:val="en-US"/>
        </w:rPr>
        <w:t>10. Impact of climate change on employment. O. V. Veredyuk. Bulletin of St. Petersburg State University. Ser. 5. 2011. Issue. 4.</w:t>
      </w:r>
    </w:p>
    <w:p w14:paraId="5BB617A6" w14:textId="77777777" w:rsidR="003F3A85" w:rsidRPr="003F3A85" w:rsidRDefault="003F3A85" w:rsidP="003F3A85">
      <w:pPr>
        <w:pStyle w:val="a9"/>
        <w:spacing w:after="120"/>
        <w:ind w:left="0"/>
        <w:rPr>
          <w:rFonts w:ascii="Arial" w:eastAsiaTheme="majorEastAsia" w:hAnsi="Arial" w:cs="Arial"/>
          <w:sz w:val="24"/>
          <w:szCs w:val="24"/>
          <w:lang w:val="en-US"/>
        </w:rPr>
      </w:pPr>
      <w:r w:rsidRPr="003F3A85">
        <w:rPr>
          <w:rFonts w:ascii="Arial" w:eastAsiaTheme="majorEastAsia" w:hAnsi="Arial" w:cs="Arial"/>
          <w:sz w:val="24"/>
          <w:szCs w:val="24"/>
          <w:lang w:val="en-US"/>
        </w:rPr>
        <w:t>11. Industry analytical note “Adaptation in agriculture.” GIZ, 2021.</w:t>
      </w:r>
    </w:p>
    <w:p w14:paraId="73B625B3" w14:textId="77777777" w:rsidR="003F3A85" w:rsidRPr="003F3A85" w:rsidRDefault="003F3A85" w:rsidP="003F3A85">
      <w:pPr>
        <w:pStyle w:val="a9"/>
        <w:spacing w:after="120"/>
        <w:ind w:left="0"/>
        <w:rPr>
          <w:rFonts w:ascii="Arial" w:eastAsiaTheme="majorEastAsia" w:hAnsi="Arial" w:cs="Arial"/>
          <w:sz w:val="24"/>
          <w:szCs w:val="24"/>
          <w:lang w:val="en-US"/>
        </w:rPr>
      </w:pPr>
      <w:r w:rsidRPr="003F3A85">
        <w:rPr>
          <w:rFonts w:ascii="Arial" w:eastAsiaTheme="majorEastAsia" w:hAnsi="Arial" w:cs="Arial"/>
          <w:sz w:val="24"/>
          <w:szCs w:val="24"/>
          <w:lang w:val="en-US"/>
        </w:rPr>
        <w:t>12. Industry analytical note “Adaptation in the transport and construction sector.” GIZ, 2021.</w:t>
      </w:r>
    </w:p>
    <w:p w14:paraId="2DD14189" w14:textId="77777777" w:rsidR="003F3A85" w:rsidRPr="003F3A85" w:rsidRDefault="003F3A85" w:rsidP="003F3A85">
      <w:pPr>
        <w:pStyle w:val="a9"/>
        <w:spacing w:after="120"/>
        <w:ind w:left="0"/>
        <w:rPr>
          <w:rFonts w:ascii="Arial" w:eastAsiaTheme="majorEastAsia" w:hAnsi="Arial" w:cs="Arial"/>
          <w:sz w:val="24"/>
          <w:szCs w:val="24"/>
          <w:lang w:val="en-US"/>
        </w:rPr>
      </w:pPr>
      <w:r w:rsidRPr="003F3A85">
        <w:rPr>
          <w:rFonts w:ascii="Arial" w:eastAsiaTheme="majorEastAsia" w:hAnsi="Arial" w:cs="Arial"/>
          <w:sz w:val="24"/>
          <w:szCs w:val="24"/>
          <w:lang w:val="en-US"/>
        </w:rPr>
        <w:t>13. Voikina E.A., Potravny I.M. Green employment and the labor market in the formation of an environmentally oriented economy // Bulletin of St. Petersburg University. Economy. 2018. T. 34. Issue. 2. pp. 217-240.</w:t>
      </w:r>
    </w:p>
    <w:p w14:paraId="4FCBE1D6" w14:textId="77777777" w:rsidR="003F3A85" w:rsidRPr="003F3A85" w:rsidRDefault="003F3A85" w:rsidP="003F3A85">
      <w:pPr>
        <w:pStyle w:val="a9"/>
        <w:spacing w:after="120"/>
        <w:ind w:left="0"/>
        <w:rPr>
          <w:rFonts w:ascii="Arial" w:eastAsiaTheme="majorEastAsia" w:hAnsi="Arial" w:cs="Arial"/>
          <w:sz w:val="24"/>
          <w:szCs w:val="24"/>
          <w:lang w:val="en-US"/>
        </w:rPr>
      </w:pPr>
      <w:r w:rsidRPr="003F3A85">
        <w:rPr>
          <w:rFonts w:ascii="Arial" w:eastAsiaTheme="majorEastAsia" w:hAnsi="Arial" w:cs="Arial"/>
          <w:sz w:val="24"/>
          <w:szCs w:val="24"/>
          <w:lang w:val="en-US"/>
        </w:rPr>
        <w:t>14. Mustafin K.G., Aitbaeva Zh.M., Bekmuratova N.S., Mutasheva G.S. Climate change and the green economy. Tutorial. Almaty: AUES, 2018.</w:t>
      </w:r>
    </w:p>
    <w:p w14:paraId="5BA3AA01" w14:textId="77777777" w:rsidR="003F3A85" w:rsidRPr="003F3A85" w:rsidRDefault="003F3A85" w:rsidP="003F3A85">
      <w:pPr>
        <w:pStyle w:val="a9"/>
        <w:spacing w:after="120"/>
        <w:ind w:left="0"/>
        <w:rPr>
          <w:rFonts w:ascii="Arial" w:eastAsiaTheme="majorEastAsia" w:hAnsi="Arial" w:cs="Arial"/>
          <w:sz w:val="24"/>
          <w:szCs w:val="24"/>
          <w:lang w:val="en-US"/>
        </w:rPr>
      </w:pPr>
      <w:r w:rsidRPr="003F3A85">
        <w:rPr>
          <w:rFonts w:ascii="Arial" w:eastAsiaTheme="majorEastAsia" w:hAnsi="Arial" w:cs="Arial"/>
          <w:sz w:val="24"/>
          <w:szCs w:val="24"/>
          <w:lang w:val="en-US"/>
        </w:rPr>
        <w:t>15. The path to more resilient, inclusive and green economies in the Caucasus and Central Asia. IMF, 2023.</w:t>
      </w:r>
    </w:p>
    <w:p w14:paraId="30BDCB58" w14:textId="77777777" w:rsidR="003F3A85" w:rsidRPr="003F3A85" w:rsidRDefault="003F3A85" w:rsidP="003F3A85">
      <w:pPr>
        <w:pStyle w:val="a9"/>
        <w:spacing w:after="120"/>
        <w:ind w:left="0"/>
        <w:rPr>
          <w:rFonts w:ascii="Arial" w:eastAsiaTheme="majorEastAsia" w:hAnsi="Arial" w:cs="Arial"/>
          <w:sz w:val="24"/>
          <w:szCs w:val="24"/>
          <w:lang w:val="en-US"/>
        </w:rPr>
      </w:pPr>
      <w:r w:rsidRPr="003F3A85">
        <w:rPr>
          <w:rFonts w:ascii="Arial" w:eastAsiaTheme="majorEastAsia" w:hAnsi="Arial" w:cs="Arial"/>
          <w:sz w:val="24"/>
          <w:szCs w:val="24"/>
          <w:lang w:val="en-US"/>
        </w:rPr>
        <w:t>16. National project “Green Kazakhstan” for 2021-2025, approved by Decree of the Government of the Republic of Kazakhstan dated October 12, 2021 No. 731.</w:t>
      </w:r>
    </w:p>
    <w:p w14:paraId="7C2EC6C8" w14:textId="77777777" w:rsidR="003F3A85" w:rsidRPr="003F3A85" w:rsidRDefault="003F3A85" w:rsidP="003F3A85">
      <w:pPr>
        <w:pStyle w:val="a9"/>
        <w:spacing w:after="120"/>
        <w:ind w:left="0"/>
        <w:rPr>
          <w:rFonts w:ascii="Arial" w:eastAsiaTheme="majorEastAsia" w:hAnsi="Arial" w:cs="Arial"/>
          <w:sz w:val="24"/>
          <w:szCs w:val="24"/>
          <w:lang w:val="en-US"/>
        </w:rPr>
      </w:pPr>
      <w:r w:rsidRPr="003F3A85">
        <w:rPr>
          <w:rFonts w:ascii="Arial" w:eastAsiaTheme="majorEastAsia" w:hAnsi="Arial" w:cs="Arial"/>
          <w:sz w:val="24"/>
          <w:szCs w:val="24"/>
          <w:lang w:val="en-US"/>
        </w:rPr>
        <w:t>17. Climate action and social justice. Fund</w:t>
      </w:r>
    </w:p>
    <w:p w14:paraId="298CE25D" w14:textId="77777777" w:rsidR="003F3A85" w:rsidRPr="003F3A85" w:rsidRDefault="003F3A85" w:rsidP="003F3A85">
      <w:pPr>
        <w:pStyle w:val="a9"/>
        <w:spacing w:after="120"/>
        <w:ind w:left="0"/>
        <w:rPr>
          <w:rFonts w:ascii="Arial" w:eastAsiaTheme="majorEastAsia" w:hAnsi="Arial" w:cs="Arial"/>
          <w:sz w:val="24"/>
          <w:szCs w:val="24"/>
          <w:lang w:val="en-US"/>
        </w:rPr>
      </w:pPr>
      <w:r w:rsidRPr="003F3A85">
        <w:rPr>
          <w:rFonts w:ascii="Arial" w:eastAsiaTheme="majorEastAsia" w:hAnsi="Arial" w:cs="Arial"/>
          <w:sz w:val="24"/>
          <w:szCs w:val="24"/>
          <w:lang w:val="en-US"/>
        </w:rPr>
        <w:t>them. F. Ebert, 2020.</w:t>
      </w:r>
    </w:p>
    <w:p w14:paraId="1CD4DF6E" w14:textId="77777777" w:rsidR="003F3A85" w:rsidRPr="003F3A85" w:rsidRDefault="003F3A85" w:rsidP="003F3A85">
      <w:pPr>
        <w:pStyle w:val="a9"/>
        <w:spacing w:after="120"/>
        <w:ind w:left="0"/>
        <w:rPr>
          <w:rFonts w:ascii="Arial" w:eastAsiaTheme="majorEastAsia" w:hAnsi="Arial" w:cs="Arial"/>
          <w:sz w:val="24"/>
          <w:szCs w:val="24"/>
          <w:lang w:val="en-US"/>
        </w:rPr>
      </w:pPr>
      <w:r w:rsidRPr="003F3A85">
        <w:rPr>
          <w:rFonts w:ascii="Arial" w:eastAsiaTheme="majorEastAsia" w:hAnsi="Arial" w:cs="Arial"/>
          <w:sz w:val="24"/>
          <w:szCs w:val="24"/>
          <w:lang w:val="en-US"/>
        </w:rPr>
        <w:t>18. Environmental Code of the Republic of Kazakhstan.</w:t>
      </w:r>
    </w:p>
    <w:p w14:paraId="2D8C4A0A" w14:textId="77777777" w:rsidR="003F3A85" w:rsidRPr="003F3A85" w:rsidRDefault="003F3A85" w:rsidP="003F3A85">
      <w:pPr>
        <w:pStyle w:val="a9"/>
        <w:spacing w:after="120"/>
        <w:ind w:left="0"/>
        <w:rPr>
          <w:rFonts w:ascii="Arial" w:eastAsiaTheme="majorEastAsia" w:hAnsi="Arial" w:cs="Arial"/>
          <w:sz w:val="24"/>
          <w:szCs w:val="24"/>
          <w:lang w:val="en-US"/>
        </w:rPr>
      </w:pPr>
      <w:r w:rsidRPr="003F3A85">
        <w:rPr>
          <w:rFonts w:ascii="Arial" w:eastAsiaTheme="majorEastAsia" w:hAnsi="Arial" w:cs="Arial"/>
          <w:sz w:val="24"/>
          <w:szCs w:val="24"/>
          <w:lang w:val="en-US"/>
        </w:rPr>
        <w:t>19. Rules for organizing and implementing the process of adaptation to climate change, approved by order of the Minister of Ecology, Geology and Natural Resources of the Republic of Kazakhstan dated June 2, 2021 No. 170.</w:t>
      </w:r>
    </w:p>
    <w:p w14:paraId="7A013B9E" w14:textId="77777777" w:rsidR="003F3A85" w:rsidRPr="003F3A85" w:rsidRDefault="003F3A85" w:rsidP="003F3A85">
      <w:pPr>
        <w:pStyle w:val="a9"/>
        <w:spacing w:after="120"/>
        <w:ind w:left="0"/>
        <w:rPr>
          <w:rFonts w:ascii="Arial" w:eastAsiaTheme="majorEastAsia" w:hAnsi="Arial" w:cs="Arial"/>
          <w:sz w:val="24"/>
          <w:szCs w:val="24"/>
          <w:lang w:val="en-US"/>
        </w:rPr>
      </w:pPr>
      <w:r w:rsidRPr="003F3A85">
        <w:rPr>
          <w:rFonts w:ascii="Arial" w:eastAsiaTheme="majorEastAsia" w:hAnsi="Arial" w:cs="Arial"/>
          <w:sz w:val="24"/>
          <w:szCs w:val="24"/>
          <w:lang w:val="en-US"/>
        </w:rPr>
        <w:t>20. Labor ecology: the role of trade unions in the development of a “green” economy, creating safe and healthy jobs. Report. General Confederation of Trade Unions, 2021.</w:t>
      </w:r>
    </w:p>
    <w:p w14:paraId="1C59225F" w14:textId="77777777" w:rsidR="003F3A85" w:rsidRPr="003F3A85" w:rsidRDefault="003F3A85" w:rsidP="003F3A85">
      <w:pPr>
        <w:pStyle w:val="a9"/>
        <w:spacing w:after="120"/>
        <w:ind w:left="0"/>
        <w:rPr>
          <w:rFonts w:ascii="Arial" w:eastAsiaTheme="majorEastAsia" w:hAnsi="Arial" w:cs="Arial"/>
          <w:sz w:val="24"/>
          <w:szCs w:val="24"/>
          <w:lang w:val="en-US"/>
        </w:rPr>
      </w:pPr>
      <w:r w:rsidRPr="003F3A85">
        <w:rPr>
          <w:rFonts w:ascii="Arial" w:eastAsiaTheme="majorEastAsia" w:hAnsi="Arial" w:cs="Arial"/>
          <w:sz w:val="24"/>
          <w:szCs w:val="24"/>
          <w:lang w:val="en-US"/>
        </w:rPr>
        <w:t>21. Labor ecology: the role of trade unions in the development of a “green” economy, creating safe and healthy jobs. Report. General Confederation of Trade Unions, 2021.</w:t>
      </w:r>
    </w:p>
    <w:p w14:paraId="228867A9" w14:textId="77777777" w:rsidR="003F3A85" w:rsidRPr="003F3A85" w:rsidRDefault="003F3A85" w:rsidP="003F3A85">
      <w:pPr>
        <w:pStyle w:val="a9"/>
        <w:spacing w:after="120"/>
        <w:ind w:left="0"/>
        <w:rPr>
          <w:rFonts w:ascii="Arial" w:eastAsiaTheme="majorEastAsia" w:hAnsi="Arial" w:cs="Arial"/>
          <w:sz w:val="24"/>
          <w:szCs w:val="24"/>
          <w:lang w:val="en-US"/>
        </w:rPr>
      </w:pPr>
      <w:r w:rsidRPr="003F3A85">
        <w:rPr>
          <w:rFonts w:ascii="Arial" w:eastAsiaTheme="majorEastAsia" w:hAnsi="Arial" w:cs="Arial"/>
          <w:sz w:val="24"/>
          <w:szCs w:val="24"/>
          <w:lang w:val="en-US"/>
        </w:rPr>
        <w:t>22. Report of the International Labor Organization (2024) “Occupational safety and health in a changing climate”</w:t>
      </w:r>
    </w:p>
    <w:p w14:paraId="65FD8D5E" w14:textId="77777777" w:rsidR="003F3A85" w:rsidRPr="003F3A85" w:rsidRDefault="003F3A85" w:rsidP="003F3A85">
      <w:pPr>
        <w:pStyle w:val="a9"/>
        <w:spacing w:after="120"/>
        <w:ind w:left="0"/>
        <w:rPr>
          <w:rFonts w:ascii="Arial" w:eastAsiaTheme="majorEastAsia" w:hAnsi="Arial" w:cs="Arial"/>
          <w:sz w:val="24"/>
          <w:szCs w:val="24"/>
          <w:lang w:val="en-US"/>
        </w:rPr>
      </w:pPr>
      <w:r w:rsidRPr="003F3A85">
        <w:rPr>
          <w:rFonts w:ascii="Arial" w:eastAsiaTheme="majorEastAsia" w:hAnsi="Arial" w:cs="Arial"/>
          <w:sz w:val="24"/>
          <w:szCs w:val="24"/>
          <w:lang w:val="en-US"/>
        </w:rPr>
        <w:t>23. Concept for the development of the water resources management system of the Republic of Kazakhstan for 2024 – 2030</w:t>
      </w:r>
    </w:p>
    <w:p w14:paraId="704A3625" w14:textId="51028C11" w:rsidR="00EE06ED" w:rsidRDefault="003F3A85" w:rsidP="003F3A85">
      <w:pPr>
        <w:pStyle w:val="a9"/>
        <w:spacing w:after="120"/>
        <w:ind w:left="0"/>
        <w:rPr>
          <w:rFonts w:ascii="Arial" w:eastAsiaTheme="majorEastAsia" w:hAnsi="Arial" w:cs="Arial"/>
          <w:sz w:val="24"/>
          <w:szCs w:val="24"/>
          <w:lang w:val="en-US"/>
        </w:rPr>
      </w:pPr>
      <w:r w:rsidRPr="003F3A85">
        <w:rPr>
          <w:rFonts w:ascii="Arial" w:eastAsiaTheme="majorEastAsia" w:hAnsi="Arial" w:cs="Arial"/>
          <w:sz w:val="24"/>
          <w:szCs w:val="24"/>
          <w:lang w:val="en-US"/>
        </w:rPr>
        <w:t>24. Updated national contribution of the Republic of Kazakhstan to the global response to climate change (2023)</w:t>
      </w:r>
    </w:p>
    <w:p w14:paraId="1B01D504" w14:textId="77777777" w:rsidR="00FD47B4" w:rsidRPr="00FD47B4" w:rsidRDefault="00FD47B4" w:rsidP="00FD47B4">
      <w:pPr>
        <w:pStyle w:val="a9"/>
        <w:spacing w:after="120"/>
        <w:ind w:left="0"/>
        <w:rPr>
          <w:rFonts w:ascii="Arial" w:hAnsi="Arial" w:cs="Arial"/>
          <w:sz w:val="24"/>
          <w:szCs w:val="24"/>
          <w:lang w:val="en-US"/>
        </w:rPr>
      </w:pPr>
      <w:r w:rsidRPr="00FD47B4">
        <w:rPr>
          <w:rFonts w:ascii="Arial" w:hAnsi="Arial" w:cs="Arial"/>
          <w:sz w:val="24"/>
          <w:szCs w:val="24"/>
          <w:lang w:val="en-US"/>
        </w:rPr>
        <w:lastRenderedPageBreak/>
        <w:t>25.</w:t>
      </w:r>
      <w:r w:rsidRPr="00FD47B4">
        <w:rPr>
          <w:rFonts w:ascii="Arial" w:hAnsi="Arial" w:cs="Arial"/>
          <w:sz w:val="24"/>
          <w:szCs w:val="24"/>
          <w:lang w:val="en-US"/>
        </w:rPr>
        <w:tab/>
        <w:t>Concept of development of agro-industrial complex of the Republic of Kazakhstan for 2021 - 2030.</w:t>
      </w:r>
    </w:p>
    <w:p w14:paraId="3055C7C8" w14:textId="77777777" w:rsidR="00FD47B4" w:rsidRPr="00FD47B4" w:rsidRDefault="00FD47B4" w:rsidP="00FD47B4">
      <w:pPr>
        <w:pStyle w:val="a9"/>
        <w:spacing w:after="120"/>
        <w:ind w:left="0"/>
        <w:rPr>
          <w:rFonts w:ascii="Arial" w:hAnsi="Arial" w:cs="Arial"/>
          <w:sz w:val="24"/>
          <w:szCs w:val="24"/>
          <w:lang w:val="en-US"/>
        </w:rPr>
      </w:pPr>
      <w:r w:rsidRPr="00FD47B4">
        <w:rPr>
          <w:rFonts w:ascii="Arial" w:hAnsi="Arial" w:cs="Arial"/>
          <w:sz w:val="24"/>
          <w:szCs w:val="24"/>
          <w:lang w:val="en-US"/>
        </w:rPr>
        <w:t>26.</w:t>
      </w:r>
      <w:r w:rsidRPr="00FD47B4">
        <w:rPr>
          <w:rFonts w:ascii="Arial" w:hAnsi="Arial" w:cs="Arial"/>
          <w:sz w:val="24"/>
          <w:szCs w:val="24"/>
          <w:lang w:val="en-US"/>
        </w:rPr>
        <w:tab/>
        <w:t>Law of the RK "On State Youth Policy".</w:t>
      </w:r>
    </w:p>
    <w:p w14:paraId="69C45379" w14:textId="65DE0883" w:rsidR="00FD47B4" w:rsidRPr="003F3A85" w:rsidRDefault="00FD47B4" w:rsidP="00FD47B4">
      <w:pPr>
        <w:pStyle w:val="a9"/>
        <w:spacing w:after="120"/>
        <w:ind w:left="0"/>
        <w:rPr>
          <w:rFonts w:ascii="Arial" w:hAnsi="Arial" w:cs="Arial"/>
          <w:sz w:val="24"/>
          <w:szCs w:val="24"/>
          <w:lang w:val="en-US"/>
        </w:rPr>
      </w:pPr>
      <w:r w:rsidRPr="00FD47B4">
        <w:rPr>
          <w:rFonts w:ascii="Arial" w:hAnsi="Arial" w:cs="Arial"/>
          <w:sz w:val="24"/>
          <w:szCs w:val="24"/>
          <w:lang w:val="en-US"/>
        </w:rPr>
        <w:t>27.</w:t>
      </w:r>
      <w:r w:rsidRPr="00FD47B4">
        <w:rPr>
          <w:rFonts w:ascii="Arial" w:hAnsi="Arial" w:cs="Arial"/>
          <w:sz w:val="24"/>
          <w:szCs w:val="24"/>
          <w:lang w:val="en-US"/>
        </w:rPr>
        <w:tab/>
        <w:t>Declaration on Children, Youth and Climate Action.</w:t>
      </w:r>
    </w:p>
    <w:sectPr w:rsidR="00FD47B4" w:rsidRPr="003F3A85" w:rsidSect="009E0AB5">
      <w:footerReference w:type="default" r:id="rId12"/>
      <w:pgSz w:w="11906" w:h="16838"/>
      <w:pgMar w:top="1134" w:right="850" w:bottom="1134" w:left="1701" w:header="708" w:footer="708" w:gutter="0"/>
      <w:pgNumType w:start="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ADAE4A" w14:textId="77777777" w:rsidR="004E3581" w:rsidRDefault="004E3581" w:rsidP="000A2B15">
      <w:r>
        <w:separator/>
      </w:r>
    </w:p>
  </w:endnote>
  <w:endnote w:type="continuationSeparator" w:id="0">
    <w:p w14:paraId="7A3C6B9D" w14:textId="77777777" w:rsidR="004E3581" w:rsidRDefault="004E3581" w:rsidP="000A2B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C9FFD3" w14:textId="55F719AF" w:rsidR="00A924EF" w:rsidRDefault="00A924EF" w:rsidP="00A924EF">
    <w:pPr>
      <w:pStyle w:val="ac"/>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08900514"/>
      <w:docPartObj>
        <w:docPartGallery w:val="Page Numbers (Bottom of Page)"/>
        <w:docPartUnique/>
      </w:docPartObj>
    </w:sdtPr>
    <w:sdtEndPr>
      <w:rPr>
        <w:rFonts w:ascii="Arial" w:hAnsi="Arial" w:cs="Arial"/>
        <w:sz w:val="20"/>
        <w:szCs w:val="20"/>
      </w:rPr>
    </w:sdtEndPr>
    <w:sdtContent>
      <w:p w14:paraId="59872F4C" w14:textId="77777777" w:rsidR="00A924EF" w:rsidRPr="00832A5F" w:rsidRDefault="00A924EF" w:rsidP="00A924EF">
        <w:pPr>
          <w:pStyle w:val="ac"/>
          <w:jc w:val="center"/>
          <w:rPr>
            <w:rFonts w:ascii="Arial" w:hAnsi="Arial" w:cs="Arial"/>
            <w:sz w:val="20"/>
            <w:szCs w:val="20"/>
          </w:rPr>
        </w:pPr>
        <w:r w:rsidRPr="00832A5F">
          <w:rPr>
            <w:rFonts w:ascii="Arial" w:hAnsi="Arial" w:cs="Arial"/>
            <w:sz w:val="20"/>
            <w:szCs w:val="20"/>
          </w:rPr>
          <w:fldChar w:fldCharType="begin"/>
        </w:r>
        <w:r w:rsidRPr="00832A5F">
          <w:rPr>
            <w:rFonts w:ascii="Arial" w:hAnsi="Arial" w:cs="Arial"/>
            <w:sz w:val="20"/>
            <w:szCs w:val="20"/>
          </w:rPr>
          <w:instrText>PAGE   \* MERGEFORMAT</w:instrText>
        </w:r>
        <w:r w:rsidRPr="00832A5F">
          <w:rPr>
            <w:rFonts w:ascii="Arial" w:hAnsi="Arial" w:cs="Arial"/>
            <w:sz w:val="20"/>
            <w:szCs w:val="20"/>
          </w:rPr>
          <w:fldChar w:fldCharType="separate"/>
        </w:r>
        <w:r w:rsidRPr="00832A5F">
          <w:rPr>
            <w:rFonts w:ascii="Arial" w:hAnsi="Arial" w:cs="Arial"/>
            <w:sz w:val="20"/>
            <w:szCs w:val="20"/>
          </w:rPr>
          <w:t>2</w:t>
        </w:r>
        <w:r w:rsidRPr="00832A5F">
          <w:rPr>
            <w:rFonts w:ascii="Arial" w:hAnsi="Arial" w:cs="Arial"/>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AE0A3D" w14:textId="77777777" w:rsidR="004E3581" w:rsidRDefault="004E3581" w:rsidP="000A2B15">
      <w:r>
        <w:separator/>
      </w:r>
    </w:p>
  </w:footnote>
  <w:footnote w:type="continuationSeparator" w:id="0">
    <w:p w14:paraId="14949158" w14:textId="77777777" w:rsidR="004E3581" w:rsidRDefault="004E3581" w:rsidP="000A2B15">
      <w:r>
        <w:continuationSeparator/>
      </w:r>
    </w:p>
  </w:footnote>
  <w:footnote w:id="1">
    <w:p w14:paraId="38815508" w14:textId="05B5DED7" w:rsidR="00116DD3" w:rsidRPr="00116DD3" w:rsidRDefault="00116DD3">
      <w:pPr>
        <w:pStyle w:val="a4"/>
      </w:pPr>
      <w:r>
        <w:rPr>
          <w:rStyle w:val="a6"/>
        </w:rPr>
        <w:footnoteRef/>
      </w:r>
      <w:r>
        <w:t xml:space="preserve"> </w:t>
      </w:r>
      <w:hyperlink r:id="rId1" w:history="1">
        <w:r w:rsidRPr="00D74F3D">
          <w:rPr>
            <w:rStyle w:val="a7"/>
          </w:rPr>
          <w:t>https://www.akorda.kz/ru/glava-gosudarstva-vystupil-na-vsemirnom-klimaticheskom-sammite-v-dubae-1115035</w:t>
        </w:r>
      </w:hyperlink>
    </w:p>
  </w:footnote>
  <w:footnote w:id="2">
    <w:p w14:paraId="2060998A" w14:textId="4E7BA69B" w:rsidR="00116DD3" w:rsidRPr="00116DD3" w:rsidRDefault="00116DD3">
      <w:pPr>
        <w:pStyle w:val="a4"/>
      </w:pPr>
      <w:r>
        <w:rPr>
          <w:rStyle w:val="a6"/>
        </w:rPr>
        <w:footnoteRef/>
      </w:r>
      <w:r>
        <w:t xml:space="preserve"> </w:t>
      </w:r>
      <w:hyperlink r:id="rId2" w:history="1">
        <w:r w:rsidRPr="00432C96">
          <w:rPr>
            <w:rStyle w:val="a7"/>
          </w:rPr>
          <w:t>https://www.zakon.kz/ekonomika-biznes/6424423-tokaev-geopoliticheskie-konflikty-i-raznoglasiya-dominiruyut-v-mezhdunarodnoy-povestke.html</w:t>
        </w:r>
      </w:hyperlink>
    </w:p>
  </w:footnote>
  <w:footnote w:id="3">
    <w:p w14:paraId="53609820" w14:textId="37CC63C0" w:rsidR="00116DD3" w:rsidRPr="00116DD3" w:rsidRDefault="00116DD3">
      <w:pPr>
        <w:pStyle w:val="a4"/>
      </w:pPr>
      <w:r>
        <w:rPr>
          <w:rStyle w:val="a6"/>
        </w:rPr>
        <w:footnoteRef/>
      </w:r>
      <w:r>
        <w:t xml:space="preserve"> </w:t>
      </w:r>
      <w:hyperlink r:id="rId3" w:history="1">
        <w:r w:rsidRPr="00751618">
          <w:rPr>
            <w:rStyle w:val="a7"/>
            <w:rFonts w:ascii="Arial" w:hAnsi="Arial" w:cs="Arial"/>
          </w:rPr>
          <w:t>https://www.akorda.kz/ru/prezident-kasym-zhomart-tokaev-vystupil-na-obshchih-debatah-v-ramkah-78-y-sessii-generalnoy-assamblei-oon-2081958</w:t>
        </w:r>
      </w:hyperlink>
    </w:p>
  </w:footnote>
  <w:footnote w:id="4">
    <w:p w14:paraId="0E20653A" w14:textId="2EB555E5" w:rsidR="00116DD3" w:rsidRPr="00116DD3" w:rsidRDefault="00116DD3">
      <w:pPr>
        <w:pStyle w:val="a4"/>
      </w:pPr>
      <w:r>
        <w:rPr>
          <w:rStyle w:val="a6"/>
        </w:rPr>
        <w:footnoteRef/>
      </w:r>
      <w:r>
        <w:t xml:space="preserve"> </w:t>
      </w:r>
      <w:hyperlink r:id="rId4" w:history="1">
        <w:r w:rsidRPr="00751618">
          <w:rPr>
            <w:rStyle w:val="a7"/>
            <w:rFonts w:ascii="Arial" w:hAnsi="Arial" w:cs="Arial"/>
          </w:rPr>
          <w:t>https://www.un.org/ru/climatechange/recovering-better/six-climate-positive-actions</w:t>
        </w:r>
      </w:hyperlink>
      <w:r w:rsidRPr="00116DD3">
        <w:rPr>
          <w:rStyle w:val="a7"/>
          <w:rFonts w:ascii="Arial" w:hAnsi="Arial" w:cs="Arial"/>
        </w:rPr>
        <w:t xml:space="preserve"> </w:t>
      </w:r>
    </w:p>
  </w:footnote>
  <w:footnote w:id="5">
    <w:p w14:paraId="400E6D88" w14:textId="089080F6" w:rsidR="00547709" w:rsidRPr="00547709" w:rsidRDefault="00547709">
      <w:pPr>
        <w:pStyle w:val="a4"/>
        <w:rPr>
          <w:lang w:val="kk-KZ"/>
        </w:rPr>
      </w:pPr>
      <w:r>
        <w:rPr>
          <w:rStyle w:val="a6"/>
        </w:rPr>
        <w:footnoteRef/>
      </w:r>
      <w:r>
        <w:t xml:space="preserve"> </w:t>
      </w:r>
      <w:hyperlink r:id="rId5" w:history="1">
        <w:r w:rsidRPr="00E04B76">
          <w:rPr>
            <w:rStyle w:val="a7"/>
            <w:rFonts w:ascii="Arial" w:hAnsi="Arial" w:cs="Arial"/>
          </w:rPr>
          <w:t>https://www.akorda.kz/ru/prezident-prinyal-uchastie-v-zasedanii-soveta-glav-gosudarstv-uchrediteley-mezhdunarodnogo-fonda-spaseniya-arala-15831</w:t>
        </w:r>
      </w:hyperlink>
    </w:p>
  </w:footnote>
  <w:footnote w:id="6">
    <w:p w14:paraId="1313AEB9" w14:textId="33878546" w:rsidR="006A0A44" w:rsidRPr="006A0A44" w:rsidRDefault="006A0A44">
      <w:pPr>
        <w:pStyle w:val="a4"/>
        <w:rPr>
          <w:lang w:val="kk-KZ"/>
        </w:rPr>
      </w:pPr>
      <w:r>
        <w:rPr>
          <w:rStyle w:val="a6"/>
        </w:rPr>
        <w:footnoteRef/>
      </w:r>
      <w:r w:rsidRPr="006E49DE">
        <w:rPr>
          <w:lang w:val="kk-KZ"/>
        </w:rPr>
        <w:t xml:space="preserve"> </w:t>
      </w:r>
      <w:hyperlink r:id="rId6" w:history="1">
        <w:hyperlink r:id="rId7" w:history="1">
          <w:r w:rsidRPr="006E49DE">
            <w:rPr>
              <w:rStyle w:val="a7"/>
              <w:rFonts w:ascii="Arial" w:hAnsi="Arial" w:cs="Arial"/>
              <w:lang w:val="kk-KZ"/>
            </w:rPr>
            <w:t>https://www.akorda.kz/ru/prezident-kasym-zhomart-tokaev-prinyal-uchastie-v-sammite-briks-2471927</w:t>
          </w:r>
        </w:hyperlink>
      </w:hyperlink>
    </w:p>
  </w:footnote>
  <w:footnote w:id="7">
    <w:p w14:paraId="03F4344B" w14:textId="67EC9E12" w:rsidR="00262147" w:rsidRPr="00262147" w:rsidRDefault="00262147">
      <w:pPr>
        <w:pStyle w:val="a4"/>
        <w:rPr>
          <w:lang w:val="kk-KZ"/>
        </w:rPr>
      </w:pPr>
      <w:r>
        <w:rPr>
          <w:rStyle w:val="a6"/>
        </w:rPr>
        <w:footnoteRef/>
      </w:r>
      <w:r w:rsidRPr="00262147">
        <w:rPr>
          <w:lang w:val="kk-KZ"/>
        </w:rPr>
        <w:t xml:space="preserve"> </w:t>
      </w:r>
      <w:hyperlink r:id="rId8" w:history="1">
        <w:r w:rsidRPr="00262147">
          <w:rPr>
            <w:rStyle w:val="a7"/>
            <w:rFonts w:ascii="Arial" w:hAnsi="Arial" w:cs="Arial"/>
            <w:lang w:val="kk-KZ"/>
          </w:rPr>
          <w:t>https://www.akorda.kz/ru/kasym-zhomart-tokaev-prinyal-uchastie-v-34-m-plenarnom-zasedanii-soveta-inostrannyh-investorov-954059</w:t>
        </w:r>
      </w:hyperlink>
    </w:p>
  </w:footnote>
  <w:footnote w:id="8">
    <w:p w14:paraId="632D3C5C" w14:textId="055D7A41" w:rsidR="00262147" w:rsidRPr="00262147" w:rsidRDefault="00262147">
      <w:pPr>
        <w:pStyle w:val="a4"/>
        <w:rPr>
          <w:lang w:val="kk-KZ"/>
        </w:rPr>
      </w:pPr>
      <w:r>
        <w:rPr>
          <w:rStyle w:val="a6"/>
        </w:rPr>
        <w:footnoteRef/>
      </w:r>
      <w:hyperlink r:id="rId9" w:history="1">
        <w:r w:rsidRPr="00735C24">
          <w:rPr>
            <w:rStyle w:val="a7"/>
            <w:rFonts w:ascii="Arial" w:hAnsi="Arial" w:cs="Arial"/>
            <w:lang w:val="kk-KZ"/>
          </w:rPr>
          <w:t>https://www.akorda.kz/ru/prezident-vystupil-na-mezhdunarodnoy-konferencii-po-dostizheniyu-uglerodnoy-neytralnosti-1393134</w:t>
        </w:r>
      </w:hyperlink>
    </w:p>
  </w:footnote>
  <w:footnote w:id="9">
    <w:p w14:paraId="08BE80A6" w14:textId="0CF593BE" w:rsidR="00262147" w:rsidRPr="00262147" w:rsidRDefault="00262147">
      <w:pPr>
        <w:pStyle w:val="a4"/>
        <w:rPr>
          <w:lang w:val="kk-KZ"/>
        </w:rPr>
      </w:pPr>
      <w:r>
        <w:rPr>
          <w:rStyle w:val="a6"/>
        </w:rPr>
        <w:footnoteRef/>
      </w:r>
      <w:r w:rsidRPr="00262147">
        <w:rPr>
          <w:lang w:val="kk-KZ"/>
        </w:rPr>
        <w:t xml:space="preserve"> </w:t>
      </w:r>
      <w:hyperlink r:id="rId10" w:history="1">
        <w:r w:rsidRPr="00262147">
          <w:rPr>
            <w:rStyle w:val="a7"/>
            <w:rFonts w:ascii="Arial" w:hAnsi="Arial" w:cs="Arial"/>
            <w:lang w:val="kk-KZ"/>
          </w:rPr>
          <w:t>https://www.dw.com/ru/issledovanie-podtverdilo-svjaz-mezhdu-izmeneniem-klimata-i-navodnenijami-v-frg/a-58967200</w:t>
        </w:r>
      </w:hyperlink>
    </w:p>
  </w:footnote>
  <w:footnote w:id="10">
    <w:p w14:paraId="24FD9FB7" w14:textId="7FB56D44" w:rsidR="0022396F" w:rsidRPr="0022396F" w:rsidRDefault="0022396F">
      <w:pPr>
        <w:pStyle w:val="a4"/>
        <w:rPr>
          <w:lang w:val="kk-KZ"/>
        </w:rPr>
      </w:pPr>
      <w:r>
        <w:rPr>
          <w:rStyle w:val="a6"/>
        </w:rPr>
        <w:footnoteRef/>
      </w:r>
      <w:r w:rsidRPr="0022396F">
        <w:rPr>
          <w:lang w:val="kk-KZ"/>
        </w:rPr>
        <w:t xml:space="preserve"> </w:t>
      </w:r>
      <w:hyperlink r:id="rId11" w:history="1">
        <w:r w:rsidRPr="0022396F">
          <w:rPr>
            <w:rStyle w:val="a7"/>
            <w:rFonts w:ascii="Arial" w:hAnsi="Arial" w:cs="Arial"/>
            <w:lang w:val="kk-KZ"/>
          </w:rPr>
          <w:t>https://cabar.asia/ru/izmeneniya-klimata-i-anomalnye-pavodki-gotov-li-kazahstan-k-novym-kataklizmam</w:t>
        </w:r>
      </w:hyperlink>
    </w:p>
  </w:footnote>
  <w:footnote w:id="11">
    <w:p w14:paraId="48519713" w14:textId="15020429" w:rsidR="0022396F" w:rsidRPr="0022396F" w:rsidRDefault="0022396F">
      <w:pPr>
        <w:pStyle w:val="a4"/>
        <w:rPr>
          <w:lang w:val="kk-KZ"/>
        </w:rPr>
      </w:pPr>
      <w:r>
        <w:rPr>
          <w:rStyle w:val="a6"/>
        </w:rPr>
        <w:footnoteRef/>
      </w:r>
      <w:r w:rsidRPr="0022396F">
        <w:rPr>
          <w:lang w:val="kk-KZ"/>
        </w:rPr>
        <w:t xml:space="preserve"> </w:t>
      </w:r>
      <w:hyperlink r:id="rId12" w:history="1">
        <w:r w:rsidRPr="0022396F">
          <w:rPr>
            <w:rStyle w:val="a7"/>
            <w:lang w:val="kk-KZ"/>
          </w:rPr>
          <w:t>https://www.akorda.kz/ru/glava-gosudarstva-prinyal-zamestitelya-premer-ministra-kanata-bozumbaeva-754540</w:t>
        </w:r>
      </w:hyperlink>
    </w:p>
  </w:footnote>
  <w:footnote w:id="12">
    <w:p w14:paraId="35FD96C4" w14:textId="389D1EF9" w:rsidR="0022396F" w:rsidRPr="0022396F" w:rsidRDefault="0022396F">
      <w:pPr>
        <w:pStyle w:val="a4"/>
        <w:rPr>
          <w:lang w:val="kk-KZ"/>
        </w:rPr>
      </w:pPr>
      <w:r>
        <w:rPr>
          <w:rStyle w:val="a6"/>
        </w:rPr>
        <w:footnoteRef/>
      </w:r>
      <w:r w:rsidRPr="0022396F">
        <w:rPr>
          <w:lang w:val="kk-KZ"/>
        </w:rPr>
        <w:t xml:space="preserve"> </w:t>
      </w:r>
      <w:hyperlink r:id="rId13" w:history="1">
        <w:r w:rsidRPr="0022396F">
          <w:rPr>
            <w:rStyle w:val="a7"/>
            <w:rFonts w:ascii="Arial" w:hAnsi="Arial" w:cs="Arial"/>
            <w:lang w:val="kk-KZ"/>
          </w:rPr>
          <w:t>https://www.c40.org/ru/news/climate-related-flooding-drought-cities-billions/</w:t>
        </w:r>
      </w:hyperlink>
    </w:p>
  </w:footnote>
  <w:footnote w:id="13">
    <w:p w14:paraId="6DC22F3F" w14:textId="532A6C68" w:rsidR="00C22242" w:rsidRPr="00C22242" w:rsidRDefault="00C22242">
      <w:pPr>
        <w:pStyle w:val="a4"/>
        <w:rPr>
          <w:lang w:val="en-US"/>
        </w:rPr>
      </w:pPr>
      <w:r>
        <w:rPr>
          <w:rStyle w:val="a6"/>
        </w:rPr>
        <w:footnoteRef/>
      </w:r>
      <w:r w:rsidRPr="006E49DE">
        <w:rPr>
          <w:lang w:val="en-US"/>
        </w:rPr>
        <w:t xml:space="preserve"> </w:t>
      </w:r>
      <w:hyperlink r:id="rId14" w:history="1">
        <w:hyperlink r:id="rId15" w:history="1">
          <w:r w:rsidRPr="006E49DE">
            <w:rPr>
              <w:rStyle w:val="a7"/>
              <w:rFonts w:ascii="Arial" w:hAnsi="Arial" w:cs="Arial"/>
              <w:lang w:val="en-US"/>
            </w:rPr>
            <w:t>https://news.un.org/ru/story/2019/07/1358532</w:t>
          </w:r>
        </w:hyperlink>
      </w:hyperlink>
    </w:p>
  </w:footnote>
  <w:footnote w:id="14">
    <w:p w14:paraId="0BD8660B" w14:textId="652334A8" w:rsidR="00C22242" w:rsidRPr="00C22242" w:rsidRDefault="00C22242">
      <w:pPr>
        <w:pStyle w:val="a4"/>
        <w:rPr>
          <w:lang w:val="en-US"/>
        </w:rPr>
      </w:pPr>
      <w:r>
        <w:rPr>
          <w:rStyle w:val="a6"/>
        </w:rPr>
        <w:footnoteRef/>
      </w:r>
      <w:r w:rsidRPr="00C22242">
        <w:rPr>
          <w:lang w:val="en-US"/>
        </w:rPr>
        <w:t xml:space="preserve"> Russian climatologist, head of the Climate and Energy program of the World Wildlife Fund, who received the Nobel Peace Prize in 2007 as a member of the Intergovernmental Panel on Climate Change.</w:t>
      </w:r>
    </w:p>
  </w:footnote>
  <w:footnote w:id="15">
    <w:p w14:paraId="53064F59" w14:textId="1E93E08E" w:rsidR="00C22242" w:rsidRPr="00C22242" w:rsidRDefault="00C22242">
      <w:pPr>
        <w:pStyle w:val="a4"/>
        <w:rPr>
          <w:lang w:val="en-US"/>
        </w:rPr>
      </w:pPr>
      <w:r>
        <w:rPr>
          <w:rStyle w:val="a6"/>
        </w:rPr>
        <w:footnoteRef/>
      </w:r>
      <w:r w:rsidRPr="006E49DE">
        <w:rPr>
          <w:lang w:val="en-US"/>
        </w:rPr>
        <w:t xml:space="preserve"> </w:t>
      </w:r>
      <w:hyperlink r:id="rId16" w:history="1">
        <w:r w:rsidRPr="006E49DE">
          <w:rPr>
            <w:rStyle w:val="a7"/>
            <w:rFonts w:ascii="Arial" w:hAnsi="Arial" w:cs="Arial"/>
            <w:lang w:val="en-US"/>
          </w:rPr>
          <w:t>https://ria.ru/20230702/klimat-1881707788.html</w:t>
        </w:r>
      </w:hyperlink>
    </w:p>
  </w:footnote>
  <w:footnote w:id="16">
    <w:p w14:paraId="175424B4" w14:textId="458853FF" w:rsidR="00C22242" w:rsidRPr="00C22242" w:rsidRDefault="00C22242">
      <w:pPr>
        <w:pStyle w:val="a4"/>
        <w:rPr>
          <w:lang w:val="en-US"/>
        </w:rPr>
      </w:pPr>
      <w:r>
        <w:rPr>
          <w:rStyle w:val="a6"/>
        </w:rPr>
        <w:footnoteRef/>
      </w:r>
      <w:r w:rsidRPr="00C22242">
        <w:rPr>
          <w:lang w:val="en-US"/>
        </w:rPr>
        <w:t xml:space="preserve"> </w:t>
      </w:r>
      <w:hyperlink r:id="rId17" w:history="1">
        <w:r w:rsidRPr="00C22242">
          <w:rPr>
            <w:rStyle w:val="a7"/>
            <w:rFonts w:ascii="Arial" w:hAnsi="Arial" w:cs="Arial"/>
            <w:lang w:val="en-US"/>
          </w:rPr>
          <w:t>https://wmo.int/news/media-centre/climate-change-indicators-reached-record-levels-2023-wmo</w:t>
        </w:r>
      </w:hyperlink>
    </w:p>
  </w:footnote>
  <w:footnote w:id="17">
    <w:p w14:paraId="32D28308" w14:textId="4D9D7C28" w:rsidR="00C22242" w:rsidRPr="00C22242" w:rsidRDefault="00C22242">
      <w:pPr>
        <w:pStyle w:val="a4"/>
        <w:rPr>
          <w:lang w:val="en-US"/>
        </w:rPr>
      </w:pPr>
      <w:r>
        <w:rPr>
          <w:rStyle w:val="a6"/>
        </w:rPr>
        <w:footnoteRef/>
      </w:r>
      <w:r w:rsidRPr="00C22242">
        <w:rPr>
          <w:lang w:val="en-US"/>
        </w:rPr>
        <w:t xml:space="preserve"> </w:t>
      </w:r>
      <w:hyperlink r:id="rId18" w:history="1">
        <w:r w:rsidRPr="00C22242">
          <w:rPr>
            <w:rStyle w:val="a7"/>
            <w:rFonts w:ascii="Arial" w:hAnsi="Arial" w:cs="Arial"/>
            <w:lang w:val="en-US"/>
          </w:rPr>
          <w:t>https://news.un.org/ru/story/2024/02/1449532</w:t>
        </w:r>
      </w:hyperlink>
    </w:p>
  </w:footnote>
  <w:footnote w:id="18">
    <w:p w14:paraId="37D3F409" w14:textId="2A02CA5D" w:rsidR="00971DFB" w:rsidRPr="00971DFB" w:rsidRDefault="00971DFB">
      <w:pPr>
        <w:pStyle w:val="a4"/>
        <w:rPr>
          <w:lang w:val="en-US"/>
        </w:rPr>
      </w:pPr>
      <w:r>
        <w:rPr>
          <w:rStyle w:val="a6"/>
        </w:rPr>
        <w:footnoteRef/>
      </w:r>
      <w:r w:rsidRPr="00971DFB">
        <w:rPr>
          <w:lang w:val="en-US"/>
        </w:rPr>
        <w:t xml:space="preserve"> </w:t>
      </w:r>
      <w:hyperlink r:id="rId19" w:history="1">
        <w:r w:rsidRPr="00971DFB">
          <w:rPr>
            <w:rStyle w:val="a7"/>
            <w:rFonts w:ascii="Arial" w:hAnsi="Arial" w:cs="Arial"/>
            <w:lang w:val="en-US"/>
          </w:rPr>
          <w:t>https://nsidc.org/arcticseaicenews/2023/09/antarctic-sets-a-record-low-maximum-by-wide-margin/</w:t>
        </w:r>
      </w:hyperlink>
    </w:p>
  </w:footnote>
  <w:footnote w:id="19">
    <w:p w14:paraId="56102FA8" w14:textId="5338BE8C" w:rsidR="00971DFB" w:rsidRPr="00971DFB" w:rsidRDefault="00971DFB">
      <w:pPr>
        <w:pStyle w:val="a4"/>
        <w:rPr>
          <w:lang w:val="en-US"/>
        </w:rPr>
      </w:pPr>
      <w:r>
        <w:rPr>
          <w:rStyle w:val="a6"/>
        </w:rPr>
        <w:footnoteRef/>
      </w:r>
      <w:r w:rsidRPr="006E49DE">
        <w:rPr>
          <w:lang w:val="en-US"/>
        </w:rPr>
        <w:t xml:space="preserve"> </w:t>
      </w:r>
      <w:hyperlink r:id="rId20" w:history="1">
        <w:r w:rsidRPr="006E49DE">
          <w:rPr>
            <w:rStyle w:val="a7"/>
            <w:rFonts w:ascii="Arial" w:hAnsi="Arial" w:cs="Arial"/>
            <w:lang w:val="en-US"/>
          </w:rPr>
          <w:t>https://library.wmo.int/viewer/57284</w:t>
        </w:r>
      </w:hyperlink>
    </w:p>
  </w:footnote>
  <w:footnote w:id="20">
    <w:p w14:paraId="67A18745" w14:textId="2B2377E5" w:rsidR="00971DFB" w:rsidRPr="00971DFB" w:rsidRDefault="00971DFB">
      <w:pPr>
        <w:pStyle w:val="a4"/>
        <w:rPr>
          <w:lang w:val="en-US"/>
        </w:rPr>
      </w:pPr>
      <w:r>
        <w:rPr>
          <w:rStyle w:val="a6"/>
        </w:rPr>
        <w:footnoteRef/>
      </w:r>
      <w:hyperlink r:id="rId21" w:history="1">
        <w:r w:rsidRPr="00735C24">
          <w:rPr>
            <w:rStyle w:val="a7"/>
            <w:rFonts w:ascii="Arial" w:hAnsi="Arial" w:cs="Arial"/>
            <w:lang w:val="en-US"/>
          </w:rPr>
          <w:t>https://www.undp.org/ru/kazakhstan/stories/</w:t>
        </w:r>
        <w:r w:rsidRPr="00735C24">
          <w:rPr>
            <w:rStyle w:val="a7"/>
            <w:rFonts w:ascii="Arial" w:hAnsi="Arial" w:cs="Arial"/>
          </w:rPr>
          <w:t>тревожный</w:t>
        </w:r>
        <w:r w:rsidRPr="00735C24">
          <w:rPr>
            <w:rStyle w:val="a7"/>
            <w:rFonts w:ascii="Arial" w:hAnsi="Arial" w:cs="Arial"/>
            <w:lang w:val="en-US"/>
          </w:rPr>
          <w:t>-</w:t>
        </w:r>
        <w:r w:rsidRPr="00735C24">
          <w:rPr>
            <w:rStyle w:val="a7"/>
            <w:rFonts w:ascii="Arial" w:hAnsi="Arial" w:cs="Arial"/>
          </w:rPr>
          <w:t>отчет</w:t>
        </w:r>
        <w:r w:rsidRPr="00735C24">
          <w:rPr>
            <w:rStyle w:val="a7"/>
            <w:rFonts w:ascii="Arial" w:hAnsi="Arial" w:cs="Arial"/>
            <w:lang w:val="en-US"/>
          </w:rPr>
          <w:t>-</w:t>
        </w:r>
        <w:r w:rsidRPr="00735C24">
          <w:rPr>
            <w:rStyle w:val="a7"/>
            <w:rFonts w:ascii="Arial" w:hAnsi="Arial" w:cs="Arial"/>
          </w:rPr>
          <w:t>мгэик</w:t>
        </w:r>
        <w:r w:rsidRPr="00735C24">
          <w:rPr>
            <w:rStyle w:val="a7"/>
            <w:rFonts w:ascii="Arial" w:hAnsi="Arial" w:cs="Arial"/>
            <w:lang w:val="en-US"/>
          </w:rPr>
          <w:t>-</w:t>
        </w:r>
        <w:r w:rsidRPr="00735C24">
          <w:rPr>
            <w:rStyle w:val="a7"/>
            <w:rFonts w:ascii="Arial" w:hAnsi="Arial" w:cs="Arial"/>
          </w:rPr>
          <w:t>глобальные</w:t>
        </w:r>
        <w:r w:rsidRPr="00735C24">
          <w:rPr>
            <w:rStyle w:val="a7"/>
            <w:rFonts w:ascii="Arial" w:hAnsi="Arial" w:cs="Arial"/>
            <w:lang w:val="en-US"/>
          </w:rPr>
          <w:t>-</w:t>
        </w:r>
        <w:r w:rsidRPr="00735C24">
          <w:rPr>
            <w:rStyle w:val="a7"/>
            <w:rFonts w:ascii="Arial" w:hAnsi="Arial" w:cs="Arial"/>
          </w:rPr>
          <w:t>климатические</w:t>
        </w:r>
        <w:r w:rsidRPr="00735C24">
          <w:rPr>
            <w:rStyle w:val="a7"/>
            <w:rFonts w:ascii="Arial" w:hAnsi="Arial" w:cs="Arial"/>
            <w:lang w:val="en-US"/>
          </w:rPr>
          <w:t>-</w:t>
        </w:r>
        <w:r w:rsidRPr="00735C24">
          <w:rPr>
            <w:rStyle w:val="a7"/>
            <w:rFonts w:ascii="Arial" w:hAnsi="Arial" w:cs="Arial"/>
          </w:rPr>
          <w:t>тренды</w:t>
        </w:r>
        <w:r w:rsidRPr="00735C24">
          <w:rPr>
            <w:rStyle w:val="a7"/>
            <w:rFonts w:ascii="Arial" w:hAnsi="Arial" w:cs="Arial"/>
            <w:lang w:val="en-US"/>
          </w:rPr>
          <w:t>-</w:t>
        </w:r>
        <w:r w:rsidRPr="00735C24">
          <w:rPr>
            <w:rStyle w:val="a7"/>
            <w:rFonts w:ascii="Arial" w:hAnsi="Arial" w:cs="Arial"/>
          </w:rPr>
          <w:t>и</w:t>
        </w:r>
        <w:r w:rsidRPr="00735C24">
          <w:rPr>
            <w:rStyle w:val="a7"/>
            <w:rFonts w:ascii="Arial" w:hAnsi="Arial" w:cs="Arial"/>
            <w:lang w:val="en-US"/>
          </w:rPr>
          <w:t>-</w:t>
        </w:r>
        <w:r w:rsidRPr="00735C24">
          <w:rPr>
            <w:rStyle w:val="a7"/>
            <w:rFonts w:ascii="Arial" w:hAnsi="Arial" w:cs="Arial"/>
          </w:rPr>
          <w:t>прогнозы</w:t>
        </w:r>
        <w:r w:rsidRPr="00735C24">
          <w:rPr>
            <w:rStyle w:val="a7"/>
            <w:rFonts w:ascii="Arial" w:hAnsi="Arial" w:cs="Arial"/>
            <w:lang w:val="en-US"/>
          </w:rPr>
          <w:t>-</w:t>
        </w:r>
        <w:r w:rsidRPr="00735C24">
          <w:rPr>
            <w:rStyle w:val="a7"/>
            <w:rFonts w:ascii="Arial" w:hAnsi="Arial" w:cs="Arial"/>
          </w:rPr>
          <w:t>для</w:t>
        </w:r>
        <w:r w:rsidRPr="00735C24">
          <w:rPr>
            <w:rStyle w:val="a7"/>
            <w:rFonts w:ascii="Arial" w:hAnsi="Arial" w:cs="Arial"/>
            <w:lang w:val="en-US"/>
          </w:rPr>
          <w:t>-</w:t>
        </w:r>
        <w:r w:rsidRPr="00735C24">
          <w:rPr>
            <w:rStyle w:val="a7"/>
            <w:rFonts w:ascii="Arial" w:hAnsi="Arial" w:cs="Arial"/>
          </w:rPr>
          <w:t>казахстана</w:t>
        </w:r>
      </w:hyperlink>
    </w:p>
  </w:footnote>
  <w:footnote w:id="21">
    <w:p w14:paraId="4F8E71E0" w14:textId="0390D9A7" w:rsidR="00971DFB" w:rsidRPr="00971DFB" w:rsidRDefault="00971DFB">
      <w:pPr>
        <w:pStyle w:val="a4"/>
        <w:rPr>
          <w:lang w:val="en-US"/>
        </w:rPr>
      </w:pPr>
      <w:r>
        <w:rPr>
          <w:rStyle w:val="a6"/>
        </w:rPr>
        <w:footnoteRef/>
      </w:r>
      <w:r w:rsidRPr="006E49DE">
        <w:rPr>
          <w:lang w:val="en-US"/>
        </w:rPr>
        <w:t xml:space="preserve"> </w:t>
      </w:r>
      <w:hyperlink r:id="rId22" w:history="1">
        <w:hyperlink r:id="rId23" w:history="1">
          <w:r w:rsidRPr="006E49DE">
            <w:rPr>
              <w:rStyle w:val="a7"/>
              <w:rFonts w:ascii="Arial" w:eastAsia="Times New Roman" w:hAnsi="Arial" w:cs="Arial"/>
              <w:lang w:val="en-US" w:eastAsia="ru-RU"/>
            </w:rPr>
            <w:t>https://kzaif.kz/society/u_prirody_net_plohoy_pogody</w:t>
          </w:r>
        </w:hyperlink>
      </w:hyperlink>
    </w:p>
  </w:footnote>
  <w:footnote w:id="22">
    <w:p w14:paraId="638F98A1" w14:textId="3BEA3ABC" w:rsidR="00971DFB" w:rsidRPr="00971DFB" w:rsidRDefault="00971DFB">
      <w:pPr>
        <w:pStyle w:val="a4"/>
        <w:rPr>
          <w:lang w:val="kk-KZ"/>
        </w:rPr>
      </w:pPr>
      <w:r>
        <w:rPr>
          <w:rStyle w:val="a6"/>
        </w:rPr>
        <w:footnoteRef/>
      </w:r>
      <w:r w:rsidRPr="00971DFB">
        <w:rPr>
          <w:lang w:val="en-US"/>
        </w:rPr>
        <w:t xml:space="preserve"> </w:t>
      </w:r>
      <w:hyperlink r:id="rId24" w:history="1">
        <w:r w:rsidRPr="00971DFB">
          <w:rPr>
            <w:rStyle w:val="a7"/>
            <w:rFonts w:ascii="Arial" w:hAnsi="Arial" w:cs="Arial"/>
            <w:lang w:val="en-US"/>
          </w:rPr>
          <w:t>https://ecolomist.kz/vlijanie-posledstvij-izmenenija-klimata-na-zdorove-naselenija/</w:t>
        </w:r>
      </w:hyperlink>
    </w:p>
  </w:footnote>
  <w:footnote w:id="23">
    <w:p w14:paraId="0FFF2453" w14:textId="7A21925F" w:rsidR="00971DFB" w:rsidRPr="00971DFB" w:rsidRDefault="00971DFB">
      <w:pPr>
        <w:pStyle w:val="a4"/>
        <w:rPr>
          <w:lang w:val="kk-KZ"/>
        </w:rPr>
      </w:pPr>
      <w:r>
        <w:rPr>
          <w:rStyle w:val="a6"/>
        </w:rPr>
        <w:footnoteRef/>
      </w:r>
      <w:r w:rsidRPr="00971DFB">
        <w:rPr>
          <w:lang w:val="kk-KZ"/>
        </w:rPr>
        <w:t xml:space="preserve"> </w:t>
      </w:r>
      <w:hyperlink r:id="rId25" w:history="1">
        <w:r w:rsidRPr="00971DFB">
          <w:rPr>
            <w:rStyle w:val="a7"/>
            <w:rFonts w:ascii="Arial" w:hAnsi="Arial" w:cs="Arial"/>
            <w:lang w:val="kk-KZ"/>
          </w:rPr>
          <w:t>https://lsm.kz/v-kazahstane-budut-borot-sya-s-nehvatkoj-vody</w:t>
        </w:r>
      </w:hyperlink>
    </w:p>
  </w:footnote>
  <w:footnote w:id="24">
    <w:p w14:paraId="6EBB186B" w14:textId="77777777" w:rsidR="00C72D5E" w:rsidRDefault="00C72D5E" w:rsidP="00C72D5E">
      <w:pPr>
        <w:pStyle w:val="a4"/>
      </w:pPr>
      <w:r>
        <w:rPr>
          <w:rStyle w:val="a6"/>
        </w:rPr>
        <w:footnoteRef/>
      </w:r>
      <w:r>
        <w:t xml:space="preserve"> Концепции развития системы управления водными ресурсами Республики Казахстан на 2024 – 2030 годы</w:t>
      </w:r>
    </w:p>
    <w:p w14:paraId="4C297049" w14:textId="1AA4ABF2" w:rsidR="00C72D5E" w:rsidRPr="00C72D5E" w:rsidRDefault="00C72D5E" w:rsidP="00C72D5E">
      <w:pPr>
        <w:pStyle w:val="a4"/>
      </w:pPr>
      <w:r>
        <w:t xml:space="preserve">Постановление ПРК от 5 февраля 2024 года № 66 </w:t>
      </w:r>
      <w:hyperlink r:id="rId26" w:history="1">
        <w:r w:rsidRPr="00AC7528">
          <w:rPr>
            <w:rStyle w:val="a7"/>
          </w:rPr>
          <w:t>https://adilet.zan.kz/rus/docs/P2400000066</w:t>
        </w:r>
      </w:hyperlink>
    </w:p>
  </w:footnote>
  <w:footnote w:id="25">
    <w:p w14:paraId="6DA14BBF" w14:textId="56B344CF" w:rsidR="00C72D5E" w:rsidRPr="00C72D5E" w:rsidRDefault="00C72D5E">
      <w:pPr>
        <w:pStyle w:val="a4"/>
      </w:pPr>
      <w:r>
        <w:rPr>
          <w:rStyle w:val="a6"/>
        </w:rPr>
        <w:footnoteRef/>
      </w:r>
      <w:r>
        <w:t xml:space="preserve"> </w:t>
      </w:r>
      <w:hyperlink r:id="rId27" w:history="1">
        <w:r w:rsidRPr="00587D73">
          <w:rPr>
            <w:rStyle w:val="a7"/>
            <w:rFonts w:ascii="Arial" w:hAnsi="Arial" w:cs="Arial"/>
          </w:rPr>
          <w:t>https://turanpress.kz/regiony/8940-zolotye-kubometry-kak-narastala-problema-pitevoi-vody.html</w:t>
        </w:r>
      </w:hyperlink>
    </w:p>
  </w:footnote>
  <w:footnote w:id="26">
    <w:p w14:paraId="6DE54A42" w14:textId="47498115" w:rsidR="00C72D5E" w:rsidRPr="00C72D5E" w:rsidRDefault="00C72D5E" w:rsidP="00C72D5E">
      <w:pPr>
        <w:pStyle w:val="a4"/>
        <w:rPr>
          <w:lang w:val="en-US"/>
        </w:rPr>
      </w:pPr>
      <w:r>
        <w:rPr>
          <w:rStyle w:val="a6"/>
        </w:rPr>
        <w:footnoteRef/>
      </w:r>
      <w:r w:rsidRPr="00C72D5E">
        <w:rPr>
          <w:lang w:val="en-US"/>
        </w:rPr>
        <w:t xml:space="preserve"> Message from the Head of State to the people of Kazakhstan dated September 1, 2023 “Economic course of a Just Kazakhstan”).</w:t>
      </w:r>
    </w:p>
    <w:p w14:paraId="5766EA5E" w14:textId="105EAD15" w:rsidR="00C72D5E" w:rsidRPr="006E49DE" w:rsidRDefault="00E665FE" w:rsidP="00C72D5E">
      <w:pPr>
        <w:pStyle w:val="a4"/>
        <w:rPr>
          <w:lang w:val="en-US"/>
        </w:rPr>
      </w:pPr>
      <w:hyperlink r:id="rId28" w:history="1">
        <w:r w:rsidR="00C72D5E" w:rsidRPr="006E49DE">
          <w:rPr>
            <w:rStyle w:val="a7"/>
            <w:lang w:val="en-US"/>
          </w:rPr>
          <w:t>https://www.akorda.kz/ru/poslanie-glavy-gosudarstva-kasym-zhomarta-tokaeva-narodu-kazahstana-ekonomicheskiy-kurs-spravedlivogo-kazahstana-18588</w:t>
        </w:r>
      </w:hyperlink>
    </w:p>
  </w:footnote>
  <w:footnote w:id="27">
    <w:p w14:paraId="62010285" w14:textId="5341EA55" w:rsidR="00C72D5E" w:rsidRPr="00C72D5E" w:rsidRDefault="00C72D5E">
      <w:pPr>
        <w:pStyle w:val="a4"/>
        <w:rPr>
          <w:lang w:val="en-US"/>
        </w:rPr>
      </w:pPr>
      <w:r>
        <w:rPr>
          <w:rStyle w:val="a6"/>
        </w:rPr>
        <w:footnoteRef/>
      </w:r>
      <w:r w:rsidRPr="00C72D5E">
        <w:rPr>
          <w:lang w:val="en-US"/>
        </w:rPr>
        <w:t xml:space="preserve"> Women, food and climate change in Central Asia. Regional Environmental Center of Central Asia, 2020</w:t>
      </w:r>
      <w:r>
        <w:rPr>
          <w:lang w:val="en-US"/>
        </w:rPr>
        <w:t xml:space="preserve"> </w:t>
      </w:r>
      <w:r w:rsidRPr="00C72D5E">
        <w:rPr>
          <w:rFonts w:ascii="Arial" w:hAnsi="Arial" w:cs="Arial"/>
          <w:lang w:val="en-US"/>
        </w:rPr>
        <w:t>(</w:t>
      </w:r>
      <w:hyperlink r:id="rId29" w:history="1">
        <w:r w:rsidRPr="00C72D5E">
          <w:rPr>
            <w:rStyle w:val="a7"/>
            <w:rFonts w:ascii="Arial" w:hAnsi="Arial" w:cs="Arial"/>
            <w:lang w:val="en-US"/>
          </w:rPr>
          <w:t>https://zoinet.org/wp-content/uploads/2018/01/women-food-climate-RU.pdf</w:t>
        </w:r>
      </w:hyperlink>
      <w:r w:rsidRPr="00C72D5E">
        <w:rPr>
          <w:rFonts w:ascii="Arial" w:hAnsi="Arial" w:cs="Arial"/>
          <w:lang w:val="en-US"/>
        </w:rPr>
        <w:t>)</w:t>
      </w:r>
    </w:p>
  </w:footnote>
  <w:footnote w:id="28">
    <w:p w14:paraId="272FC288" w14:textId="18E211B0" w:rsidR="00C72D5E" w:rsidRPr="00C72D5E" w:rsidRDefault="00C72D5E">
      <w:pPr>
        <w:pStyle w:val="a4"/>
        <w:rPr>
          <w:lang w:val="en-US"/>
        </w:rPr>
      </w:pPr>
      <w:r>
        <w:rPr>
          <w:rStyle w:val="a6"/>
        </w:rPr>
        <w:footnoteRef/>
      </w:r>
      <w:r w:rsidRPr="00BA4D8B">
        <w:rPr>
          <w:lang w:val="en-US"/>
        </w:rPr>
        <w:t xml:space="preserve"> </w:t>
      </w:r>
      <w:hyperlink r:id="rId30" w:history="1">
        <w:r w:rsidR="00BA4D8B" w:rsidRPr="00BA4D8B">
          <w:rPr>
            <w:rStyle w:val="a7"/>
            <w:rFonts w:ascii="Arial" w:hAnsi="Arial" w:cs="Arial"/>
            <w:lang w:val="en-US"/>
          </w:rPr>
          <w:t>https://adilet.zan.kz/rus/docs/P2300000313</w:t>
        </w:r>
      </w:hyperlink>
    </w:p>
  </w:footnote>
  <w:footnote w:id="29">
    <w:p w14:paraId="68682FB7" w14:textId="34B37CFF" w:rsidR="00BA4D8B" w:rsidRPr="00BA4D8B" w:rsidRDefault="00BA4D8B">
      <w:pPr>
        <w:pStyle w:val="a4"/>
        <w:rPr>
          <w:lang w:val="en-US"/>
        </w:rPr>
      </w:pPr>
      <w:r>
        <w:rPr>
          <w:rStyle w:val="a6"/>
        </w:rPr>
        <w:footnoteRef/>
      </w:r>
      <w:r w:rsidRPr="00BA4D8B">
        <w:rPr>
          <w:lang w:val="en-US"/>
        </w:rPr>
        <w:t xml:space="preserve"> </w:t>
      </w:r>
      <w:hyperlink r:id="rId31" w:history="1">
        <w:r w:rsidRPr="00BA4D8B">
          <w:rPr>
            <w:rStyle w:val="a7"/>
            <w:rFonts w:ascii="Arial" w:hAnsi="Arial" w:cs="Arial"/>
            <w:lang w:val="en-US"/>
          </w:rPr>
          <w:t>https://adilet.zan.kz/rus/docs/U1300000577</w:t>
        </w:r>
      </w:hyperlink>
    </w:p>
  </w:footnote>
  <w:footnote w:id="30">
    <w:p w14:paraId="50F2A22B" w14:textId="57A6C7F8" w:rsidR="00BA4D8B" w:rsidRPr="00BA4D8B" w:rsidRDefault="00BA4D8B">
      <w:pPr>
        <w:pStyle w:val="a4"/>
        <w:rPr>
          <w:lang w:val="en-US"/>
        </w:rPr>
      </w:pPr>
      <w:r>
        <w:rPr>
          <w:rStyle w:val="a6"/>
        </w:rPr>
        <w:footnoteRef/>
      </w:r>
      <w:r w:rsidRPr="00BA4D8B">
        <w:rPr>
          <w:lang w:val="en-US"/>
        </w:rPr>
        <w:t xml:space="preserve"> </w:t>
      </w:r>
      <w:hyperlink r:id="rId32" w:history="1">
        <w:r w:rsidRPr="00BA4D8B">
          <w:rPr>
            <w:rStyle w:val="a7"/>
            <w:rFonts w:ascii="Arial" w:hAnsi="Arial" w:cs="Arial"/>
            <w:lang w:val="en-US"/>
          </w:rPr>
          <w:t>https://adilet.zan.kz/rus/docs/U2300000121</w:t>
        </w:r>
      </w:hyperlink>
    </w:p>
  </w:footnote>
  <w:footnote w:id="31">
    <w:p w14:paraId="42056AE0" w14:textId="0ED8BA82" w:rsidR="00BA4D8B" w:rsidRPr="00BA4D8B" w:rsidRDefault="00BA4D8B">
      <w:pPr>
        <w:pStyle w:val="a4"/>
        <w:rPr>
          <w:lang w:val="en-US"/>
        </w:rPr>
      </w:pPr>
      <w:r>
        <w:rPr>
          <w:rStyle w:val="a6"/>
        </w:rPr>
        <w:footnoteRef/>
      </w:r>
      <w:r w:rsidRPr="00BA4D8B">
        <w:rPr>
          <w:lang w:val="en-US"/>
        </w:rPr>
        <w:t xml:space="preserve"> </w:t>
      </w:r>
      <w:hyperlink r:id="rId33" w:history="1">
        <w:r w:rsidRPr="00BA4D8B">
          <w:rPr>
            <w:rStyle w:val="a7"/>
            <w:rFonts w:ascii="Arial" w:hAnsi="Arial" w:cs="Arial"/>
            <w:lang w:val="en-US"/>
          </w:rPr>
          <w:t>https://www.pwc.com/kz/ru/publications/publications-new/workforce.html</w:t>
        </w:r>
      </w:hyperlink>
    </w:p>
  </w:footnote>
  <w:footnote w:id="32">
    <w:p w14:paraId="767BCE1E" w14:textId="27AD92DF" w:rsidR="00BA4D8B" w:rsidRPr="00BA4D8B" w:rsidRDefault="00BA4D8B">
      <w:pPr>
        <w:pStyle w:val="a4"/>
        <w:rPr>
          <w:lang w:val="en-US"/>
        </w:rPr>
      </w:pPr>
      <w:r>
        <w:rPr>
          <w:rStyle w:val="a6"/>
        </w:rPr>
        <w:footnoteRef/>
      </w:r>
      <w:r w:rsidRPr="00BA4D8B">
        <w:rPr>
          <w:lang w:val="en-US"/>
        </w:rPr>
        <w:t xml:space="preserve"> </w:t>
      </w:r>
      <w:hyperlink r:id="rId34" w:history="1">
        <w:r w:rsidRPr="00BA4D8B">
          <w:rPr>
            <w:rStyle w:val="a7"/>
            <w:rFonts w:ascii="Arial" w:hAnsi="Arial" w:cs="Arial"/>
            <w:lang w:val="en-US"/>
          </w:rPr>
          <w:t>https://www.pwc.com/kz/ru/publications/seo-survey/ceo-survey-2023.html</w:t>
        </w:r>
      </w:hyperlink>
    </w:p>
  </w:footnote>
  <w:footnote w:id="33">
    <w:p w14:paraId="41654B47" w14:textId="46158CF6" w:rsidR="00BA4D8B" w:rsidRPr="00BA4D8B" w:rsidRDefault="00BA4D8B">
      <w:pPr>
        <w:pStyle w:val="a4"/>
        <w:rPr>
          <w:lang w:val="en-US"/>
        </w:rPr>
      </w:pPr>
      <w:r>
        <w:rPr>
          <w:rStyle w:val="a6"/>
        </w:rPr>
        <w:footnoteRef/>
      </w:r>
      <w:r w:rsidRPr="00BA4D8B">
        <w:rPr>
          <w:lang w:val="en-US"/>
        </w:rPr>
        <w:t xml:space="preserve"> Jobs that help preserve and restore the environment.</w:t>
      </w:r>
    </w:p>
  </w:footnote>
  <w:footnote w:id="34">
    <w:p w14:paraId="406FCB9B" w14:textId="48FCB66A" w:rsidR="00BA4D8B" w:rsidRPr="00BA4D8B" w:rsidRDefault="00BA4D8B">
      <w:pPr>
        <w:pStyle w:val="a4"/>
        <w:rPr>
          <w:lang w:val="en-US"/>
        </w:rPr>
      </w:pPr>
      <w:r>
        <w:rPr>
          <w:rStyle w:val="a6"/>
        </w:rPr>
        <w:footnoteRef/>
      </w:r>
      <w:r w:rsidRPr="00BA4D8B">
        <w:rPr>
          <w:lang w:val="en-US"/>
        </w:rPr>
        <w:t xml:space="preserve"> </w:t>
      </w:r>
      <w:hyperlink r:id="rId35" w:history="1">
        <w:r w:rsidRPr="00BA4D8B">
          <w:rPr>
            <w:rStyle w:val="a7"/>
            <w:rFonts w:ascii="Arial" w:hAnsi="Arial" w:cs="Arial"/>
            <w:lang w:val="en-US"/>
          </w:rPr>
          <w:t>https://stat.gov.kz/upload/iblock/d99/iit30mzx8y5x2hfpnwcruc8aede7rptm/IV-16b.xls</w:t>
        </w:r>
      </w:hyperlink>
    </w:p>
  </w:footnote>
  <w:footnote w:id="35">
    <w:p w14:paraId="60F1E660" w14:textId="77A7F895" w:rsidR="00172725" w:rsidRPr="00172725" w:rsidRDefault="00172725">
      <w:pPr>
        <w:pStyle w:val="a4"/>
        <w:rPr>
          <w:lang w:val="en-US"/>
        </w:rPr>
      </w:pPr>
      <w:r>
        <w:rPr>
          <w:rStyle w:val="a6"/>
        </w:rPr>
        <w:footnoteRef/>
      </w:r>
      <w:r w:rsidRPr="00172725">
        <w:rPr>
          <w:lang w:val="en-US"/>
        </w:rPr>
        <w:t xml:space="preserve"> </w:t>
      </w:r>
      <w:hyperlink r:id="rId36" w:history="1">
        <w:r w:rsidRPr="00172725">
          <w:rPr>
            <w:rStyle w:val="a7"/>
            <w:rFonts w:ascii="Arial" w:hAnsi="Arial" w:cs="Arial"/>
            <w:lang w:val="en-US"/>
          </w:rPr>
          <w:t>https://stat.gov.kz/api/iblock/element/8581/file/ru/</w:t>
        </w:r>
      </w:hyperlink>
    </w:p>
  </w:footnote>
  <w:footnote w:id="36">
    <w:p w14:paraId="64881E77" w14:textId="190F8AAB" w:rsidR="00172725" w:rsidRPr="00172725" w:rsidRDefault="00172725">
      <w:pPr>
        <w:pStyle w:val="a4"/>
        <w:rPr>
          <w:lang w:val="en-US"/>
        </w:rPr>
      </w:pPr>
      <w:r>
        <w:rPr>
          <w:rStyle w:val="a6"/>
        </w:rPr>
        <w:footnoteRef/>
      </w:r>
      <w:r w:rsidRPr="00172725">
        <w:rPr>
          <w:lang w:val="en-US"/>
        </w:rPr>
        <w:t xml:space="preserve"> </w:t>
      </w:r>
      <w:hyperlink r:id="rId37" w:history="1">
        <w:r w:rsidRPr="00172725">
          <w:rPr>
            <w:rStyle w:val="a7"/>
            <w:rFonts w:ascii="Arial" w:hAnsi="Arial" w:cs="Arial"/>
            <w:lang w:val="en-US"/>
          </w:rPr>
          <w:t>https://stat.gov.kz/upload/iblock/69a/yf507ilwnl429od7mkcikqkjv1ezdme4/I-5.xls</w:t>
        </w:r>
      </w:hyperlink>
    </w:p>
  </w:footnote>
  <w:footnote w:id="37">
    <w:p w14:paraId="5AEC2EF8" w14:textId="203F8C86" w:rsidR="00172725" w:rsidRPr="00172725" w:rsidRDefault="00172725">
      <w:pPr>
        <w:pStyle w:val="a4"/>
        <w:rPr>
          <w:lang w:val="en-US"/>
        </w:rPr>
      </w:pPr>
      <w:r>
        <w:rPr>
          <w:rStyle w:val="a6"/>
        </w:rPr>
        <w:footnoteRef/>
      </w:r>
      <w:r w:rsidRPr="00172725">
        <w:rPr>
          <w:lang w:val="en-US"/>
        </w:rPr>
        <w:t xml:space="preserve"> </w:t>
      </w:r>
      <w:hyperlink r:id="rId38" w:history="1">
        <w:r w:rsidRPr="00172725">
          <w:rPr>
            <w:rStyle w:val="a7"/>
            <w:lang w:val="en-US"/>
          </w:rPr>
          <w:t>https://ccpi.org/wp-content/uploads/CCPI-2024-Results.pdf</w:t>
        </w:r>
      </w:hyperlink>
    </w:p>
  </w:footnote>
  <w:footnote w:id="38">
    <w:p w14:paraId="1126F177" w14:textId="1B37A1A3" w:rsidR="00172725" w:rsidRPr="00172725" w:rsidRDefault="00172725">
      <w:pPr>
        <w:pStyle w:val="a4"/>
        <w:rPr>
          <w:lang w:val="en-US"/>
        </w:rPr>
      </w:pPr>
      <w:r>
        <w:rPr>
          <w:rStyle w:val="a6"/>
        </w:rPr>
        <w:footnoteRef/>
      </w:r>
      <w:r w:rsidRPr="006E49DE">
        <w:rPr>
          <w:lang w:val="en-US"/>
        </w:rPr>
        <w:t xml:space="preserve"> </w:t>
      </w:r>
      <w:hyperlink r:id="rId39" w:history="1">
        <w:r w:rsidRPr="006E49DE">
          <w:rPr>
            <w:rStyle w:val="a7"/>
            <w:rFonts w:ascii="Arial" w:hAnsi="Arial" w:cs="Arial"/>
            <w:lang w:val="en-US"/>
          </w:rPr>
          <w:t>https://t.me/socioexpert_01/644</w:t>
        </w:r>
      </w:hyperlink>
    </w:p>
  </w:footnote>
  <w:footnote w:id="39">
    <w:p w14:paraId="20B4B46E" w14:textId="6B670A68" w:rsidR="00172725" w:rsidRPr="00172725" w:rsidRDefault="00172725">
      <w:pPr>
        <w:pStyle w:val="a4"/>
        <w:rPr>
          <w:lang w:val="en-US"/>
        </w:rPr>
      </w:pPr>
      <w:r>
        <w:rPr>
          <w:rStyle w:val="a6"/>
        </w:rPr>
        <w:footnoteRef/>
      </w:r>
      <w:r w:rsidRPr="00172725">
        <w:rPr>
          <w:lang w:val="en-US"/>
        </w:rPr>
        <w:t xml:space="preserve"> </w:t>
      </w:r>
      <w:hyperlink r:id="rId40" w:history="1">
        <w:r w:rsidRPr="00172725">
          <w:rPr>
            <w:rStyle w:val="a7"/>
            <w:lang w:val="en-US"/>
          </w:rPr>
          <w:t>https://www.iqair.com/ru/world-most-polluted-countries</w:t>
        </w:r>
      </w:hyperlink>
    </w:p>
  </w:footnote>
  <w:footnote w:id="40">
    <w:p w14:paraId="34EC8A30" w14:textId="66CCFF36" w:rsidR="00172725" w:rsidRPr="00172725" w:rsidRDefault="00172725">
      <w:pPr>
        <w:pStyle w:val="a4"/>
        <w:rPr>
          <w:lang w:val="en-US"/>
        </w:rPr>
      </w:pPr>
      <w:r>
        <w:rPr>
          <w:rStyle w:val="a6"/>
        </w:rPr>
        <w:footnoteRef/>
      </w:r>
      <w:hyperlink r:id="rId41" w:history="1">
        <w:r w:rsidRPr="00735C24">
          <w:rPr>
            <w:rStyle w:val="a7"/>
            <w:rFonts w:ascii="Arial" w:hAnsi="Arial" w:cs="Arial"/>
            <w:lang w:val="en-US"/>
          </w:rPr>
          <w:t>https://www.ilo.org/wcmsp5/groups/public/---europe/---ro-geneva/---sro-moscow/documents/publication/wcms_890731.pdf</w:t>
        </w:r>
      </w:hyperlink>
    </w:p>
  </w:footnote>
  <w:footnote w:id="41">
    <w:p w14:paraId="62EFC20A" w14:textId="4CF9FF69" w:rsidR="00172725" w:rsidRPr="00172725" w:rsidRDefault="00172725">
      <w:pPr>
        <w:pStyle w:val="a4"/>
        <w:rPr>
          <w:lang w:val="en-US"/>
        </w:rPr>
      </w:pPr>
      <w:r>
        <w:rPr>
          <w:rStyle w:val="a6"/>
        </w:rPr>
        <w:footnoteRef/>
      </w:r>
      <w:hyperlink r:id="rId42" w:history="1">
        <w:r w:rsidRPr="00735C24">
          <w:rPr>
            <w:rStyle w:val="a7"/>
            <w:rFonts w:ascii="Arial" w:hAnsi="Arial" w:cs="Arial"/>
            <w:lang w:val="en-US"/>
          </w:rPr>
          <w:t>https://www.ohchr.org/sites/default/files/Documents/Issues/Environment/SREnvironment/</w:t>
        </w:r>
        <w:r w:rsidRPr="00735C24">
          <w:rPr>
            <w:rStyle w:val="a7"/>
            <w:rFonts w:ascii="Arial" w:hAnsi="Arial" w:cs="Arial"/>
            <w:lang w:val="en-US"/>
          </w:rPr>
          <w:br/>
          <w:t>SafeClimate/State/Kazakhstan.doc</w:t>
        </w:r>
      </w:hyperlink>
    </w:p>
  </w:footnote>
  <w:footnote w:id="42">
    <w:p w14:paraId="6F6322BE" w14:textId="64296050" w:rsidR="00172725" w:rsidRPr="006E49DE" w:rsidRDefault="00172725">
      <w:pPr>
        <w:pStyle w:val="a4"/>
        <w:rPr>
          <w:lang w:val="en-US"/>
        </w:rPr>
      </w:pPr>
      <w:r>
        <w:rPr>
          <w:rStyle w:val="a6"/>
        </w:rPr>
        <w:footnoteRef/>
      </w:r>
      <w:r w:rsidRPr="00172725">
        <w:rPr>
          <w:lang w:val="en-US"/>
        </w:rPr>
        <w:t xml:space="preserve"> </w:t>
      </w:r>
      <w:r w:rsidRPr="00172725">
        <w:rPr>
          <w:rFonts w:ascii="Arial" w:hAnsi="Arial" w:cs="Arial"/>
          <w:lang w:val="en-US"/>
        </w:rPr>
        <w:t xml:space="preserve">Country report on climate and development: Kazakhstan. </w:t>
      </w:r>
      <w:r w:rsidRPr="006E49DE">
        <w:rPr>
          <w:rFonts w:ascii="Arial" w:hAnsi="Arial" w:cs="Arial"/>
          <w:lang w:val="en-US"/>
        </w:rPr>
        <w:t>World Bank Group, 2022.</w:t>
      </w:r>
      <w:r w:rsidRPr="006E49DE">
        <w:rPr>
          <w:rFonts w:ascii="Arial" w:hAnsi="Arial" w:cs="Arial"/>
          <w:lang w:val="en-US"/>
        </w:rPr>
        <w:br/>
        <w:t>(</w:t>
      </w:r>
      <w:hyperlink r:id="rId43" w:history="1">
        <w:r w:rsidRPr="006E49DE">
          <w:rPr>
            <w:rStyle w:val="a7"/>
            <w:rFonts w:ascii="Arial" w:hAnsi="Arial" w:cs="Arial"/>
            <w:lang w:val="en-US"/>
          </w:rPr>
          <w:t>http://documents1.worldbank.org/curated/en/099840011092230742/pdf/P1773690f04f7e0b60bb9804ee193d2c13e.pdf</w:t>
        </w:r>
      </w:hyperlink>
      <w:r w:rsidRPr="006E49DE">
        <w:rPr>
          <w:rFonts w:ascii="Arial" w:hAnsi="Arial" w:cs="Arial"/>
          <w:lang w:val="en-US"/>
        </w:rPr>
        <w:t>)</w:t>
      </w:r>
    </w:p>
  </w:footnote>
  <w:footnote w:id="43">
    <w:p w14:paraId="0E2D75FC" w14:textId="76DE166F" w:rsidR="00172725" w:rsidRPr="00172725" w:rsidRDefault="00172725">
      <w:pPr>
        <w:pStyle w:val="a4"/>
        <w:rPr>
          <w:lang w:val="en-US"/>
        </w:rPr>
      </w:pPr>
      <w:r>
        <w:rPr>
          <w:rStyle w:val="a6"/>
        </w:rPr>
        <w:footnoteRef/>
      </w:r>
      <w:r w:rsidRPr="00172725">
        <w:rPr>
          <w:lang w:val="en-US"/>
        </w:rPr>
        <w:t xml:space="preserve"> </w:t>
      </w:r>
      <w:r w:rsidRPr="00172725">
        <w:rPr>
          <w:rFonts w:ascii="Arial" w:hAnsi="Arial" w:cs="Arial"/>
          <w:lang w:val="en-US"/>
        </w:rPr>
        <w:t>Impact of climate change on employment. O. V. Veredyuk. Bulletin of St. Petersburg State University. Ser. 5. 2011. Issue. 4 (</w:t>
      </w:r>
      <w:hyperlink r:id="rId44" w:history="1">
        <w:r w:rsidRPr="00172725">
          <w:rPr>
            <w:rStyle w:val="a7"/>
            <w:rFonts w:ascii="Arial" w:hAnsi="Arial" w:cs="Arial"/>
            <w:lang w:val="en-US"/>
          </w:rPr>
          <w:t>https://cyberleninka.ru/article/n/vliyanie-izmeneniya-klimata-na-zanyatost</w:t>
        </w:r>
      </w:hyperlink>
      <w:r w:rsidRPr="00172725">
        <w:rPr>
          <w:rFonts w:ascii="Arial" w:hAnsi="Arial" w:cs="Arial"/>
          <w:lang w:val="en-US"/>
        </w:rPr>
        <w:t>)</w:t>
      </w:r>
    </w:p>
  </w:footnote>
  <w:footnote w:id="44">
    <w:p w14:paraId="7E49DF68" w14:textId="1718B4B6" w:rsidR="001C1FBE" w:rsidRPr="001C1FBE" w:rsidRDefault="001C1FBE">
      <w:pPr>
        <w:pStyle w:val="a4"/>
        <w:rPr>
          <w:lang w:val="en-US"/>
        </w:rPr>
      </w:pPr>
      <w:r>
        <w:rPr>
          <w:rStyle w:val="a6"/>
        </w:rPr>
        <w:footnoteRef/>
      </w:r>
      <w:r w:rsidRPr="001C1FBE">
        <w:rPr>
          <w:lang w:val="en-US"/>
        </w:rPr>
        <w:t xml:space="preserve"> </w:t>
      </w:r>
      <w:hyperlink r:id="rId45" w:history="1">
        <w:r w:rsidRPr="001C1FBE">
          <w:rPr>
            <w:rStyle w:val="a7"/>
            <w:rFonts w:ascii="Arial" w:hAnsi="Arial" w:cs="Arial"/>
            <w:lang w:val="en-US"/>
          </w:rPr>
          <w:t>https://www.giz.de/de/downloads/giz2021-ru-kazakhstan-policy-brief-agriculture.pdf</w:t>
        </w:r>
      </w:hyperlink>
    </w:p>
  </w:footnote>
  <w:footnote w:id="45">
    <w:p w14:paraId="0D65FCEB" w14:textId="572F2B7D" w:rsidR="001C1FBE" w:rsidRPr="001C1FBE" w:rsidRDefault="001C1FBE">
      <w:pPr>
        <w:pStyle w:val="a4"/>
        <w:rPr>
          <w:lang w:val="en-US"/>
        </w:rPr>
      </w:pPr>
      <w:r>
        <w:rPr>
          <w:rStyle w:val="a6"/>
        </w:rPr>
        <w:footnoteRef/>
      </w:r>
      <w:r w:rsidRPr="001C1FBE">
        <w:rPr>
          <w:lang w:val="en-US"/>
        </w:rPr>
        <w:t xml:space="preserve"> </w:t>
      </w:r>
      <w:hyperlink r:id="rId46" w:history="1">
        <w:r w:rsidRPr="001C1FBE">
          <w:rPr>
            <w:rStyle w:val="a7"/>
            <w:rFonts w:ascii="Arial" w:hAnsi="Arial" w:cs="Arial"/>
            <w:lang w:val="en-US"/>
          </w:rPr>
          <w:t>https://www.giz.de/de/downloads/giz2022-ru-cred-kazakhstan-infographic-adaptation-infrastructure.pdf</w:t>
        </w:r>
      </w:hyperlink>
    </w:p>
  </w:footnote>
  <w:footnote w:id="46">
    <w:p w14:paraId="5ABC5EF2" w14:textId="16E375AE" w:rsidR="001C1FBE" w:rsidRPr="001C1FBE" w:rsidRDefault="001C1FBE">
      <w:pPr>
        <w:pStyle w:val="a4"/>
        <w:rPr>
          <w:lang w:val="en-US"/>
        </w:rPr>
      </w:pPr>
      <w:r>
        <w:rPr>
          <w:rStyle w:val="a6"/>
        </w:rPr>
        <w:footnoteRef/>
      </w:r>
      <w:hyperlink r:id="rId47" w:history="1">
        <w:r w:rsidRPr="00735C24">
          <w:rPr>
            <w:rStyle w:val="a7"/>
            <w:rFonts w:ascii="Arial" w:hAnsi="Arial" w:cs="Arial"/>
            <w:lang w:val="en-US"/>
          </w:rPr>
          <w:t>https://www.undp.org/ru/kazakhstan/stories/</w:t>
        </w:r>
        <w:r w:rsidRPr="00735C24">
          <w:rPr>
            <w:rStyle w:val="a7"/>
            <w:rFonts w:ascii="Arial" w:hAnsi="Arial" w:cs="Arial"/>
          </w:rPr>
          <w:t>казахстан</w:t>
        </w:r>
        <w:r w:rsidRPr="00735C24">
          <w:rPr>
            <w:rStyle w:val="a7"/>
            <w:rFonts w:ascii="Arial" w:hAnsi="Arial" w:cs="Arial"/>
            <w:lang w:val="en-US"/>
          </w:rPr>
          <w:t>-</w:t>
        </w:r>
        <w:r w:rsidRPr="00735C24">
          <w:rPr>
            <w:rStyle w:val="a7"/>
            <w:rFonts w:ascii="Arial" w:hAnsi="Arial" w:cs="Arial"/>
          </w:rPr>
          <w:t>может</w:t>
        </w:r>
        <w:r w:rsidRPr="00735C24">
          <w:rPr>
            <w:rStyle w:val="a7"/>
            <w:rFonts w:ascii="Arial" w:hAnsi="Arial" w:cs="Arial"/>
            <w:lang w:val="en-US"/>
          </w:rPr>
          <w:t>-</w:t>
        </w:r>
        <w:r w:rsidRPr="00735C24">
          <w:rPr>
            <w:rStyle w:val="a7"/>
            <w:rFonts w:ascii="Arial" w:hAnsi="Arial" w:cs="Arial"/>
          </w:rPr>
          <w:t>понести</w:t>
        </w:r>
        <w:r w:rsidRPr="00735C24">
          <w:rPr>
            <w:rStyle w:val="a7"/>
            <w:rFonts w:ascii="Arial" w:hAnsi="Arial" w:cs="Arial"/>
            <w:lang w:val="en-US"/>
          </w:rPr>
          <w:t>-</w:t>
        </w:r>
        <w:r w:rsidRPr="00735C24">
          <w:rPr>
            <w:rStyle w:val="a7"/>
            <w:rFonts w:ascii="Arial" w:hAnsi="Arial" w:cs="Arial"/>
          </w:rPr>
          <w:t>экономические</w:t>
        </w:r>
        <w:r w:rsidRPr="00735C24">
          <w:rPr>
            <w:rStyle w:val="a7"/>
            <w:rFonts w:ascii="Arial" w:hAnsi="Arial" w:cs="Arial"/>
            <w:lang w:val="en-US"/>
          </w:rPr>
          <w:t>-</w:t>
        </w:r>
        <w:r w:rsidRPr="00735C24">
          <w:rPr>
            <w:rStyle w:val="a7"/>
            <w:rFonts w:ascii="Arial" w:hAnsi="Arial" w:cs="Arial"/>
          </w:rPr>
          <w:t>убытки</w:t>
        </w:r>
        <w:r w:rsidRPr="00735C24">
          <w:rPr>
            <w:rStyle w:val="a7"/>
            <w:rFonts w:ascii="Arial" w:hAnsi="Arial" w:cs="Arial"/>
            <w:lang w:val="en-US"/>
          </w:rPr>
          <w:t>-</w:t>
        </w:r>
        <w:r w:rsidRPr="00735C24">
          <w:rPr>
            <w:rStyle w:val="a7"/>
            <w:rFonts w:ascii="Arial" w:hAnsi="Arial" w:cs="Arial"/>
          </w:rPr>
          <w:t>в</w:t>
        </w:r>
        <w:r w:rsidRPr="00735C24">
          <w:rPr>
            <w:rStyle w:val="a7"/>
            <w:rFonts w:ascii="Arial" w:hAnsi="Arial" w:cs="Arial"/>
            <w:lang w:val="en-US"/>
          </w:rPr>
          <w:t>-</w:t>
        </w:r>
        <w:r w:rsidRPr="00735C24">
          <w:rPr>
            <w:rStyle w:val="a7"/>
            <w:rFonts w:ascii="Arial" w:hAnsi="Arial" w:cs="Arial"/>
          </w:rPr>
          <w:t>производстве</w:t>
        </w:r>
        <w:r w:rsidRPr="00735C24">
          <w:rPr>
            <w:rStyle w:val="a7"/>
            <w:rFonts w:ascii="Arial" w:hAnsi="Arial" w:cs="Arial"/>
            <w:lang w:val="en-US"/>
          </w:rPr>
          <w:t>-</w:t>
        </w:r>
        <w:r w:rsidRPr="00735C24">
          <w:rPr>
            <w:rStyle w:val="a7"/>
            <w:rFonts w:ascii="Arial" w:hAnsi="Arial" w:cs="Arial"/>
          </w:rPr>
          <w:t>пшеницы</w:t>
        </w:r>
        <w:r w:rsidRPr="00735C24">
          <w:rPr>
            <w:rStyle w:val="a7"/>
            <w:rFonts w:ascii="Arial" w:hAnsi="Arial" w:cs="Arial"/>
            <w:lang w:val="en-US"/>
          </w:rPr>
          <w:t>-</w:t>
        </w:r>
        <w:r w:rsidRPr="00735C24">
          <w:rPr>
            <w:rStyle w:val="a7"/>
            <w:rFonts w:ascii="Arial" w:hAnsi="Arial" w:cs="Arial"/>
          </w:rPr>
          <w:t>из</w:t>
        </w:r>
        <w:r w:rsidRPr="00735C24">
          <w:rPr>
            <w:rStyle w:val="a7"/>
            <w:rFonts w:ascii="Arial" w:hAnsi="Arial" w:cs="Arial"/>
            <w:lang w:val="en-US"/>
          </w:rPr>
          <w:t>-</w:t>
        </w:r>
        <w:r w:rsidRPr="00735C24">
          <w:rPr>
            <w:rStyle w:val="a7"/>
            <w:rFonts w:ascii="Arial" w:hAnsi="Arial" w:cs="Arial"/>
          </w:rPr>
          <w:t>за</w:t>
        </w:r>
        <w:r w:rsidRPr="00735C24">
          <w:rPr>
            <w:rStyle w:val="a7"/>
            <w:rFonts w:ascii="Arial" w:hAnsi="Arial" w:cs="Arial"/>
            <w:lang w:val="en-US"/>
          </w:rPr>
          <w:t>-</w:t>
        </w:r>
        <w:r w:rsidRPr="00735C24">
          <w:rPr>
            <w:rStyle w:val="a7"/>
            <w:rFonts w:ascii="Arial" w:hAnsi="Arial" w:cs="Arial"/>
          </w:rPr>
          <w:t>изменения</w:t>
        </w:r>
        <w:r w:rsidRPr="00735C24">
          <w:rPr>
            <w:rStyle w:val="a7"/>
            <w:rFonts w:ascii="Arial" w:hAnsi="Arial" w:cs="Arial"/>
            <w:lang w:val="en-US"/>
          </w:rPr>
          <w:t>-</w:t>
        </w:r>
        <w:r w:rsidRPr="00735C24">
          <w:rPr>
            <w:rStyle w:val="a7"/>
            <w:rFonts w:ascii="Arial" w:hAnsi="Arial" w:cs="Arial"/>
          </w:rPr>
          <w:t>климата</w:t>
        </w:r>
      </w:hyperlink>
    </w:p>
  </w:footnote>
  <w:footnote w:id="47">
    <w:p w14:paraId="23D98691" w14:textId="72183997" w:rsidR="001C1FBE" w:rsidRPr="001C1FBE" w:rsidRDefault="001C1FBE">
      <w:pPr>
        <w:pStyle w:val="a4"/>
        <w:rPr>
          <w:lang w:val="en-US"/>
        </w:rPr>
      </w:pPr>
      <w:r>
        <w:rPr>
          <w:rStyle w:val="a6"/>
        </w:rPr>
        <w:footnoteRef/>
      </w:r>
      <w:r w:rsidRPr="001C1FBE">
        <w:rPr>
          <w:lang w:val="en-US"/>
        </w:rPr>
        <w:t xml:space="preserve"> </w:t>
      </w:r>
      <w:hyperlink r:id="rId48" w:history="1">
        <w:r w:rsidRPr="001C1FBE">
          <w:rPr>
            <w:rStyle w:val="a7"/>
            <w:rFonts w:ascii="Arial" w:hAnsi="Arial" w:cs="Arial"/>
            <w:lang w:val="en-US"/>
          </w:rPr>
          <w:t>https://ecolomist.kz/vlijanie-posledstvij-izmenenija-klimata-na-zdorove-naselenija/</w:t>
        </w:r>
      </w:hyperlink>
    </w:p>
  </w:footnote>
  <w:footnote w:id="48">
    <w:p w14:paraId="702D88A4" w14:textId="076FE93F" w:rsidR="000B3055" w:rsidRPr="000B3055" w:rsidRDefault="000B3055">
      <w:pPr>
        <w:pStyle w:val="a4"/>
        <w:rPr>
          <w:lang w:val="en-US"/>
        </w:rPr>
      </w:pPr>
      <w:r>
        <w:rPr>
          <w:rStyle w:val="a6"/>
        </w:rPr>
        <w:footnoteRef/>
      </w:r>
      <w:r w:rsidRPr="000B3055">
        <w:rPr>
          <w:lang w:val="en-US"/>
        </w:rPr>
        <w:t xml:space="preserve"> </w:t>
      </w:r>
      <w:hyperlink r:id="rId49" w:history="1">
        <w:r w:rsidRPr="000B3055">
          <w:rPr>
            <w:rStyle w:val="a7"/>
            <w:rFonts w:ascii="Arial" w:hAnsi="Arial" w:cs="Arial"/>
            <w:lang w:val="en-US"/>
          </w:rPr>
          <w:t>https://primeminister.kz/ru/news/diversifikaciya-ekonomiki-kazahstana-budet-provoditsya-cherez-raskrytie-potenciala-apk-industrializaciyu-i-provedenie-kachestvennoy-cifrovizacii-231410</w:t>
        </w:r>
      </w:hyperlink>
    </w:p>
  </w:footnote>
  <w:footnote w:id="49">
    <w:p w14:paraId="019CE670" w14:textId="34C6D72B" w:rsidR="000B3055" w:rsidRPr="000B3055" w:rsidRDefault="000B3055">
      <w:pPr>
        <w:pStyle w:val="a4"/>
        <w:rPr>
          <w:lang w:val="en-US"/>
        </w:rPr>
      </w:pPr>
      <w:r>
        <w:rPr>
          <w:rStyle w:val="a6"/>
        </w:rPr>
        <w:footnoteRef/>
      </w:r>
      <w:r w:rsidRPr="000B3055">
        <w:rPr>
          <w:lang w:val="en-US"/>
        </w:rPr>
        <w:t xml:space="preserve"> </w:t>
      </w:r>
      <w:hyperlink r:id="rId50" w:history="1">
        <w:r w:rsidRPr="000B3055">
          <w:rPr>
            <w:rStyle w:val="a7"/>
            <w:rFonts w:ascii="Arial" w:hAnsi="Arial" w:cs="Arial"/>
            <w:lang w:val="en-US"/>
          </w:rPr>
          <w:t>https://legalacts.egov.kz/npa/view?id=14924428</w:t>
        </w:r>
      </w:hyperlink>
    </w:p>
  </w:footnote>
  <w:footnote w:id="50">
    <w:p w14:paraId="129D9871" w14:textId="77777777" w:rsidR="000B3055" w:rsidRPr="000B3055" w:rsidRDefault="000B3055" w:rsidP="000B3055">
      <w:pPr>
        <w:pStyle w:val="a4"/>
        <w:rPr>
          <w:lang w:val="en-US"/>
        </w:rPr>
      </w:pPr>
      <w:r>
        <w:rPr>
          <w:rStyle w:val="a6"/>
        </w:rPr>
        <w:footnoteRef/>
      </w:r>
      <w:r w:rsidRPr="000B3055">
        <w:rPr>
          <w:lang w:val="en-US"/>
        </w:rPr>
        <w:t xml:space="preserve"> </w:t>
      </w:r>
      <w:hyperlink r:id="rId51" w:history="1">
        <w:r w:rsidRPr="000B3055">
          <w:rPr>
            <w:rStyle w:val="a7"/>
            <w:lang w:val="en-US"/>
          </w:rPr>
          <w:t>https://adilet.zan.kz/rus/docs/P2100000960</w:t>
        </w:r>
      </w:hyperlink>
    </w:p>
    <w:p w14:paraId="6BE47186" w14:textId="42EDEB9C" w:rsidR="000B3055" w:rsidRPr="000B3055" w:rsidRDefault="000B3055">
      <w:pPr>
        <w:pStyle w:val="a4"/>
        <w:rPr>
          <w:lang w:val="en-US"/>
        </w:rPr>
      </w:pPr>
    </w:p>
  </w:footnote>
  <w:footnote w:id="51">
    <w:p w14:paraId="313932A6" w14:textId="200EB8FC" w:rsidR="000B3055" w:rsidRPr="000B3055" w:rsidRDefault="000B3055">
      <w:pPr>
        <w:pStyle w:val="a4"/>
        <w:rPr>
          <w:lang w:val="kk-KZ"/>
        </w:rPr>
      </w:pPr>
      <w:r>
        <w:rPr>
          <w:rStyle w:val="a6"/>
        </w:rPr>
        <w:footnoteRef/>
      </w:r>
      <w:r w:rsidRPr="000B3055">
        <w:rPr>
          <w:lang w:val="en-US"/>
        </w:rPr>
        <w:t xml:space="preserve"> </w:t>
      </w:r>
      <w:hyperlink r:id="rId52" w:history="1">
        <w:r w:rsidRPr="000B3055">
          <w:rPr>
            <w:rStyle w:val="a7"/>
            <w:lang w:val="en-US"/>
          </w:rPr>
          <w:t>https://agmp.kz/uglehimiya-kak-novaya-tochka-rosta-ekonomiki/</w:t>
        </w:r>
      </w:hyperlink>
      <w:r>
        <w:rPr>
          <w:rStyle w:val="a7"/>
          <w:lang w:val="kk-KZ"/>
        </w:rPr>
        <w:t xml:space="preserve"> </w:t>
      </w:r>
    </w:p>
  </w:footnote>
  <w:footnote w:id="52">
    <w:p w14:paraId="642CD6E9" w14:textId="0438FC43" w:rsidR="001C1FBE" w:rsidRPr="001C1FBE" w:rsidRDefault="001C1FBE">
      <w:pPr>
        <w:pStyle w:val="a4"/>
        <w:rPr>
          <w:lang w:val="en-US"/>
        </w:rPr>
      </w:pPr>
      <w:r>
        <w:rPr>
          <w:rStyle w:val="a6"/>
        </w:rPr>
        <w:footnoteRef/>
      </w:r>
      <w:r w:rsidRPr="001C1FBE">
        <w:rPr>
          <w:lang w:val="en-US"/>
        </w:rPr>
        <w:t xml:space="preserve"> </w:t>
      </w:r>
      <w:r w:rsidRPr="001C1FBE">
        <w:rPr>
          <w:rFonts w:ascii="Arial" w:hAnsi="Arial" w:cs="Arial"/>
          <w:lang w:val="en-US"/>
        </w:rPr>
        <w:t>Impact of climate change on employment. O. V. Veredyuk. Bulletin of St. Petersburg State University. Ser. 5. 2011. Issue. 4 (</w:t>
      </w:r>
      <w:hyperlink r:id="rId53" w:history="1">
        <w:r w:rsidRPr="001C1FBE">
          <w:rPr>
            <w:rStyle w:val="a7"/>
            <w:rFonts w:ascii="Arial" w:hAnsi="Arial" w:cs="Arial"/>
            <w:lang w:val="en-US"/>
          </w:rPr>
          <w:t>https://cyberleninka.ru/article/n/vliyanie-izmeneniya-klimata-na-zanyatost</w:t>
        </w:r>
      </w:hyperlink>
      <w:r w:rsidRPr="001C1FBE">
        <w:rPr>
          <w:rFonts w:ascii="Arial" w:hAnsi="Arial" w:cs="Arial"/>
          <w:lang w:val="en-US"/>
        </w:rPr>
        <w:t>)</w:t>
      </w:r>
    </w:p>
  </w:footnote>
  <w:footnote w:id="53">
    <w:p w14:paraId="3675290F" w14:textId="35F2A6E3" w:rsidR="001C1FBE" w:rsidRPr="001C1FBE" w:rsidRDefault="001C1FBE">
      <w:pPr>
        <w:pStyle w:val="a4"/>
        <w:rPr>
          <w:lang w:val="en-US"/>
        </w:rPr>
      </w:pPr>
      <w:r>
        <w:rPr>
          <w:rStyle w:val="a6"/>
        </w:rPr>
        <w:footnoteRef/>
      </w:r>
      <w:r w:rsidRPr="001C1FBE">
        <w:rPr>
          <w:lang w:val="en-US"/>
        </w:rPr>
        <w:t xml:space="preserve"> </w:t>
      </w:r>
      <w:hyperlink r:id="rId54" w:history="1">
        <w:r w:rsidRPr="001C1FBE">
          <w:rPr>
            <w:rStyle w:val="a7"/>
            <w:rFonts w:ascii="Arial" w:hAnsi="Arial" w:cs="Arial"/>
            <w:lang w:val="en-US"/>
          </w:rPr>
          <w:t>https://vlast.kz/jekonomika/54109-dobyvausie-goroda-kazahstana-ostautsa-za-bortom-zelenoj-ekonomiki.html</w:t>
        </w:r>
      </w:hyperlink>
    </w:p>
  </w:footnote>
  <w:footnote w:id="54">
    <w:p w14:paraId="3A14B005" w14:textId="645B38FA" w:rsidR="001C1FBE" w:rsidRPr="006E49DE" w:rsidRDefault="001C1FBE">
      <w:pPr>
        <w:pStyle w:val="a4"/>
        <w:rPr>
          <w:lang w:val="en-US"/>
        </w:rPr>
      </w:pPr>
      <w:r>
        <w:rPr>
          <w:rStyle w:val="a6"/>
        </w:rPr>
        <w:footnoteRef/>
      </w:r>
      <w:r w:rsidRPr="001C1FBE">
        <w:rPr>
          <w:lang w:val="en-US"/>
        </w:rPr>
        <w:t xml:space="preserve"> </w:t>
      </w:r>
      <w:r w:rsidRPr="001C1FBE">
        <w:rPr>
          <w:rFonts w:ascii="Arial" w:hAnsi="Arial" w:cs="Arial"/>
          <w:lang w:val="en-US"/>
        </w:rPr>
        <w:t xml:space="preserve">Country report on climate and development: Kazakhstan. </w:t>
      </w:r>
      <w:r w:rsidRPr="006E49DE">
        <w:rPr>
          <w:rFonts w:ascii="Arial" w:hAnsi="Arial" w:cs="Arial"/>
          <w:lang w:val="en-US"/>
        </w:rPr>
        <w:t>World Bank Group, 2022.</w:t>
      </w:r>
      <w:r w:rsidRPr="006E49DE">
        <w:rPr>
          <w:rFonts w:ascii="Arial" w:hAnsi="Arial" w:cs="Arial"/>
          <w:lang w:val="en-US"/>
        </w:rPr>
        <w:br/>
        <w:t>(</w:t>
      </w:r>
      <w:hyperlink r:id="rId55" w:history="1">
        <w:r w:rsidRPr="006E49DE">
          <w:rPr>
            <w:rStyle w:val="a7"/>
            <w:rFonts w:ascii="Arial" w:hAnsi="Arial" w:cs="Arial"/>
            <w:lang w:val="en-US"/>
          </w:rPr>
          <w:t>http://documents1.worldbank.org/curated/en/099840011092230742/pdf/P1773690f04f7e0b60bb9804ee193d2c13e.pdf</w:t>
        </w:r>
      </w:hyperlink>
      <w:r w:rsidRPr="006E49DE">
        <w:rPr>
          <w:rFonts w:ascii="Arial" w:hAnsi="Arial" w:cs="Arial"/>
          <w:lang w:val="en-US"/>
        </w:rPr>
        <w:t>)</w:t>
      </w:r>
    </w:p>
  </w:footnote>
  <w:footnote w:id="55">
    <w:p w14:paraId="701E1161" w14:textId="4A7A1022" w:rsidR="00D75B9A" w:rsidRPr="00D75B9A" w:rsidRDefault="00D75B9A">
      <w:pPr>
        <w:pStyle w:val="a4"/>
        <w:rPr>
          <w:lang w:val="en-US"/>
        </w:rPr>
      </w:pPr>
      <w:r>
        <w:rPr>
          <w:rStyle w:val="a6"/>
        </w:rPr>
        <w:footnoteRef/>
      </w:r>
      <w:r w:rsidRPr="00D75B9A">
        <w:rPr>
          <w:lang w:val="en-US"/>
        </w:rPr>
        <w:t xml:space="preserve"> </w:t>
      </w:r>
      <w:hyperlink r:id="rId56" w:history="1">
        <w:r w:rsidRPr="00D75B9A">
          <w:rPr>
            <w:rStyle w:val="a7"/>
            <w:rFonts w:ascii="Arial" w:hAnsi="Arial" w:cs="Arial"/>
            <w:lang w:val="en-US"/>
          </w:rPr>
          <w:t>https://stat.gov.kz/ru/industries/social-statistics/demography/publications/6370/</w:t>
        </w:r>
      </w:hyperlink>
    </w:p>
  </w:footnote>
  <w:footnote w:id="56">
    <w:p w14:paraId="6EA86A18" w14:textId="7E165A77" w:rsidR="00D75B9A" w:rsidRPr="00D75B9A" w:rsidRDefault="00D75B9A">
      <w:pPr>
        <w:pStyle w:val="a4"/>
        <w:rPr>
          <w:lang w:val="en-US"/>
        </w:rPr>
      </w:pPr>
      <w:r>
        <w:rPr>
          <w:rStyle w:val="a6"/>
        </w:rPr>
        <w:footnoteRef/>
      </w:r>
      <w:r w:rsidRPr="00D75B9A">
        <w:rPr>
          <w:lang w:val="en-US"/>
        </w:rPr>
        <w:t xml:space="preserve"> Data from the annual reports of the Federation of Trade Unions of the Republic of Kazakhstan</w:t>
      </w:r>
    </w:p>
  </w:footnote>
  <w:footnote w:id="57">
    <w:p w14:paraId="7738AFF7" w14:textId="42B9586F" w:rsidR="00D75B9A" w:rsidRPr="00D75B9A" w:rsidRDefault="00D75B9A">
      <w:pPr>
        <w:pStyle w:val="a4"/>
        <w:rPr>
          <w:lang w:val="en-US"/>
        </w:rPr>
      </w:pPr>
      <w:r>
        <w:rPr>
          <w:rStyle w:val="a6"/>
        </w:rPr>
        <w:footnoteRef/>
      </w:r>
      <w:r w:rsidRPr="00D75B9A">
        <w:rPr>
          <w:lang w:val="en-US"/>
        </w:rPr>
        <w:t xml:space="preserve"> SDSN Kazakhstan, an </w:t>
      </w:r>
      <w:r w:rsidR="00241480" w:rsidRPr="00D75B9A">
        <w:rPr>
          <w:lang w:val="en-US"/>
        </w:rPr>
        <w:t>organization</w:t>
      </w:r>
      <w:r w:rsidRPr="00D75B9A">
        <w:rPr>
          <w:lang w:val="en-US"/>
        </w:rPr>
        <w:t xml:space="preserve"> </w:t>
      </w:r>
      <w:r w:rsidR="00241480" w:rsidRPr="00D75B9A">
        <w:rPr>
          <w:lang w:val="en-US"/>
        </w:rPr>
        <w:t>organized</w:t>
      </w:r>
      <w:r w:rsidRPr="00D75B9A">
        <w:rPr>
          <w:lang w:val="en-US"/>
        </w:rPr>
        <w:t xml:space="preserve"> by the Graduate School of Public Policy at Nazarbayev University, established in 2020, </w:t>
      </w:r>
      <w:r w:rsidR="00241480" w:rsidRPr="00D75B9A">
        <w:rPr>
          <w:lang w:val="en-US"/>
        </w:rPr>
        <w:t>mobilizes</w:t>
      </w:r>
      <w:r w:rsidRPr="00D75B9A">
        <w:rPr>
          <w:lang w:val="en-US"/>
        </w:rPr>
        <w:t xml:space="preserve"> its members in Kazakhstan and builds on their strengths to contribute to the achievement of the Sustainable Development Goals. Key areas include engaging with policy makers through the publication of SDG progress reports in Kazakhstan and </w:t>
      </w:r>
      <w:r w:rsidR="00241480" w:rsidRPr="00D75B9A">
        <w:rPr>
          <w:lang w:val="en-US"/>
        </w:rPr>
        <w:t>organizing</w:t>
      </w:r>
      <w:r w:rsidRPr="00D75B9A">
        <w:rPr>
          <w:lang w:val="en-US"/>
        </w:rPr>
        <w:t xml:space="preserve"> annual large-scale SDG thematic conferences</w:t>
      </w:r>
    </w:p>
  </w:footnote>
  <w:footnote w:id="58">
    <w:p w14:paraId="432FDCDA" w14:textId="6C7972E2" w:rsidR="00D75B9A" w:rsidRPr="00D75B9A" w:rsidRDefault="00D75B9A">
      <w:pPr>
        <w:pStyle w:val="a4"/>
        <w:rPr>
          <w:lang w:val="kk-KZ"/>
        </w:rPr>
      </w:pPr>
      <w:r>
        <w:rPr>
          <w:rStyle w:val="a6"/>
        </w:rPr>
        <w:footnoteRef/>
      </w:r>
      <w:r w:rsidRPr="00D75B9A">
        <w:rPr>
          <w:lang w:val="en-US"/>
        </w:rPr>
        <w:t xml:space="preserve"> </w:t>
      </w:r>
      <w:hyperlink r:id="rId57" w:history="1">
        <w:r w:rsidRPr="00D75B9A">
          <w:rPr>
            <w:rStyle w:val="a7"/>
            <w:rFonts w:ascii="Arial" w:hAnsi="Arial" w:cs="Arial"/>
            <w:lang w:val="en-US"/>
          </w:rPr>
          <w:t xml:space="preserve">https://www.unicef.org/kazakhstan/ </w:t>
        </w:r>
      </w:hyperlink>
      <w:r>
        <w:rPr>
          <w:rStyle w:val="a7"/>
          <w:rFonts w:ascii="Arial" w:hAnsi="Arial" w:cs="Arial"/>
          <w:lang w:val="kk-KZ"/>
        </w:rPr>
        <w:t xml:space="preserve"> </w:t>
      </w:r>
    </w:p>
  </w:footnote>
  <w:footnote w:id="59">
    <w:p w14:paraId="4E19DDD0" w14:textId="66AA7CFC" w:rsidR="00D75B9A" w:rsidRPr="00D75B9A" w:rsidRDefault="00D75B9A">
      <w:pPr>
        <w:pStyle w:val="a4"/>
        <w:rPr>
          <w:lang w:val="kk-KZ"/>
        </w:rPr>
      </w:pPr>
      <w:r>
        <w:rPr>
          <w:rStyle w:val="a6"/>
        </w:rPr>
        <w:footnoteRef/>
      </w:r>
      <w:r w:rsidRPr="00D75B9A">
        <w:rPr>
          <w:lang w:val="kk-KZ"/>
        </w:rPr>
        <w:t xml:space="preserve"> </w:t>
      </w:r>
      <w:hyperlink r:id="rId58" w:history="1">
        <w:r w:rsidRPr="00D75B9A">
          <w:rPr>
            <w:rStyle w:val="a7"/>
            <w:rFonts w:ascii="Arial" w:hAnsi="Arial" w:cs="Arial"/>
            <w:lang w:val="kk-KZ"/>
          </w:rPr>
          <w:t xml:space="preserve">https://www.unicef.org/tajikistan/ru/ </w:t>
        </w:r>
      </w:hyperlink>
    </w:p>
  </w:footnote>
  <w:footnote w:id="60">
    <w:p w14:paraId="01B4B6DA" w14:textId="22D652BE" w:rsidR="00D75B9A" w:rsidRPr="00D75B9A" w:rsidRDefault="00D75B9A">
      <w:pPr>
        <w:pStyle w:val="a4"/>
        <w:rPr>
          <w:lang w:val="kk-KZ"/>
        </w:rPr>
      </w:pPr>
      <w:r>
        <w:rPr>
          <w:rStyle w:val="a6"/>
        </w:rPr>
        <w:footnoteRef/>
      </w:r>
      <w:r w:rsidRPr="00D75B9A">
        <w:rPr>
          <w:lang w:val="kk-KZ"/>
        </w:rPr>
        <w:t xml:space="preserve"> </w:t>
      </w:r>
      <w:hyperlink r:id="rId59" w:history="1">
        <w:r w:rsidRPr="00D75B9A">
          <w:rPr>
            <w:rStyle w:val="a7"/>
            <w:rFonts w:ascii="Arial" w:hAnsi="Arial" w:cs="Arial"/>
            <w:lang w:val="kk-KZ"/>
          </w:rPr>
          <w:t>https://www.un.org/ru/166141</w:t>
        </w:r>
      </w:hyperlink>
    </w:p>
  </w:footnote>
  <w:footnote w:id="61">
    <w:p w14:paraId="5DDD7654" w14:textId="56E477ED" w:rsidR="00D75B9A" w:rsidRPr="00D75B9A" w:rsidRDefault="00D75B9A">
      <w:pPr>
        <w:pStyle w:val="a4"/>
        <w:rPr>
          <w:lang w:val="kk-KZ"/>
        </w:rPr>
      </w:pPr>
      <w:r>
        <w:rPr>
          <w:rStyle w:val="a6"/>
        </w:rPr>
        <w:footnoteRef/>
      </w:r>
      <w:r w:rsidRPr="00D75B9A">
        <w:rPr>
          <w:lang w:val="kk-KZ"/>
        </w:rPr>
        <w:t xml:space="preserve"> </w:t>
      </w:r>
      <w:hyperlink r:id="rId60" w:history="1">
        <w:r w:rsidR="00FD47B4" w:rsidRPr="00FD47B4">
          <w:rPr>
            <w:rStyle w:val="a7"/>
            <w:rFonts w:ascii="Arial" w:hAnsi="Arial" w:cs="Arial"/>
            <w:lang w:val="kk-KZ"/>
          </w:rPr>
          <w:t>https://www.ilo.org/ru/publications/profsoyuzy-na-raspute</w:t>
        </w:r>
      </w:hyperlink>
    </w:p>
  </w:footnote>
  <w:footnote w:id="62">
    <w:p w14:paraId="647A1C91" w14:textId="763C4ABE" w:rsidR="001C1FBE" w:rsidRPr="00D75B9A" w:rsidRDefault="001C1FBE">
      <w:pPr>
        <w:pStyle w:val="a4"/>
        <w:rPr>
          <w:lang w:val="kk-KZ"/>
        </w:rPr>
      </w:pPr>
      <w:r>
        <w:rPr>
          <w:rStyle w:val="a6"/>
        </w:rPr>
        <w:footnoteRef/>
      </w:r>
      <w:r w:rsidRPr="00D75B9A">
        <w:rPr>
          <w:lang w:val="kk-KZ"/>
        </w:rPr>
        <w:t xml:space="preserve"> </w:t>
      </w:r>
      <w:hyperlink r:id="rId61" w:history="1">
        <w:r w:rsidRPr="00D75B9A">
          <w:rPr>
            <w:rStyle w:val="a7"/>
            <w:lang w:val="kk-KZ"/>
          </w:rPr>
          <w:t>https://www.ilo.org/publications/ensuring-safety-and-health-work-changing-climate</w:t>
        </w:r>
      </w:hyperlink>
    </w:p>
  </w:footnote>
  <w:footnote w:id="63">
    <w:p w14:paraId="6F56703D" w14:textId="16E065B4" w:rsidR="00504813" w:rsidRPr="00241480" w:rsidRDefault="00504813">
      <w:pPr>
        <w:pStyle w:val="a4"/>
        <w:rPr>
          <w:lang w:val="kk-KZ"/>
        </w:rPr>
      </w:pPr>
      <w:r>
        <w:rPr>
          <w:rStyle w:val="a6"/>
        </w:rPr>
        <w:footnoteRef/>
      </w:r>
      <w:hyperlink r:id="rId62" w:history="1">
        <w:r w:rsidRPr="00241480">
          <w:rPr>
            <w:rStyle w:val="a7"/>
            <w:rFonts w:ascii="Arial" w:hAnsi="Arial" w:cs="Arial"/>
            <w:lang w:val="kk-KZ"/>
          </w:rPr>
          <w:t>https://www.ilo.org/wcmsp5/groups/public/---europe/---ro-geneva/---sro-moscow/documents/publication/wcms_890731.pdf</w:t>
        </w:r>
      </w:hyperlink>
    </w:p>
  </w:footnote>
  <w:footnote w:id="64">
    <w:p w14:paraId="2B53FB59" w14:textId="5D790ADF" w:rsidR="0026765F" w:rsidRPr="0026765F" w:rsidRDefault="0026765F">
      <w:pPr>
        <w:pStyle w:val="a4"/>
        <w:rPr>
          <w:lang w:val="en-US"/>
        </w:rPr>
      </w:pPr>
      <w:r>
        <w:rPr>
          <w:rStyle w:val="a6"/>
        </w:rPr>
        <w:footnoteRef/>
      </w:r>
      <w:r w:rsidRPr="0026765F">
        <w:rPr>
          <w:lang w:val="en-US"/>
        </w:rPr>
        <w:t xml:space="preserve"> </w:t>
      </w:r>
      <w:r w:rsidRPr="001C1FBE">
        <w:rPr>
          <w:rFonts w:ascii="Arial" w:hAnsi="Arial" w:cs="Arial"/>
          <w:lang w:val="en-US"/>
        </w:rPr>
        <w:t xml:space="preserve">Country report on climate and development: Kazakhstan. </w:t>
      </w:r>
      <w:r w:rsidRPr="0026765F">
        <w:rPr>
          <w:rFonts w:ascii="Arial" w:hAnsi="Arial" w:cs="Arial"/>
          <w:lang w:val="en-US"/>
        </w:rPr>
        <w:t>World Bank Group, 2022.</w:t>
      </w:r>
      <w:r w:rsidRPr="0026765F">
        <w:rPr>
          <w:rFonts w:ascii="Arial" w:hAnsi="Arial" w:cs="Arial"/>
          <w:lang w:val="en-US"/>
        </w:rPr>
        <w:br/>
        <w:t>(</w:t>
      </w:r>
      <w:hyperlink r:id="rId63" w:history="1">
        <w:r w:rsidRPr="0026765F">
          <w:rPr>
            <w:rStyle w:val="a7"/>
            <w:rFonts w:ascii="Arial" w:hAnsi="Arial" w:cs="Arial"/>
            <w:lang w:val="en-US"/>
          </w:rPr>
          <w:t>http://documents1.worldbank.org/curated/en/099840011092230742/pdf/P1773690f04f7e0b60bb9804ee193d2c13e.pdf</w:t>
        </w:r>
      </w:hyperlink>
      <w:r w:rsidRPr="0026765F">
        <w:rPr>
          <w:rFonts w:ascii="Arial" w:hAnsi="Arial" w:cs="Arial"/>
          <w:lang w:val="en-US"/>
        </w:rPr>
        <w:t>)</w:t>
      </w:r>
    </w:p>
  </w:footnote>
  <w:footnote w:id="65">
    <w:p w14:paraId="0F06504D" w14:textId="501136D1" w:rsidR="0026765F" w:rsidRPr="0026765F" w:rsidRDefault="0026765F">
      <w:pPr>
        <w:pStyle w:val="a4"/>
        <w:rPr>
          <w:lang w:val="en-US"/>
        </w:rPr>
      </w:pPr>
      <w:r>
        <w:rPr>
          <w:rStyle w:val="a6"/>
        </w:rPr>
        <w:footnoteRef/>
      </w:r>
      <w:r w:rsidRPr="0026765F">
        <w:rPr>
          <w:lang w:val="en-US"/>
        </w:rPr>
        <w:t xml:space="preserve"> Voikina E.A., Potravny I.M. Green employment and the labor market in the formation of an environmentally oriented economy // Bulletin of St. Petersburg University. </w:t>
      </w:r>
      <w:r w:rsidRPr="006E49DE">
        <w:rPr>
          <w:lang w:val="en-US"/>
        </w:rPr>
        <w:t>Economy. 2018. T. 34. Issue. 2. pp. 217-240</w:t>
      </w:r>
    </w:p>
  </w:footnote>
  <w:footnote w:id="66">
    <w:p w14:paraId="689C8BF9" w14:textId="4ADD2E6E" w:rsidR="0026765F" w:rsidRPr="0026765F" w:rsidRDefault="0026765F">
      <w:pPr>
        <w:pStyle w:val="a4"/>
        <w:rPr>
          <w:lang w:val="en-US"/>
        </w:rPr>
      </w:pPr>
      <w:r>
        <w:rPr>
          <w:rStyle w:val="a6"/>
        </w:rPr>
        <w:footnoteRef/>
      </w:r>
      <w:r w:rsidRPr="0026765F">
        <w:rPr>
          <w:lang w:val="en-US"/>
        </w:rPr>
        <w:t xml:space="preserve"> </w:t>
      </w:r>
      <w:hyperlink r:id="rId64" w:history="1">
        <w:r w:rsidRPr="0026765F">
          <w:rPr>
            <w:rStyle w:val="a7"/>
            <w:rFonts w:ascii="Arial" w:hAnsi="Arial" w:cs="Arial"/>
            <w:lang w:val="en-US"/>
          </w:rPr>
          <w:t>https://www.imf.org/ru/Blogs/Articles/2022/04/13/blog041322-sm2022-weo-ch3</w:t>
        </w:r>
      </w:hyperlink>
    </w:p>
  </w:footnote>
  <w:footnote w:id="67">
    <w:p w14:paraId="7A140E6B" w14:textId="46FE38DD" w:rsidR="0026765F" w:rsidRPr="0026765F" w:rsidRDefault="0026765F">
      <w:pPr>
        <w:pStyle w:val="a4"/>
        <w:rPr>
          <w:lang w:val="en-US"/>
        </w:rPr>
      </w:pPr>
      <w:r>
        <w:rPr>
          <w:rStyle w:val="a6"/>
        </w:rPr>
        <w:footnoteRef/>
      </w:r>
      <w:r w:rsidRPr="0026765F">
        <w:rPr>
          <w:lang w:val="en-US"/>
        </w:rPr>
        <w:t xml:space="preserve"> Mustafin K.G., Aitbaeva Zh.M., Bekmuratova N.S., Mutasheva G.S. Climate change and the green economy. </w:t>
      </w:r>
      <w:r w:rsidRPr="006E49DE">
        <w:rPr>
          <w:lang w:val="en-US"/>
        </w:rPr>
        <w:t>Tutorial. Almaty: AUES, 2018.</w:t>
      </w:r>
      <w:r>
        <w:rPr>
          <w:lang w:val="en-US"/>
        </w:rPr>
        <w:t xml:space="preserve"> </w:t>
      </w:r>
    </w:p>
  </w:footnote>
  <w:footnote w:id="68">
    <w:p w14:paraId="2B2E547D" w14:textId="0FEFB7EB" w:rsidR="0026765F" w:rsidRPr="006E49DE" w:rsidRDefault="0026765F">
      <w:pPr>
        <w:pStyle w:val="a4"/>
        <w:rPr>
          <w:lang w:val="en-US"/>
        </w:rPr>
      </w:pPr>
      <w:r>
        <w:rPr>
          <w:rStyle w:val="a6"/>
        </w:rPr>
        <w:footnoteRef/>
      </w:r>
      <w:r w:rsidRPr="0026765F">
        <w:rPr>
          <w:lang w:val="en-US"/>
        </w:rPr>
        <w:t xml:space="preserve"> </w:t>
      </w:r>
      <w:r w:rsidRPr="0026765F">
        <w:rPr>
          <w:rFonts w:ascii="Arial" w:hAnsi="Arial" w:cs="Arial"/>
          <w:lang w:val="en-US"/>
        </w:rPr>
        <w:t xml:space="preserve">The path to more resilient, inclusive and green economies in CCA countries. </w:t>
      </w:r>
      <w:r w:rsidRPr="006E49DE">
        <w:rPr>
          <w:rFonts w:ascii="Arial" w:hAnsi="Arial" w:cs="Arial"/>
          <w:lang w:val="en-US"/>
        </w:rPr>
        <w:t>IMF, 2023.</w:t>
      </w:r>
      <w:r w:rsidRPr="006E49DE">
        <w:rPr>
          <w:rFonts w:ascii="Arial" w:hAnsi="Arial" w:cs="Arial"/>
          <w:lang w:val="en-US"/>
        </w:rPr>
        <w:br/>
        <w:t>(</w:t>
      </w:r>
      <w:hyperlink r:id="rId65" w:history="1">
        <w:r w:rsidRPr="006E49DE">
          <w:rPr>
            <w:rStyle w:val="a7"/>
            <w:rFonts w:ascii="Arial" w:hAnsi="Arial" w:cs="Arial"/>
            <w:lang w:val="en-US"/>
          </w:rPr>
          <w:t>https://www.elibrary.imf.org/downloadpdf/journals/087/2023/004/087.2023.issue-004-ru.pdf</w:t>
        </w:r>
      </w:hyperlink>
      <w:r w:rsidRPr="006E49DE">
        <w:rPr>
          <w:rFonts w:ascii="Arial" w:hAnsi="Arial" w:cs="Arial"/>
          <w:lang w:val="en-US"/>
        </w:rPr>
        <w:t>)</w:t>
      </w:r>
    </w:p>
  </w:footnote>
  <w:footnote w:id="69">
    <w:p w14:paraId="2E79E573" w14:textId="2D54CCBD" w:rsidR="0026765F" w:rsidRPr="006E49DE" w:rsidRDefault="0026765F">
      <w:pPr>
        <w:pStyle w:val="a4"/>
        <w:rPr>
          <w:lang w:val="en-US"/>
        </w:rPr>
      </w:pPr>
      <w:r>
        <w:rPr>
          <w:rStyle w:val="a6"/>
        </w:rPr>
        <w:footnoteRef/>
      </w:r>
      <w:r w:rsidRPr="006E49DE">
        <w:rPr>
          <w:lang w:val="en-US"/>
        </w:rPr>
        <w:t xml:space="preserve"> </w:t>
      </w:r>
      <w:hyperlink r:id="rId66" w:history="1">
        <w:r w:rsidRPr="006E49DE">
          <w:rPr>
            <w:rStyle w:val="a7"/>
            <w:rFonts w:ascii="Arial" w:hAnsi="Arial" w:cs="Arial"/>
            <w:lang w:val="en-US"/>
          </w:rPr>
          <w:t>https://adilet.zan.kz/rus/docs/U1300000577</w:t>
        </w:r>
      </w:hyperlink>
    </w:p>
  </w:footnote>
  <w:footnote w:id="70">
    <w:p w14:paraId="35721E93" w14:textId="31906CCB" w:rsidR="00A605AE" w:rsidRPr="00A605AE" w:rsidRDefault="00A605AE">
      <w:pPr>
        <w:pStyle w:val="a4"/>
        <w:rPr>
          <w:lang w:val="en-US"/>
        </w:rPr>
      </w:pPr>
      <w:r>
        <w:rPr>
          <w:rStyle w:val="a6"/>
        </w:rPr>
        <w:footnoteRef/>
      </w:r>
      <w:r w:rsidRPr="00A605AE">
        <w:rPr>
          <w:lang w:val="en-US"/>
        </w:rPr>
        <w:t xml:space="preserve"> Anaerobic fermentation is the decomposition of organic components under anaerobic conditions. </w:t>
      </w:r>
      <w:r w:rsidRPr="006E49DE">
        <w:rPr>
          <w:lang w:val="en-US"/>
        </w:rPr>
        <w:t>The fermentation product - methane - is generated by anaerobic bacteria</w:t>
      </w:r>
    </w:p>
  </w:footnote>
  <w:footnote w:id="71">
    <w:p w14:paraId="02B05AE3" w14:textId="1BEC1F65" w:rsidR="00A605AE" w:rsidRPr="006E49DE" w:rsidRDefault="00A605AE">
      <w:pPr>
        <w:pStyle w:val="a4"/>
        <w:rPr>
          <w:lang w:val="en-US"/>
        </w:rPr>
      </w:pPr>
      <w:r>
        <w:rPr>
          <w:rStyle w:val="a6"/>
        </w:rPr>
        <w:footnoteRef/>
      </w:r>
      <w:r w:rsidRPr="00A605AE">
        <w:rPr>
          <w:lang w:val="en-US"/>
        </w:rPr>
        <w:t xml:space="preserve"> </w:t>
      </w:r>
      <w:r w:rsidRPr="00A605AE">
        <w:rPr>
          <w:rFonts w:ascii="Arial" w:hAnsi="Arial" w:cs="Arial"/>
          <w:lang w:val="en-US"/>
        </w:rPr>
        <w:t>Climate change and social justice. Foundation named after F. Ebert, 2020.</w:t>
      </w:r>
      <w:r w:rsidRPr="00A605AE">
        <w:rPr>
          <w:rFonts w:ascii="Arial" w:hAnsi="Arial" w:cs="Arial"/>
          <w:lang w:val="en-US"/>
        </w:rPr>
        <w:br/>
      </w:r>
      <w:r w:rsidRPr="006E49DE">
        <w:rPr>
          <w:rFonts w:ascii="Arial" w:hAnsi="Arial" w:cs="Arial"/>
          <w:lang w:val="en-US"/>
        </w:rPr>
        <w:t>(</w:t>
      </w:r>
      <w:hyperlink r:id="rId67" w:history="1">
        <w:r w:rsidRPr="006E49DE">
          <w:rPr>
            <w:rStyle w:val="a7"/>
            <w:rFonts w:ascii="Arial" w:hAnsi="Arial" w:cs="Arial"/>
            <w:lang w:val="en-US"/>
          </w:rPr>
          <w:t>https://library.fes.de/pdf-files/bueros/kiew/17374.pdf</w:t>
        </w:r>
      </w:hyperlink>
      <w:r w:rsidRPr="006E49DE">
        <w:rPr>
          <w:rFonts w:ascii="Arial" w:hAnsi="Arial" w:cs="Arial"/>
          <w:lang w:val="en-US"/>
        </w:rPr>
        <w:t>)</w:t>
      </w:r>
    </w:p>
  </w:footnote>
  <w:footnote w:id="72">
    <w:p w14:paraId="764F7762" w14:textId="35712921" w:rsidR="00A605AE" w:rsidRPr="00A605AE" w:rsidRDefault="00A605AE">
      <w:pPr>
        <w:pStyle w:val="a4"/>
        <w:rPr>
          <w:lang w:val="en-US"/>
        </w:rPr>
      </w:pPr>
      <w:r>
        <w:rPr>
          <w:rStyle w:val="a6"/>
        </w:rPr>
        <w:footnoteRef/>
      </w:r>
      <w:r w:rsidRPr="00A605AE">
        <w:rPr>
          <w:lang w:val="en-US"/>
        </w:rPr>
        <w:t xml:space="preserve"> Impact of climate change on employment. O. V. Veredyuk. Bulletin of St. Petersburg State University. Ser. 5. 2011. Issue. 4 (https://cyberleninka.ru/article/n/vliyanie-izmeneniya-klimata-na-zanyatost)</w:t>
      </w:r>
    </w:p>
  </w:footnote>
  <w:footnote w:id="73">
    <w:p w14:paraId="2A0C4769" w14:textId="45BDA5DF" w:rsidR="00A605AE" w:rsidRPr="00A605AE" w:rsidRDefault="00A605AE">
      <w:pPr>
        <w:pStyle w:val="a4"/>
        <w:rPr>
          <w:lang w:val="en-US"/>
        </w:rPr>
      </w:pPr>
      <w:r>
        <w:rPr>
          <w:rStyle w:val="a6"/>
        </w:rPr>
        <w:footnoteRef/>
      </w:r>
      <w:r w:rsidRPr="00A605AE">
        <w:rPr>
          <w:lang w:val="en-US"/>
        </w:rPr>
        <w:t xml:space="preserve"> </w:t>
      </w:r>
      <w:hyperlink r:id="rId68" w:history="1">
        <w:r w:rsidRPr="00A605AE">
          <w:rPr>
            <w:rStyle w:val="a7"/>
            <w:rFonts w:ascii="Arial" w:hAnsi="Arial" w:cs="Arial"/>
            <w:lang w:val="en-US"/>
          </w:rPr>
          <w:t>https://adilet.zan.kz/rus/docs/K2100000400</w:t>
        </w:r>
      </w:hyperlink>
    </w:p>
  </w:footnote>
  <w:footnote w:id="74">
    <w:p w14:paraId="3E61173C" w14:textId="21B07B26" w:rsidR="00A605AE" w:rsidRPr="00A605AE" w:rsidRDefault="00A605AE">
      <w:pPr>
        <w:pStyle w:val="a4"/>
        <w:rPr>
          <w:lang w:val="en-US"/>
        </w:rPr>
      </w:pPr>
      <w:r>
        <w:rPr>
          <w:rStyle w:val="a6"/>
        </w:rPr>
        <w:footnoteRef/>
      </w:r>
      <w:r w:rsidRPr="00A605AE">
        <w:rPr>
          <w:lang w:val="en-US"/>
        </w:rPr>
        <w:t xml:space="preserve"> </w:t>
      </w:r>
      <w:hyperlink r:id="rId69" w:history="1">
        <w:r w:rsidRPr="00A605AE">
          <w:rPr>
            <w:rStyle w:val="a7"/>
            <w:rFonts w:ascii="Arial" w:hAnsi="Arial" w:cs="Arial"/>
            <w:lang w:val="en-US"/>
          </w:rPr>
          <w:t>https://adilet.zan.kz/rus/docs/V2100022974</w:t>
        </w:r>
      </w:hyperlink>
    </w:p>
  </w:footnote>
  <w:footnote w:id="75">
    <w:p w14:paraId="488F2D36" w14:textId="79AAA45E" w:rsidR="00A605AE" w:rsidRPr="00A605AE" w:rsidRDefault="00A605AE">
      <w:pPr>
        <w:pStyle w:val="a4"/>
        <w:rPr>
          <w:lang w:val="en-US"/>
        </w:rPr>
      </w:pPr>
      <w:r>
        <w:rPr>
          <w:rStyle w:val="a6"/>
        </w:rPr>
        <w:footnoteRef/>
      </w:r>
      <w:r w:rsidRPr="00A605AE">
        <w:rPr>
          <w:lang w:val="en-US"/>
        </w:rPr>
        <w:t xml:space="preserve"> </w:t>
      </w:r>
      <w:hyperlink r:id="rId70" w:history="1">
        <w:r w:rsidRPr="00A605AE">
          <w:rPr>
            <w:rStyle w:val="a7"/>
            <w:rFonts w:ascii="Arial" w:hAnsi="Arial" w:cs="Arial"/>
            <w:lang w:val="en-US"/>
          </w:rPr>
          <w:t>https://adilet.zan.kz/rus/docs/U2300000121</w:t>
        </w:r>
      </w:hyperlink>
    </w:p>
  </w:footnote>
  <w:footnote w:id="76">
    <w:p w14:paraId="7BEA27D6" w14:textId="17E484E4" w:rsidR="00A605AE" w:rsidRPr="00A605AE" w:rsidRDefault="00A605AE">
      <w:pPr>
        <w:pStyle w:val="a4"/>
        <w:rPr>
          <w:lang w:val="en-US"/>
        </w:rPr>
      </w:pPr>
      <w:r>
        <w:rPr>
          <w:rStyle w:val="a6"/>
        </w:rPr>
        <w:footnoteRef/>
      </w:r>
      <w:hyperlink r:id="rId71" w:history="1">
        <w:r w:rsidRPr="00735C24">
          <w:rPr>
            <w:rStyle w:val="a7"/>
            <w:rFonts w:ascii="Arial" w:hAnsi="Arial" w:cs="Arial"/>
            <w:lang w:val="en-US"/>
          </w:rPr>
          <w:t>https://www.ohchr.org/sites/default/files/Documents/Issues/Environment/SREnvironment/</w:t>
        </w:r>
        <w:r w:rsidRPr="00735C24">
          <w:rPr>
            <w:rStyle w:val="a7"/>
            <w:rFonts w:ascii="Arial" w:hAnsi="Arial" w:cs="Arial"/>
            <w:lang w:val="en-US"/>
          </w:rPr>
          <w:br/>
          <w:t>SafeClimate/State/Kazakhstan.doc</w:t>
        </w:r>
      </w:hyperlink>
    </w:p>
  </w:footnote>
  <w:footnote w:id="77">
    <w:p w14:paraId="2FFC7E29" w14:textId="38A66F34" w:rsidR="00A605AE" w:rsidRPr="00A605AE" w:rsidRDefault="00A605AE">
      <w:pPr>
        <w:pStyle w:val="a4"/>
        <w:rPr>
          <w:lang w:val="en-US"/>
        </w:rPr>
      </w:pPr>
      <w:r>
        <w:rPr>
          <w:rStyle w:val="a6"/>
        </w:rPr>
        <w:footnoteRef/>
      </w:r>
      <w:r w:rsidRPr="00A605AE">
        <w:rPr>
          <w:lang w:val="en-US"/>
        </w:rPr>
        <w:t xml:space="preserve"> </w:t>
      </w:r>
      <w:hyperlink r:id="rId72" w:history="1">
        <w:r w:rsidRPr="00A605AE">
          <w:rPr>
            <w:rStyle w:val="a7"/>
            <w:rFonts w:ascii="Arial" w:hAnsi="Arial" w:cs="Arial"/>
            <w:lang w:val="en-US"/>
          </w:rPr>
          <w:t>http://www.m-economy.ru/art.php?nArtId=7360</w:t>
        </w:r>
      </w:hyperlink>
    </w:p>
  </w:footnote>
  <w:footnote w:id="78">
    <w:p w14:paraId="12D6C2DD" w14:textId="5351590F" w:rsidR="00A605AE" w:rsidRPr="006E49DE" w:rsidRDefault="00A605AE">
      <w:pPr>
        <w:pStyle w:val="a4"/>
        <w:rPr>
          <w:lang w:val="en-US"/>
        </w:rPr>
      </w:pPr>
      <w:r>
        <w:rPr>
          <w:rStyle w:val="a6"/>
        </w:rPr>
        <w:footnoteRef/>
      </w:r>
      <w:r w:rsidRPr="00A605AE">
        <w:rPr>
          <w:lang w:val="en-US"/>
        </w:rPr>
        <w:t xml:space="preserve"> </w:t>
      </w:r>
      <w:r w:rsidRPr="00A605AE">
        <w:rPr>
          <w:rFonts w:ascii="Arial" w:hAnsi="Arial" w:cs="Arial"/>
          <w:lang w:val="en-US"/>
        </w:rPr>
        <w:t xml:space="preserve">Labor ecology: the role of trade unions in the development of a “green” economy, creating safe and healthy jobs. </w:t>
      </w:r>
      <w:r w:rsidRPr="006E49DE">
        <w:rPr>
          <w:rFonts w:ascii="Arial" w:hAnsi="Arial" w:cs="Arial"/>
          <w:lang w:val="en-US"/>
        </w:rPr>
        <w:t>Report. General Confederation of Trade Unions, 2021.</w:t>
      </w:r>
      <w:r w:rsidRPr="006E49DE">
        <w:rPr>
          <w:rFonts w:ascii="Arial" w:hAnsi="Arial" w:cs="Arial"/>
          <w:lang w:val="en-US"/>
        </w:rPr>
        <w:br/>
        <w:t>(</w:t>
      </w:r>
      <w:hyperlink r:id="rId73" w:history="1">
        <w:r w:rsidRPr="006E49DE">
          <w:rPr>
            <w:rStyle w:val="a7"/>
            <w:rFonts w:ascii="Arial" w:hAnsi="Arial" w:cs="Arial"/>
            <w:lang w:val="en-US"/>
          </w:rPr>
          <w:t>https://e-cis.info/upload/iblock/0c4/0c4e02f08400e30e87108c4101a3e0e1.pdf</w:t>
        </w:r>
      </w:hyperlink>
      <w:r w:rsidRPr="006E49DE">
        <w:rPr>
          <w:rFonts w:ascii="Arial" w:hAnsi="Arial" w:cs="Arial"/>
          <w:lang w:val="en-US"/>
        </w:rPr>
        <w:t>)</w:t>
      </w:r>
    </w:p>
  </w:footnote>
  <w:footnote w:id="79">
    <w:p w14:paraId="66FDC8F5" w14:textId="341B89F2" w:rsidR="00A605AE" w:rsidRPr="00A605AE" w:rsidRDefault="00A605AE">
      <w:pPr>
        <w:pStyle w:val="a4"/>
      </w:pPr>
      <w:r>
        <w:rPr>
          <w:rStyle w:val="a6"/>
        </w:rPr>
        <w:footnoteRef/>
      </w:r>
      <w:r w:rsidRPr="00A605AE">
        <w:rPr>
          <w:lang w:val="en-US"/>
        </w:rPr>
        <w:t xml:space="preserve"> </w:t>
      </w:r>
      <w:r w:rsidRPr="00A605AE">
        <w:rPr>
          <w:rFonts w:ascii="Arial" w:hAnsi="Arial" w:cs="Arial"/>
          <w:lang w:val="en-US"/>
        </w:rPr>
        <w:t>Climate change and social justice. Foundation named after F. Ebert, 2020..</w:t>
      </w:r>
      <w:r w:rsidRPr="00A605AE">
        <w:rPr>
          <w:rFonts w:ascii="Arial" w:hAnsi="Arial" w:cs="Arial"/>
          <w:lang w:val="en-US"/>
        </w:rPr>
        <w:br/>
      </w:r>
      <w:r>
        <w:rPr>
          <w:rFonts w:ascii="Arial" w:hAnsi="Arial" w:cs="Arial"/>
        </w:rPr>
        <w:t>(</w:t>
      </w:r>
      <w:hyperlink r:id="rId74" w:history="1">
        <w:r w:rsidRPr="009D1D7F">
          <w:rPr>
            <w:rStyle w:val="a7"/>
            <w:rFonts w:ascii="Arial" w:hAnsi="Arial" w:cs="Arial"/>
          </w:rPr>
          <w:t>https://library.fes.de/pdf-files/bueros/kiew/17374.pdf</w:t>
        </w:r>
      </w:hyperlink>
      <w:r>
        <w:rPr>
          <w:rFonts w:ascii="Arial" w:hAnsi="Arial" w:cs="Arial"/>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BD3542"/>
    <w:multiLevelType w:val="hybridMultilevel"/>
    <w:tmpl w:val="1396A476"/>
    <w:lvl w:ilvl="0" w:tplc="206878B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059B32A7"/>
    <w:multiLevelType w:val="hybridMultilevel"/>
    <w:tmpl w:val="53463DEE"/>
    <w:lvl w:ilvl="0" w:tplc="2000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15:restartNumberingAfterBreak="0">
    <w:nsid w:val="07062020"/>
    <w:multiLevelType w:val="hybridMultilevel"/>
    <w:tmpl w:val="2F3C889A"/>
    <w:lvl w:ilvl="0" w:tplc="CD70D960">
      <w:start w:val="1"/>
      <w:numFmt w:val="bullet"/>
      <w:lvlText w:val=""/>
      <w:lvlJc w:val="left"/>
      <w:pPr>
        <w:ind w:left="1500" w:hanging="360"/>
      </w:pPr>
      <w:rPr>
        <w:rFonts w:ascii="Symbol" w:hAnsi="Symbol" w:hint="default"/>
      </w:rPr>
    </w:lvl>
    <w:lvl w:ilvl="1" w:tplc="04190003" w:tentative="1">
      <w:start w:val="1"/>
      <w:numFmt w:val="bullet"/>
      <w:lvlText w:val="o"/>
      <w:lvlJc w:val="left"/>
      <w:pPr>
        <w:ind w:left="2220" w:hanging="360"/>
      </w:pPr>
      <w:rPr>
        <w:rFonts w:ascii="Courier New" w:hAnsi="Courier New" w:cs="Courier New" w:hint="default"/>
      </w:rPr>
    </w:lvl>
    <w:lvl w:ilvl="2" w:tplc="04190005" w:tentative="1">
      <w:start w:val="1"/>
      <w:numFmt w:val="bullet"/>
      <w:lvlText w:val=""/>
      <w:lvlJc w:val="left"/>
      <w:pPr>
        <w:ind w:left="2940" w:hanging="360"/>
      </w:pPr>
      <w:rPr>
        <w:rFonts w:ascii="Wingdings" w:hAnsi="Wingdings" w:hint="default"/>
      </w:rPr>
    </w:lvl>
    <w:lvl w:ilvl="3" w:tplc="04190001" w:tentative="1">
      <w:start w:val="1"/>
      <w:numFmt w:val="bullet"/>
      <w:lvlText w:val=""/>
      <w:lvlJc w:val="left"/>
      <w:pPr>
        <w:ind w:left="3660" w:hanging="360"/>
      </w:pPr>
      <w:rPr>
        <w:rFonts w:ascii="Symbol" w:hAnsi="Symbol" w:hint="default"/>
      </w:rPr>
    </w:lvl>
    <w:lvl w:ilvl="4" w:tplc="04190003" w:tentative="1">
      <w:start w:val="1"/>
      <w:numFmt w:val="bullet"/>
      <w:lvlText w:val="o"/>
      <w:lvlJc w:val="left"/>
      <w:pPr>
        <w:ind w:left="4380" w:hanging="360"/>
      </w:pPr>
      <w:rPr>
        <w:rFonts w:ascii="Courier New" w:hAnsi="Courier New" w:cs="Courier New" w:hint="default"/>
      </w:rPr>
    </w:lvl>
    <w:lvl w:ilvl="5" w:tplc="04190005" w:tentative="1">
      <w:start w:val="1"/>
      <w:numFmt w:val="bullet"/>
      <w:lvlText w:val=""/>
      <w:lvlJc w:val="left"/>
      <w:pPr>
        <w:ind w:left="5100" w:hanging="360"/>
      </w:pPr>
      <w:rPr>
        <w:rFonts w:ascii="Wingdings" w:hAnsi="Wingdings" w:hint="default"/>
      </w:rPr>
    </w:lvl>
    <w:lvl w:ilvl="6" w:tplc="04190001" w:tentative="1">
      <w:start w:val="1"/>
      <w:numFmt w:val="bullet"/>
      <w:lvlText w:val=""/>
      <w:lvlJc w:val="left"/>
      <w:pPr>
        <w:ind w:left="5820" w:hanging="360"/>
      </w:pPr>
      <w:rPr>
        <w:rFonts w:ascii="Symbol" w:hAnsi="Symbol" w:hint="default"/>
      </w:rPr>
    </w:lvl>
    <w:lvl w:ilvl="7" w:tplc="04190003" w:tentative="1">
      <w:start w:val="1"/>
      <w:numFmt w:val="bullet"/>
      <w:lvlText w:val="o"/>
      <w:lvlJc w:val="left"/>
      <w:pPr>
        <w:ind w:left="6540" w:hanging="360"/>
      </w:pPr>
      <w:rPr>
        <w:rFonts w:ascii="Courier New" w:hAnsi="Courier New" w:cs="Courier New" w:hint="default"/>
      </w:rPr>
    </w:lvl>
    <w:lvl w:ilvl="8" w:tplc="04190005" w:tentative="1">
      <w:start w:val="1"/>
      <w:numFmt w:val="bullet"/>
      <w:lvlText w:val=""/>
      <w:lvlJc w:val="left"/>
      <w:pPr>
        <w:ind w:left="7260" w:hanging="360"/>
      </w:pPr>
      <w:rPr>
        <w:rFonts w:ascii="Wingdings" w:hAnsi="Wingdings" w:hint="default"/>
      </w:rPr>
    </w:lvl>
  </w:abstractNum>
  <w:abstractNum w:abstractNumId="3" w15:restartNumberingAfterBreak="0">
    <w:nsid w:val="0A575E9D"/>
    <w:multiLevelType w:val="hybridMultilevel"/>
    <w:tmpl w:val="E4E01AAC"/>
    <w:lvl w:ilvl="0" w:tplc="2000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C735884"/>
    <w:multiLevelType w:val="hybridMultilevel"/>
    <w:tmpl w:val="F830F9FC"/>
    <w:lvl w:ilvl="0" w:tplc="2000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15:restartNumberingAfterBreak="0">
    <w:nsid w:val="0FE45A68"/>
    <w:multiLevelType w:val="hybridMultilevel"/>
    <w:tmpl w:val="31A0386A"/>
    <w:lvl w:ilvl="0" w:tplc="B9DE0D5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15:restartNumberingAfterBreak="0">
    <w:nsid w:val="105C3C58"/>
    <w:multiLevelType w:val="hybridMultilevel"/>
    <w:tmpl w:val="7CB00D86"/>
    <w:lvl w:ilvl="0" w:tplc="CB1EC79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15:restartNumberingAfterBreak="0">
    <w:nsid w:val="107B6CAC"/>
    <w:multiLevelType w:val="hybridMultilevel"/>
    <w:tmpl w:val="AB0ED362"/>
    <w:lvl w:ilvl="0" w:tplc="A1DCFD1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0EE34F5"/>
    <w:multiLevelType w:val="hybridMultilevel"/>
    <w:tmpl w:val="DD2C5F80"/>
    <w:lvl w:ilvl="0" w:tplc="7D76A43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15:restartNumberingAfterBreak="0">
    <w:nsid w:val="161D1CC5"/>
    <w:multiLevelType w:val="hybridMultilevel"/>
    <w:tmpl w:val="E4E01AAC"/>
    <w:lvl w:ilvl="0" w:tplc="2000000F">
      <w:start w:val="1"/>
      <w:numFmt w:val="decimal"/>
      <w:lvlText w:val="%1."/>
      <w:lvlJc w:val="left"/>
      <w:pPr>
        <w:ind w:left="50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897085F"/>
    <w:multiLevelType w:val="hybridMultilevel"/>
    <w:tmpl w:val="01CA0BD8"/>
    <w:lvl w:ilvl="0" w:tplc="41A4B256">
      <w:start w:val="1"/>
      <w:numFmt w:val="decimal"/>
      <w:lvlText w:val="%1)"/>
      <w:lvlJc w:val="left"/>
      <w:pPr>
        <w:ind w:left="1417" w:hanging="708"/>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15:restartNumberingAfterBreak="0">
    <w:nsid w:val="1C8134C4"/>
    <w:multiLevelType w:val="hybridMultilevel"/>
    <w:tmpl w:val="FC9220EA"/>
    <w:lvl w:ilvl="0" w:tplc="CD70D96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15:restartNumberingAfterBreak="0">
    <w:nsid w:val="1E5C5E36"/>
    <w:multiLevelType w:val="hybridMultilevel"/>
    <w:tmpl w:val="E4E01AAC"/>
    <w:lvl w:ilvl="0" w:tplc="2000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330249B"/>
    <w:multiLevelType w:val="hybridMultilevel"/>
    <w:tmpl w:val="D56AE090"/>
    <w:lvl w:ilvl="0" w:tplc="28CED6D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15:restartNumberingAfterBreak="0">
    <w:nsid w:val="23FF3678"/>
    <w:multiLevelType w:val="hybridMultilevel"/>
    <w:tmpl w:val="7A2C83D2"/>
    <w:lvl w:ilvl="0" w:tplc="A73E76DC">
      <w:start w:val="1"/>
      <w:numFmt w:val="decimal"/>
      <w:lvlText w:val="%1)"/>
      <w:lvlJc w:val="left"/>
      <w:pPr>
        <w:ind w:left="1069" w:hanging="360"/>
      </w:pPr>
      <w:rPr>
        <w:rFonts w:hint="default"/>
      </w:rPr>
    </w:lvl>
    <w:lvl w:ilvl="1" w:tplc="10000019" w:tentative="1">
      <w:start w:val="1"/>
      <w:numFmt w:val="lowerLetter"/>
      <w:lvlText w:val="%2."/>
      <w:lvlJc w:val="left"/>
      <w:pPr>
        <w:ind w:left="1789" w:hanging="360"/>
      </w:pPr>
    </w:lvl>
    <w:lvl w:ilvl="2" w:tplc="1000001B" w:tentative="1">
      <w:start w:val="1"/>
      <w:numFmt w:val="lowerRoman"/>
      <w:lvlText w:val="%3."/>
      <w:lvlJc w:val="right"/>
      <w:pPr>
        <w:ind w:left="2509" w:hanging="180"/>
      </w:pPr>
    </w:lvl>
    <w:lvl w:ilvl="3" w:tplc="1000000F" w:tentative="1">
      <w:start w:val="1"/>
      <w:numFmt w:val="decimal"/>
      <w:lvlText w:val="%4."/>
      <w:lvlJc w:val="left"/>
      <w:pPr>
        <w:ind w:left="3229" w:hanging="360"/>
      </w:pPr>
    </w:lvl>
    <w:lvl w:ilvl="4" w:tplc="10000019" w:tentative="1">
      <w:start w:val="1"/>
      <w:numFmt w:val="lowerLetter"/>
      <w:lvlText w:val="%5."/>
      <w:lvlJc w:val="left"/>
      <w:pPr>
        <w:ind w:left="3949" w:hanging="360"/>
      </w:pPr>
    </w:lvl>
    <w:lvl w:ilvl="5" w:tplc="1000001B" w:tentative="1">
      <w:start w:val="1"/>
      <w:numFmt w:val="lowerRoman"/>
      <w:lvlText w:val="%6."/>
      <w:lvlJc w:val="right"/>
      <w:pPr>
        <w:ind w:left="4669" w:hanging="180"/>
      </w:pPr>
    </w:lvl>
    <w:lvl w:ilvl="6" w:tplc="1000000F" w:tentative="1">
      <w:start w:val="1"/>
      <w:numFmt w:val="decimal"/>
      <w:lvlText w:val="%7."/>
      <w:lvlJc w:val="left"/>
      <w:pPr>
        <w:ind w:left="5389" w:hanging="360"/>
      </w:pPr>
    </w:lvl>
    <w:lvl w:ilvl="7" w:tplc="10000019" w:tentative="1">
      <w:start w:val="1"/>
      <w:numFmt w:val="lowerLetter"/>
      <w:lvlText w:val="%8."/>
      <w:lvlJc w:val="left"/>
      <w:pPr>
        <w:ind w:left="6109" w:hanging="360"/>
      </w:pPr>
    </w:lvl>
    <w:lvl w:ilvl="8" w:tplc="1000001B" w:tentative="1">
      <w:start w:val="1"/>
      <w:numFmt w:val="lowerRoman"/>
      <w:lvlText w:val="%9."/>
      <w:lvlJc w:val="right"/>
      <w:pPr>
        <w:ind w:left="6829" w:hanging="180"/>
      </w:pPr>
    </w:lvl>
  </w:abstractNum>
  <w:abstractNum w:abstractNumId="15" w15:restartNumberingAfterBreak="0">
    <w:nsid w:val="24CD73FD"/>
    <w:multiLevelType w:val="hybridMultilevel"/>
    <w:tmpl w:val="DDE2E470"/>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6" w15:restartNumberingAfterBreak="0">
    <w:nsid w:val="26111D7A"/>
    <w:multiLevelType w:val="hybridMultilevel"/>
    <w:tmpl w:val="EDE2908E"/>
    <w:lvl w:ilvl="0" w:tplc="42CACC6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15:restartNumberingAfterBreak="0">
    <w:nsid w:val="26524EA7"/>
    <w:multiLevelType w:val="hybridMultilevel"/>
    <w:tmpl w:val="B20C02D6"/>
    <w:lvl w:ilvl="0" w:tplc="D29E7EB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15:restartNumberingAfterBreak="0">
    <w:nsid w:val="2B790D75"/>
    <w:multiLevelType w:val="hybridMultilevel"/>
    <w:tmpl w:val="FA5A1634"/>
    <w:lvl w:ilvl="0" w:tplc="2000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9" w15:restartNumberingAfterBreak="0">
    <w:nsid w:val="337D72E5"/>
    <w:multiLevelType w:val="hybridMultilevel"/>
    <w:tmpl w:val="B1301D1C"/>
    <w:lvl w:ilvl="0" w:tplc="98D8157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0" w15:restartNumberingAfterBreak="0">
    <w:nsid w:val="3A260DC1"/>
    <w:multiLevelType w:val="hybridMultilevel"/>
    <w:tmpl w:val="8D4059D4"/>
    <w:lvl w:ilvl="0" w:tplc="A236705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1" w15:restartNumberingAfterBreak="0">
    <w:nsid w:val="3B503355"/>
    <w:multiLevelType w:val="hybridMultilevel"/>
    <w:tmpl w:val="77D80B2A"/>
    <w:lvl w:ilvl="0" w:tplc="97EA7B1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2" w15:restartNumberingAfterBreak="0">
    <w:nsid w:val="45CD0BE3"/>
    <w:multiLevelType w:val="hybridMultilevel"/>
    <w:tmpl w:val="2D6CD1DE"/>
    <w:lvl w:ilvl="0" w:tplc="DE5AE35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3" w15:restartNumberingAfterBreak="0">
    <w:nsid w:val="47E02A6C"/>
    <w:multiLevelType w:val="hybridMultilevel"/>
    <w:tmpl w:val="334068F8"/>
    <w:lvl w:ilvl="0" w:tplc="2000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4" w15:restartNumberingAfterBreak="0">
    <w:nsid w:val="49BF7548"/>
    <w:multiLevelType w:val="hybridMultilevel"/>
    <w:tmpl w:val="5A08628E"/>
    <w:lvl w:ilvl="0" w:tplc="CD70D96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15:restartNumberingAfterBreak="0">
    <w:nsid w:val="4CC02F36"/>
    <w:multiLevelType w:val="hybridMultilevel"/>
    <w:tmpl w:val="59CEC7A2"/>
    <w:lvl w:ilvl="0" w:tplc="8E445EF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6" w15:restartNumberingAfterBreak="0">
    <w:nsid w:val="4E96149D"/>
    <w:multiLevelType w:val="hybridMultilevel"/>
    <w:tmpl w:val="2BF6E626"/>
    <w:lvl w:ilvl="0" w:tplc="1682FA90">
      <w:start w:val="1"/>
      <w:numFmt w:val="decimal"/>
      <w:lvlText w:val="%1."/>
      <w:lvlJc w:val="left"/>
      <w:pPr>
        <w:ind w:left="990" w:hanging="465"/>
      </w:pPr>
      <w:rPr>
        <w:rFonts w:hint="default"/>
      </w:rPr>
    </w:lvl>
    <w:lvl w:ilvl="1" w:tplc="20000019" w:tentative="1">
      <w:start w:val="1"/>
      <w:numFmt w:val="lowerLetter"/>
      <w:lvlText w:val="%2."/>
      <w:lvlJc w:val="left"/>
      <w:pPr>
        <w:ind w:left="1605" w:hanging="360"/>
      </w:pPr>
    </w:lvl>
    <w:lvl w:ilvl="2" w:tplc="2000001B" w:tentative="1">
      <w:start w:val="1"/>
      <w:numFmt w:val="lowerRoman"/>
      <w:lvlText w:val="%3."/>
      <w:lvlJc w:val="right"/>
      <w:pPr>
        <w:ind w:left="2325" w:hanging="180"/>
      </w:pPr>
    </w:lvl>
    <w:lvl w:ilvl="3" w:tplc="2000000F" w:tentative="1">
      <w:start w:val="1"/>
      <w:numFmt w:val="decimal"/>
      <w:lvlText w:val="%4."/>
      <w:lvlJc w:val="left"/>
      <w:pPr>
        <w:ind w:left="3045" w:hanging="360"/>
      </w:pPr>
    </w:lvl>
    <w:lvl w:ilvl="4" w:tplc="20000019" w:tentative="1">
      <w:start w:val="1"/>
      <w:numFmt w:val="lowerLetter"/>
      <w:lvlText w:val="%5."/>
      <w:lvlJc w:val="left"/>
      <w:pPr>
        <w:ind w:left="3765" w:hanging="360"/>
      </w:pPr>
    </w:lvl>
    <w:lvl w:ilvl="5" w:tplc="2000001B" w:tentative="1">
      <w:start w:val="1"/>
      <w:numFmt w:val="lowerRoman"/>
      <w:lvlText w:val="%6."/>
      <w:lvlJc w:val="right"/>
      <w:pPr>
        <w:ind w:left="4485" w:hanging="180"/>
      </w:pPr>
    </w:lvl>
    <w:lvl w:ilvl="6" w:tplc="2000000F" w:tentative="1">
      <w:start w:val="1"/>
      <w:numFmt w:val="decimal"/>
      <w:lvlText w:val="%7."/>
      <w:lvlJc w:val="left"/>
      <w:pPr>
        <w:ind w:left="5205" w:hanging="360"/>
      </w:pPr>
    </w:lvl>
    <w:lvl w:ilvl="7" w:tplc="20000019" w:tentative="1">
      <w:start w:val="1"/>
      <w:numFmt w:val="lowerLetter"/>
      <w:lvlText w:val="%8."/>
      <w:lvlJc w:val="left"/>
      <w:pPr>
        <w:ind w:left="5925" w:hanging="360"/>
      </w:pPr>
    </w:lvl>
    <w:lvl w:ilvl="8" w:tplc="2000001B" w:tentative="1">
      <w:start w:val="1"/>
      <w:numFmt w:val="lowerRoman"/>
      <w:lvlText w:val="%9."/>
      <w:lvlJc w:val="right"/>
      <w:pPr>
        <w:ind w:left="6645" w:hanging="180"/>
      </w:pPr>
    </w:lvl>
  </w:abstractNum>
  <w:abstractNum w:abstractNumId="27" w15:restartNumberingAfterBreak="0">
    <w:nsid w:val="513B03D5"/>
    <w:multiLevelType w:val="hybridMultilevel"/>
    <w:tmpl w:val="8B3019A8"/>
    <w:lvl w:ilvl="0" w:tplc="FFFFFFFF">
      <w:start w:val="1"/>
      <w:numFmt w:val="decimal"/>
      <w:lvlText w:val="%1)"/>
      <w:lvlJc w:val="left"/>
      <w:pPr>
        <w:ind w:left="1069" w:hanging="360"/>
      </w:pPr>
      <w:rPr>
        <w:rFonts w:hint="default"/>
      </w:rPr>
    </w:lvl>
    <w:lvl w:ilvl="1" w:tplc="FFFFFFFF">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28" w15:restartNumberingAfterBreak="0">
    <w:nsid w:val="52787F26"/>
    <w:multiLevelType w:val="hybridMultilevel"/>
    <w:tmpl w:val="33EE899A"/>
    <w:lvl w:ilvl="0" w:tplc="1C2E76C2">
      <w:start w:val="1"/>
      <w:numFmt w:val="decimal"/>
      <w:lvlText w:val="%1)"/>
      <w:lvlJc w:val="left"/>
      <w:pPr>
        <w:ind w:left="1069" w:hanging="360"/>
      </w:pPr>
      <w:rPr>
        <w:rFonts w:hint="default"/>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9" w15:restartNumberingAfterBreak="0">
    <w:nsid w:val="53D55CBB"/>
    <w:multiLevelType w:val="hybridMultilevel"/>
    <w:tmpl w:val="376A27BC"/>
    <w:lvl w:ilvl="0" w:tplc="FC2E30B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0" w15:restartNumberingAfterBreak="0">
    <w:nsid w:val="54B97FDE"/>
    <w:multiLevelType w:val="hybridMultilevel"/>
    <w:tmpl w:val="7CB00D86"/>
    <w:lvl w:ilvl="0" w:tplc="FFFFFFFF">
      <w:start w:val="1"/>
      <w:numFmt w:val="decimal"/>
      <w:lvlText w:val="%1)"/>
      <w:lvlJc w:val="left"/>
      <w:pPr>
        <w:ind w:left="1069" w:hanging="360"/>
      </w:pPr>
      <w:rPr>
        <w:rFonts w:hint="default"/>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31" w15:restartNumberingAfterBreak="0">
    <w:nsid w:val="5AE122AA"/>
    <w:multiLevelType w:val="hybridMultilevel"/>
    <w:tmpl w:val="97FAC6EC"/>
    <w:lvl w:ilvl="0" w:tplc="7EB4213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2" w15:restartNumberingAfterBreak="0">
    <w:nsid w:val="5DE573AD"/>
    <w:multiLevelType w:val="hybridMultilevel"/>
    <w:tmpl w:val="067C1D44"/>
    <w:lvl w:ilvl="0" w:tplc="9AFAFA6E">
      <w:start w:val="1"/>
      <w:numFmt w:val="decimal"/>
      <w:lvlText w:val="%1)"/>
      <w:lvlJc w:val="left"/>
      <w:pPr>
        <w:ind w:left="502"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3" w15:restartNumberingAfterBreak="0">
    <w:nsid w:val="5F657AF8"/>
    <w:multiLevelType w:val="hybridMultilevel"/>
    <w:tmpl w:val="FF16AFCA"/>
    <w:lvl w:ilvl="0" w:tplc="CB1EC79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4" w15:restartNumberingAfterBreak="0">
    <w:nsid w:val="60B13BC0"/>
    <w:multiLevelType w:val="hybridMultilevel"/>
    <w:tmpl w:val="0E0E6EA2"/>
    <w:lvl w:ilvl="0" w:tplc="CD70D96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 w15:restartNumberingAfterBreak="0">
    <w:nsid w:val="64096DF9"/>
    <w:multiLevelType w:val="hybridMultilevel"/>
    <w:tmpl w:val="35A6AD9E"/>
    <w:lvl w:ilvl="0" w:tplc="A51CBFD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6" w15:restartNumberingAfterBreak="0">
    <w:nsid w:val="65E014FB"/>
    <w:multiLevelType w:val="hybridMultilevel"/>
    <w:tmpl w:val="27DA2AA4"/>
    <w:lvl w:ilvl="0" w:tplc="2376CC5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7" w15:restartNumberingAfterBreak="0">
    <w:nsid w:val="6C5D67C6"/>
    <w:multiLevelType w:val="hybridMultilevel"/>
    <w:tmpl w:val="4A169166"/>
    <w:lvl w:ilvl="0" w:tplc="CD3E5BA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8" w15:restartNumberingAfterBreak="0">
    <w:nsid w:val="709D0E0A"/>
    <w:multiLevelType w:val="hybridMultilevel"/>
    <w:tmpl w:val="22AC97DE"/>
    <w:lvl w:ilvl="0" w:tplc="79D0B62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9" w15:restartNumberingAfterBreak="0">
    <w:nsid w:val="70D60FE4"/>
    <w:multiLevelType w:val="hybridMultilevel"/>
    <w:tmpl w:val="AB0C8776"/>
    <w:lvl w:ilvl="0" w:tplc="2000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0" w15:restartNumberingAfterBreak="0">
    <w:nsid w:val="710C2471"/>
    <w:multiLevelType w:val="hybridMultilevel"/>
    <w:tmpl w:val="B20C02D6"/>
    <w:lvl w:ilvl="0" w:tplc="FFFFFFFF">
      <w:start w:val="1"/>
      <w:numFmt w:val="decimal"/>
      <w:lvlText w:val="%1)"/>
      <w:lvlJc w:val="left"/>
      <w:pPr>
        <w:ind w:left="1069" w:hanging="360"/>
      </w:pPr>
      <w:rPr>
        <w:rFonts w:hint="default"/>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41" w15:restartNumberingAfterBreak="0">
    <w:nsid w:val="730960AC"/>
    <w:multiLevelType w:val="hybridMultilevel"/>
    <w:tmpl w:val="4CD02988"/>
    <w:lvl w:ilvl="0" w:tplc="5AACE41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2" w15:restartNumberingAfterBreak="0">
    <w:nsid w:val="742A333D"/>
    <w:multiLevelType w:val="hybridMultilevel"/>
    <w:tmpl w:val="96802996"/>
    <w:lvl w:ilvl="0" w:tplc="43B8699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3" w15:restartNumberingAfterBreak="0">
    <w:nsid w:val="75644119"/>
    <w:multiLevelType w:val="hybridMultilevel"/>
    <w:tmpl w:val="D06678F8"/>
    <w:lvl w:ilvl="0" w:tplc="9B40728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4" w15:restartNumberingAfterBreak="0">
    <w:nsid w:val="759811F8"/>
    <w:multiLevelType w:val="hybridMultilevel"/>
    <w:tmpl w:val="954E5728"/>
    <w:lvl w:ilvl="0" w:tplc="61F0A55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5" w15:restartNumberingAfterBreak="0">
    <w:nsid w:val="787208C4"/>
    <w:multiLevelType w:val="multilevel"/>
    <w:tmpl w:val="D39E00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9933F4E"/>
    <w:multiLevelType w:val="hybridMultilevel"/>
    <w:tmpl w:val="128E3A8A"/>
    <w:lvl w:ilvl="0" w:tplc="A7108A0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7" w15:restartNumberingAfterBreak="0">
    <w:nsid w:val="7D3B0EBF"/>
    <w:multiLevelType w:val="hybridMultilevel"/>
    <w:tmpl w:val="53463DEE"/>
    <w:lvl w:ilvl="0" w:tplc="FFFFFFFF">
      <w:start w:val="1"/>
      <w:numFmt w:val="decimal"/>
      <w:lvlText w:val="%1)"/>
      <w:lvlJc w:val="left"/>
      <w:pPr>
        <w:ind w:left="1429" w:hanging="360"/>
      </w:p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48" w15:restartNumberingAfterBreak="0">
    <w:nsid w:val="7F1218F8"/>
    <w:multiLevelType w:val="multilevel"/>
    <w:tmpl w:val="5016E42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7F540807"/>
    <w:multiLevelType w:val="hybridMultilevel"/>
    <w:tmpl w:val="70EC9FB4"/>
    <w:lvl w:ilvl="0" w:tplc="9170DC7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49"/>
  </w:num>
  <w:num w:numId="2">
    <w:abstractNumId w:val="35"/>
  </w:num>
  <w:num w:numId="3">
    <w:abstractNumId w:val="2"/>
  </w:num>
  <w:num w:numId="4">
    <w:abstractNumId w:val="20"/>
  </w:num>
  <w:num w:numId="5">
    <w:abstractNumId w:val="7"/>
  </w:num>
  <w:num w:numId="6">
    <w:abstractNumId w:val="18"/>
  </w:num>
  <w:num w:numId="7">
    <w:abstractNumId w:val="14"/>
  </w:num>
  <w:num w:numId="8">
    <w:abstractNumId w:val="15"/>
  </w:num>
  <w:num w:numId="9">
    <w:abstractNumId w:val="16"/>
  </w:num>
  <w:num w:numId="10">
    <w:abstractNumId w:val="44"/>
  </w:num>
  <w:num w:numId="11">
    <w:abstractNumId w:val="21"/>
  </w:num>
  <w:num w:numId="12">
    <w:abstractNumId w:val="9"/>
  </w:num>
  <w:num w:numId="13">
    <w:abstractNumId w:val="5"/>
  </w:num>
  <w:num w:numId="14">
    <w:abstractNumId w:val="39"/>
  </w:num>
  <w:num w:numId="15">
    <w:abstractNumId w:val="4"/>
  </w:num>
  <w:num w:numId="16">
    <w:abstractNumId w:val="1"/>
  </w:num>
  <w:num w:numId="17">
    <w:abstractNumId w:val="10"/>
  </w:num>
  <w:num w:numId="18">
    <w:abstractNumId w:val="24"/>
  </w:num>
  <w:num w:numId="19">
    <w:abstractNumId w:val="22"/>
  </w:num>
  <w:num w:numId="20">
    <w:abstractNumId w:val="47"/>
  </w:num>
  <w:num w:numId="21">
    <w:abstractNumId w:val="34"/>
  </w:num>
  <w:num w:numId="22">
    <w:abstractNumId w:val="23"/>
  </w:num>
  <w:num w:numId="23">
    <w:abstractNumId w:val="31"/>
  </w:num>
  <w:num w:numId="24">
    <w:abstractNumId w:val="38"/>
  </w:num>
  <w:num w:numId="25">
    <w:abstractNumId w:val="36"/>
  </w:num>
  <w:num w:numId="26">
    <w:abstractNumId w:val="29"/>
  </w:num>
  <w:num w:numId="27">
    <w:abstractNumId w:val="13"/>
  </w:num>
  <w:num w:numId="28">
    <w:abstractNumId w:val="37"/>
  </w:num>
  <w:num w:numId="29">
    <w:abstractNumId w:val="19"/>
  </w:num>
  <w:num w:numId="30">
    <w:abstractNumId w:val="41"/>
  </w:num>
  <w:num w:numId="31">
    <w:abstractNumId w:val="46"/>
  </w:num>
  <w:num w:numId="32">
    <w:abstractNumId w:val="8"/>
  </w:num>
  <w:num w:numId="33">
    <w:abstractNumId w:val="42"/>
  </w:num>
  <w:num w:numId="34">
    <w:abstractNumId w:val="11"/>
  </w:num>
  <w:num w:numId="35">
    <w:abstractNumId w:val="0"/>
  </w:num>
  <w:num w:numId="36">
    <w:abstractNumId w:val="17"/>
  </w:num>
  <w:num w:numId="37">
    <w:abstractNumId w:val="40"/>
  </w:num>
  <w:num w:numId="38">
    <w:abstractNumId w:val="6"/>
  </w:num>
  <w:num w:numId="39">
    <w:abstractNumId w:val="30"/>
  </w:num>
  <w:num w:numId="40">
    <w:abstractNumId w:val="33"/>
  </w:num>
  <w:num w:numId="41">
    <w:abstractNumId w:val="43"/>
  </w:num>
  <w:num w:numId="42">
    <w:abstractNumId w:val="28"/>
  </w:num>
  <w:num w:numId="43">
    <w:abstractNumId w:val="27"/>
  </w:num>
  <w:num w:numId="44">
    <w:abstractNumId w:val="25"/>
  </w:num>
  <w:num w:numId="45">
    <w:abstractNumId w:val="32"/>
  </w:num>
  <w:num w:numId="46">
    <w:abstractNumId w:val="45"/>
  </w:num>
  <w:num w:numId="47">
    <w:abstractNumId w:val="48"/>
  </w:num>
  <w:num w:numId="48">
    <w:abstractNumId w:val="26"/>
  </w:num>
  <w:num w:numId="49">
    <w:abstractNumId w:val="12"/>
  </w:num>
  <w:num w:numId="5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55EA"/>
    <w:rsid w:val="00001DFB"/>
    <w:rsid w:val="00001EE1"/>
    <w:rsid w:val="0000250E"/>
    <w:rsid w:val="0000290D"/>
    <w:rsid w:val="00003610"/>
    <w:rsid w:val="0000395A"/>
    <w:rsid w:val="00003D37"/>
    <w:rsid w:val="0000497D"/>
    <w:rsid w:val="00004F92"/>
    <w:rsid w:val="00007196"/>
    <w:rsid w:val="00007AD2"/>
    <w:rsid w:val="00007CB4"/>
    <w:rsid w:val="00010269"/>
    <w:rsid w:val="00011EB0"/>
    <w:rsid w:val="00012151"/>
    <w:rsid w:val="00012F6C"/>
    <w:rsid w:val="00013F78"/>
    <w:rsid w:val="0001430E"/>
    <w:rsid w:val="00014345"/>
    <w:rsid w:val="000143D6"/>
    <w:rsid w:val="00015797"/>
    <w:rsid w:val="000169B7"/>
    <w:rsid w:val="00016DED"/>
    <w:rsid w:val="0001721D"/>
    <w:rsid w:val="00017FAC"/>
    <w:rsid w:val="00021483"/>
    <w:rsid w:val="000216D8"/>
    <w:rsid w:val="000218D2"/>
    <w:rsid w:val="00022516"/>
    <w:rsid w:val="00022C08"/>
    <w:rsid w:val="00023017"/>
    <w:rsid w:val="00024161"/>
    <w:rsid w:val="0002531B"/>
    <w:rsid w:val="000259ED"/>
    <w:rsid w:val="00026496"/>
    <w:rsid w:val="00026B86"/>
    <w:rsid w:val="00026CF3"/>
    <w:rsid w:val="000279A0"/>
    <w:rsid w:val="000318EF"/>
    <w:rsid w:val="00031B6D"/>
    <w:rsid w:val="000329D0"/>
    <w:rsid w:val="000333FB"/>
    <w:rsid w:val="000337FD"/>
    <w:rsid w:val="000341B8"/>
    <w:rsid w:val="00035D53"/>
    <w:rsid w:val="00035D8C"/>
    <w:rsid w:val="00036127"/>
    <w:rsid w:val="00036656"/>
    <w:rsid w:val="000366AB"/>
    <w:rsid w:val="00036B0E"/>
    <w:rsid w:val="00036C4D"/>
    <w:rsid w:val="000407D7"/>
    <w:rsid w:val="00040C1D"/>
    <w:rsid w:val="00041A4E"/>
    <w:rsid w:val="00041AD9"/>
    <w:rsid w:val="00042094"/>
    <w:rsid w:val="000423C8"/>
    <w:rsid w:val="000423EE"/>
    <w:rsid w:val="00042C7E"/>
    <w:rsid w:val="00042EAB"/>
    <w:rsid w:val="00043175"/>
    <w:rsid w:val="00043A8D"/>
    <w:rsid w:val="0004555C"/>
    <w:rsid w:val="00046880"/>
    <w:rsid w:val="0004700B"/>
    <w:rsid w:val="000472C7"/>
    <w:rsid w:val="00050EA7"/>
    <w:rsid w:val="00050EB4"/>
    <w:rsid w:val="00051DA4"/>
    <w:rsid w:val="00053C83"/>
    <w:rsid w:val="00053FCF"/>
    <w:rsid w:val="00055EB8"/>
    <w:rsid w:val="00056CD3"/>
    <w:rsid w:val="00057B08"/>
    <w:rsid w:val="00057B60"/>
    <w:rsid w:val="00057C90"/>
    <w:rsid w:val="000605FC"/>
    <w:rsid w:val="00061069"/>
    <w:rsid w:val="000635A0"/>
    <w:rsid w:val="00064E25"/>
    <w:rsid w:val="00065A2D"/>
    <w:rsid w:val="0006671C"/>
    <w:rsid w:val="000677D5"/>
    <w:rsid w:val="00070564"/>
    <w:rsid w:val="00071096"/>
    <w:rsid w:val="00071E8D"/>
    <w:rsid w:val="000722EB"/>
    <w:rsid w:val="000726C8"/>
    <w:rsid w:val="00073460"/>
    <w:rsid w:val="000736CE"/>
    <w:rsid w:val="00073C26"/>
    <w:rsid w:val="000741BF"/>
    <w:rsid w:val="000742C2"/>
    <w:rsid w:val="000744EF"/>
    <w:rsid w:val="0007592E"/>
    <w:rsid w:val="00075D3C"/>
    <w:rsid w:val="0008058B"/>
    <w:rsid w:val="00080AAE"/>
    <w:rsid w:val="00081B8A"/>
    <w:rsid w:val="00082B1A"/>
    <w:rsid w:val="00085575"/>
    <w:rsid w:val="00085ECA"/>
    <w:rsid w:val="00087B6F"/>
    <w:rsid w:val="00090487"/>
    <w:rsid w:val="000911B7"/>
    <w:rsid w:val="00091424"/>
    <w:rsid w:val="00091A83"/>
    <w:rsid w:val="0009223C"/>
    <w:rsid w:val="0009352C"/>
    <w:rsid w:val="0009398C"/>
    <w:rsid w:val="0009408E"/>
    <w:rsid w:val="0009420B"/>
    <w:rsid w:val="00094BF6"/>
    <w:rsid w:val="00094D17"/>
    <w:rsid w:val="00097FDE"/>
    <w:rsid w:val="000A163D"/>
    <w:rsid w:val="000A17DB"/>
    <w:rsid w:val="000A29F5"/>
    <w:rsid w:val="000A2B15"/>
    <w:rsid w:val="000A2C20"/>
    <w:rsid w:val="000A2E21"/>
    <w:rsid w:val="000A57A4"/>
    <w:rsid w:val="000A771E"/>
    <w:rsid w:val="000B05B5"/>
    <w:rsid w:val="000B0CC7"/>
    <w:rsid w:val="000B1322"/>
    <w:rsid w:val="000B1D81"/>
    <w:rsid w:val="000B245B"/>
    <w:rsid w:val="000B3055"/>
    <w:rsid w:val="000B38AC"/>
    <w:rsid w:val="000B5C7B"/>
    <w:rsid w:val="000B7153"/>
    <w:rsid w:val="000B7FFA"/>
    <w:rsid w:val="000C1CBE"/>
    <w:rsid w:val="000C22CC"/>
    <w:rsid w:val="000C2462"/>
    <w:rsid w:val="000C3100"/>
    <w:rsid w:val="000C34A2"/>
    <w:rsid w:val="000C4B9F"/>
    <w:rsid w:val="000C56B7"/>
    <w:rsid w:val="000C5E94"/>
    <w:rsid w:val="000C64E8"/>
    <w:rsid w:val="000C728E"/>
    <w:rsid w:val="000D001D"/>
    <w:rsid w:val="000D0CC5"/>
    <w:rsid w:val="000D0EC5"/>
    <w:rsid w:val="000D25B0"/>
    <w:rsid w:val="000D5553"/>
    <w:rsid w:val="000D57E9"/>
    <w:rsid w:val="000D62D7"/>
    <w:rsid w:val="000D7744"/>
    <w:rsid w:val="000D7A09"/>
    <w:rsid w:val="000E0417"/>
    <w:rsid w:val="000E0B4B"/>
    <w:rsid w:val="000E12D7"/>
    <w:rsid w:val="000E1DAA"/>
    <w:rsid w:val="000E469F"/>
    <w:rsid w:val="000E5131"/>
    <w:rsid w:val="000E54CA"/>
    <w:rsid w:val="000E5565"/>
    <w:rsid w:val="000E570E"/>
    <w:rsid w:val="000E5A04"/>
    <w:rsid w:val="000E6361"/>
    <w:rsid w:val="000E6483"/>
    <w:rsid w:val="000E712B"/>
    <w:rsid w:val="000F0F1A"/>
    <w:rsid w:val="000F1940"/>
    <w:rsid w:val="000F1DB0"/>
    <w:rsid w:val="000F28D0"/>
    <w:rsid w:val="000F2946"/>
    <w:rsid w:val="000F2F7F"/>
    <w:rsid w:val="000F335A"/>
    <w:rsid w:val="000F3A43"/>
    <w:rsid w:val="000F3C12"/>
    <w:rsid w:val="000F3D0B"/>
    <w:rsid w:val="000F6A04"/>
    <w:rsid w:val="000F6A60"/>
    <w:rsid w:val="000F797F"/>
    <w:rsid w:val="000F7B52"/>
    <w:rsid w:val="000F7F41"/>
    <w:rsid w:val="001000C2"/>
    <w:rsid w:val="001005B5"/>
    <w:rsid w:val="0010092B"/>
    <w:rsid w:val="00101571"/>
    <w:rsid w:val="00101ACC"/>
    <w:rsid w:val="00101AF6"/>
    <w:rsid w:val="0010212B"/>
    <w:rsid w:val="001028F8"/>
    <w:rsid w:val="001038F9"/>
    <w:rsid w:val="00103E5D"/>
    <w:rsid w:val="00104176"/>
    <w:rsid w:val="001041C8"/>
    <w:rsid w:val="0010596E"/>
    <w:rsid w:val="001067D3"/>
    <w:rsid w:val="001069A6"/>
    <w:rsid w:val="00106E0F"/>
    <w:rsid w:val="001079CB"/>
    <w:rsid w:val="00110AE7"/>
    <w:rsid w:val="00111972"/>
    <w:rsid w:val="001119DF"/>
    <w:rsid w:val="00111D87"/>
    <w:rsid w:val="00111DBC"/>
    <w:rsid w:val="00113908"/>
    <w:rsid w:val="001141CE"/>
    <w:rsid w:val="00114410"/>
    <w:rsid w:val="001155C2"/>
    <w:rsid w:val="00115E89"/>
    <w:rsid w:val="00116D25"/>
    <w:rsid w:val="00116DD3"/>
    <w:rsid w:val="00116F5A"/>
    <w:rsid w:val="0011737A"/>
    <w:rsid w:val="001173B6"/>
    <w:rsid w:val="001174DD"/>
    <w:rsid w:val="00117A43"/>
    <w:rsid w:val="0012156A"/>
    <w:rsid w:val="0012159E"/>
    <w:rsid w:val="00122982"/>
    <w:rsid w:val="001241F5"/>
    <w:rsid w:val="00125333"/>
    <w:rsid w:val="00127D39"/>
    <w:rsid w:val="0013106C"/>
    <w:rsid w:val="00132DBF"/>
    <w:rsid w:val="001331FB"/>
    <w:rsid w:val="00133C31"/>
    <w:rsid w:val="00133C9A"/>
    <w:rsid w:val="00133DCF"/>
    <w:rsid w:val="00134883"/>
    <w:rsid w:val="00134F9E"/>
    <w:rsid w:val="0013547F"/>
    <w:rsid w:val="00135B93"/>
    <w:rsid w:val="001361D0"/>
    <w:rsid w:val="001405BE"/>
    <w:rsid w:val="00140EDD"/>
    <w:rsid w:val="001419C9"/>
    <w:rsid w:val="00141BAD"/>
    <w:rsid w:val="00141D46"/>
    <w:rsid w:val="0014200E"/>
    <w:rsid w:val="00142C3C"/>
    <w:rsid w:val="00142EFB"/>
    <w:rsid w:val="00142F31"/>
    <w:rsid w:val="0014396E"/>
    <w:rsid w:val="00143B0B"/>
    <w:rsid w:val="00143B1F"/>
    <w:rsid w:val="00143DBC"/>
    <w:rsid w:val="00145D0D"/>
    <w:rsid w:val="00146B10"/>
    <w:rsid w:val="00146C4E"/>
    <w:rsid w:val="0014763F"/>
    <w:rsid w:val="00150756"/>
    <w:rsid w:val="00150AAA"/>
    <w:rsid w:val="00151E25"/>
    <w:rsid w:val="001531D0"/>
    <w:rsid w:val="00153E32"/>
    <w:rsid w:val="00154015"/>
    <w:rsid w:val="0015407F"/>
    <w:rsid w:val="00154322"/>
    <w:rsid w:val="00154338"/>
    <w:rsid w:val="00154427"/>
    <w:rsid w:val="0015755A"/>
    <w:rsid w:val="0015770B"/>
    <w:rsid w:val="00157BE7"/>
    <w:rsid w:val="00157C32"/>
    <w:rsid w:val="00160D72"/>
    <w:rsid w:val="001619F6"/>
    <w:rsid w:val="00164738"/>
    <w:rsid w:val="00165314"/>
    <w:rsid w:val="00165795"/>
    <w:rsid w:val="00165D76"/>
    <w:rsid w:val="00166013"/>
    <w:rsid w:val="00166ED6"/>
    <w:rsid w:val="001674EC"/>
    <w:rsid w:val="00167FD7"/>
    <w:rsid w:val="00170B50"/>
    <w:rsid w:val="00170ECA"/>
    <w:rsid w:val="001725B4"/>
    <w:rsid w:val="00172725"/>
    <w:rsid w:val="0017340E"/>
    <w:rsid w:val="00173770"/>
    <w:rsid w:val="00174C73"/>
    <w:rsid w:val="00174F12"/>
    <w:rsid w:val="00175E57"/>
    <w:rsid w:val="00176275"/>
    <w:rsid w:val="00177702"/>
    <w:rsid w:val="0017781E"/>
    <w:rsid w:val="00177916"/>
    <w:rsid w:val="0018094E"/>
    <w:rsid w:val="00181231"/>
    <w:rsid w:val="00181341"/>
    <w:rsid w:val="00182229"/>
    <w:rsid w:val="001827ED"/>
    <w:rsid w:val="00182D63"/>
    <w:rsid w:val="001838CF"/>
    <w:rsid w:val="00183FC5"/>
    <w:rsid w:val="0018415B"/>
    <w:rsid w:val="00184AF5"/>
    <w:rsid w:val="001862A8"/>
    <w:rsid w:val="00186B8D"/>
    <w:rsid w:val="00186CF6"/>
    <w:rsid w:val="00190B56"/>
    <w:rsid w:val="0019217C"/>
    <w:rsid w:val="001922BF"/>
    <w:rsid w:val="00192621"/>
    <w:rsid w:val="00194C5F"/>
    <w:rsid w:val="00194ECB"/>
    <w:rsid w:val="0019577F"/>
    <w:rsid w:val="0019597C"/>
    <w:rsid w:val="00195B7B"/>
    <w:rsid w:val="00195C28"/>
    <w:rsid w:val="00196034"/>
    <w:rsid w:val="00196072"/>
    <w:rsid w:val="001A0767"/>
    <w:rsid w:val="001A08C6"/>
    <w:rsid w:val="001A200A"/>
    <w:rsid w:val="001A379F"/>
    <w:rsid w:val="001A3800"/>
    <w:rsid w:val="001A39D8"/>
    <w:rsid w:val="001A447C"/>
    <w:rsid w:val="001A4AC6"/>
    <w:rsid w:val="001A542E"/>
    <w:rsid w:val="001A6336"/>
    <w:rsid w:val="001A64F2"/>
    <w:rsid w:val="001A6689"/>
    <w:rsid w:val="001A7016"/>
    <w:rsid w:val="001B2C88"/>
    <w:rsid w:val="001B309F"/>
    <w:rsid w:val="001B41AC"/>
    <w:rsid w:val="001B517F"/>
    <w:rsid w:val="001B51B1"/>
    <w:rsid w:val="001B5D8E"/>
    <w:rsid w:val="001B66C8"/>
    <w:rsid w:val="001B67B4"/>
    <w:rsid w:val="001B6B9D"/>
    <w:rsid w:val="001B720B"/>
    <w:rsid w:val="001C1FBE"/>
    <w:rsid w:val="001C2296"/>
    <w:rsid w:val="001C385D"/>
    <w:rsid w:val="001C38DA"/>
    <w:rsid w:val="001C38F3"/>
    <w:rsid w:val="001C3A01"/>
    <w:rsid w:val="001C3DEE"/>
    <w:rsid w:val="001C3F27"/>
    <w:rsid w:val="001C40F3"/>
    <w:rsid w:val="001C439D"/>
    <w:rsid w:val="001C5BC2"/>
    <w:rsid w:val="001C5CA9"/>
    <w:rsid w:val="001C6E2D"/>
    <w:rsid w:val="001C6FF6"/>
    <w:rsid w:val="001C717E"/>
    <w:rsid w:val="001C7A31"/>
    <w:rsid w:val="001C7E46"/>
    <w:rsid w:val="001D0983"/>
    <w:rsid w:val="001D2250"/>
    <w:rsid w:val="001D2FFB"/>
    <w:rsid w:val="001D346F"/>
    <w:rsid w:val="001D429E"/>
    <w:rsid w:val="001D4B4E"/>
    <w:rsid w:val="001D6079"/>
    <w:rsid w:val="001D6236"/>
    <w:rsid w:val="001D6975"/>
    <w:rsid w:val="001D6F7D"/>
    <w:rsid w:val="001D7406"/>
    <w:rsid w:val="001D7579"/>
    <w:rsid w:val="001D7A00"/>
    <w:rsid w:val="001E079E"/>
    <w:rsid w:val="001E09BF"/>
    <w:rsid w:val="001E09FE"/>
    <w:rsid w:val="001E1149"/>
    <w:rsid w:val="001E1861"/>
    <w:rsid w:val="001E1E41"/>
    <w:rsid w:val="001E37AA"/>
    <w:rsid w:val="001E44B6"/>
    <w:rsid w:val="001E456D"/>
    <w:rsid w:val="001E468D"/>
    <w:rsid w:val="001E4F25"/>
    <w:rsid w:val="001E5027"/>
    <w:rsid w:val="001E5079"/>
    <w:rsid w:val="001E6022"/>
    <w:rsid w:val="001E67BE"/>
    <w:rsid w:val="001E7317"/>
    <w:rsid w:val="001E7966"/>
    <w:rsid w:val="001F0BA7"/>
    <w:rsid w:val="001F1502"/>
    <w:rsid w:val="001F2B09"/>
    <w:rsid w:val="001F3B2D"/>
    <w:rsid w:val="001F59C9"/>
    <w:rsid w:val="001F5C52"/>
    <w:rsid w:val="001F5FD3"/>
    <w:rsid w:val="001F6C75"/>
    <w:rsid w:val="001F6F2B"/>
    <w:rsid w:val="001F785F"/>
    <w:rsid w:val="00200CF6"/>
    <w:rsid w:val="00201A3B"/>
    <w:rsid w:val="00201FDC"/>
    <w:rsid w:val="002023FD"/>
    <w:rsid w:val="002028ED"/>
    <w:rsid w:val="002031F3"/>
    <w:rsid w:val="00204840"/>
    <w:rsid w:val="00205746"/>
    <w:rsid w:val="00206282"/>
    <w:rsid w:val="00206F05"/>
    <w:rsid w:val="00207BC9"/>
    <w:rsid w:val="00207C08"/>
    <w:rsid w:val="0021023A"/>
    <w:rsid w:val="002103BB"/>
    <w:rsid w:val="0021040B"/>
    <w:rsid w:val="0021187D"/>
    <w:rsid w:val="0021286A"/>
    <w:rsid w:val="00213045"/>
    <w:rsid w:val="00213754"/>
    <w:rsid w:val="0021413E"/>
    <w:rsid w:val="00214782"/>
    <w:rsid w:val="00215283"/>
    <w:rsid w:val="00215CF3"/>
    <w:rsid w:val="00216C51"/>
    <w:rsid w:val="0021733E"/>
    <w:rsid w:val="00217581"/>
    <w:rsid w:val="00217DBC"/>
    <w:rsid w:val="002205F1"/>
    <w:rsid w:val="00220647"/>
    <w:rsid w:val="00220C09"/>
    <w:rsid w:val="00220D76"/>
    <w:rsid w:val="0022150C"/>
    <w:rsid w:val="00221BE7"/>
    <w:rsid w:val="0022396F"/>
    <w:rsid w:val="00223F05"/>
    <w:rsid w:val="002240A2"/>
    <w:rsid w:val="002244F7"/>
    <w:rsid w:val="0022493D"/>
    <w:rsid w:val="00225331"/>
    <w:rsid w:val="00226271"/>
    <w:rsid w:val="00226E91"/>
    <w:rsid w:val="002270AE"/>
    <w:rsid w:val="002276C8"/>
    <w:rsid w:val="002277B7"/>
    <w:rsid w:val="00227938"/>
    <w:rsid w:val="00230355"/>
    <w:rsid w:val="002306B4"/>
    <w:rsid w:val="00230788"/>
    <w:rsid w:val="00230A6F"/>
    <w:rsid w:val="00230CF6"/>
    <w:rsid w:val="00233065"/>
    <w:rsid w:val="002342F3"/>
    <w:rsid w:val="00234C55"/>
    <w:rsid w:val="0023522A"/>
    <w:rsid w:val="00236364"/>
    <w:rsid w:val="002364CF"/>
    <w:rsid w:val="00236A12"/>
    <w:rsid w:val="00236C5F"/>
    <w:rsid w:val="00237908"/>
    <w:rsid w:val="0024018D"/>
    <w:rsid w:val="002404C6"/>
    <w:rsid w:val="00241480"/>
    <w:rsid w:val="00241CE4"/>
    <w:rsid w:val="00242751"/>
    <w:rsid w:val="00243CBB"/>
    <w:rsid w:val="00245FCB"/>
    <w:rsid w:val="002471A0"/>
    <w:rsid w:val="002478C0"/>
    <w:rsid w:val="00250155"/>
    <w:rsid w:val="00250EDE"/>
    <w:rsid w:val="002516AD"/>
    <w:rsid w:val="002527D0"/>
    <w:rsid w:val="00252CB6"/>
    <w:rsid w:val="00253002"/>
    <w:rsid w:val="00253E1F"/>
    <w:rsid w:val="00254C6B"/>
    <w:rsid w:val="002550F8"/>
    <w:rsid w:val="00255AD8"/>
    <w:rsid w:val="00256DEC"/>
    <w:rsid w:val="00256EFE"/>
    <w:rsid w:val="002570FC"/>
    <w:rsid w:val="0025762E"/>
    <w:rsid w:val="00257A7B"/>
    <w:rsid w:val="0026024B"/>
    <w:rsid w:val="002604BF"/>
    <w:rsid w:val="00261904"/>
    <w:rsid w:val="00261975"/>
    <w:rsid w:val="00262147"/>
    <w:rsid w:val="002630E7"/>
    <w:rsid w:val="0026311E"/>
    <w:rsid w:val="0026313F"/>
    <w:rsid w:val="00263E1D"/>
    <w:rsid w:val="0026456D"/>
    <w:rsid w:val="002650D5"/>
    <w:rsid w:val="002659AB"/>
    <w:rsid w:val="00267435"/>
    <w:rsid w:val="0026765F"/>
    <w:rsid w:val="002676AD"/>
    <w:rsid w:val="00267B13"/>
    <w:rsid w:val="00267BD4"/>
    <w:rsid w:val="00271D97"/>
    <w:rsid w:val="00271E5A"/>
    <w:rsid w:val="002725DE"/>
    <w:rsid w:val="00272BFE"/>
    <w:rsid w:val="00272DF5"/>
    <w:rsid w:val="00272FAC"/>
    <w:rsid w:val="002731BE"/>
    <w:rsid w:val="0027334E"/>
    <w:rsid w:val="002733D1"/>
    <w:rsid w:val="00274DBD"/>
    <w:rsid w:val="0027686F"/>
    <w:rsid w:val="00276893"/>
    <w:rsid w:val="00276A44"/>
    <w:rsid w:val="00276E31"/>
    <w:rsid w:val="00276EFD"/>
    <w:rsid w:val="0028048B"/>
    <w:rsid w:val="002808DF"/>
    <w:rsid w:val="00280FC2"/>
    <w:rsid w:val="00281CD5"/>
    <w:rsid w:val="00283BC7"/>
    <w:rsid w:val="00283ECD"/>
    <w:rsid w:val="00286FEF"/>
    <w:rsid w:val="002871F7"/>
    <w:rsid w:val="002879F6"/>
    <w:rsid w:val="002918AA"/>
    <w:rsid w:val="00291E93"/>
    <w:rsid w:val="002922FD"/>
    <w:rsid w:val="0029340D"/>
    <w:rsid w:val="00293AF8"/>
    <w:rsid w:val="00293F04"/>
    <w:rsid w:val="00294E97"/>
    <w:rsid w:val="00295AEF"/>
    <w:rsid w:val="002963FA"/>
    <w:rsid w:val="00296C20"/>
    <w:rsid w:val="00297307"/>
    <w:rsid w:val="002974F5"/>
    <w:rsid w:val="002978C5"/>
    <w:rsid w:val="00297A96"/>
    <w:rsid w:val="002A0A2C"/>
    <w:rsid w:val="002A11FC"/>
    <w:rsid w:val="002A1381"/>
    <w:rsid w:val="002A1385"/>
    <w:rsid w:val="002A1667"/>
    <w:rsid w:val="002A21B5"/>
    <w:rsid w:val="002A2D24"/>
    <w:rsid w:val="002A335F"/>
    <w:rsid w:val="002A3587"/>
    <w:rsid w:val="002A3A36"/>
    <w:rsid w:val="002A3FCA"/>
    <w:rsid w:val="002A45D7"/>
    <w:rsid w:val="002A6466"/>
    <w:rsid w:val="002B012F"/>
    <w:rsid w:val="002B1BB6"/>
    <w:rsid w:val="002B258C"/>
    <w:rsid w:val="002B2690"/>
    <w:rsid w:val="002B2BD3"/>
    <w:rsid w:val="002B3BB0"/>
    <w:rsid w:val="002B3C50"/>
    <w:rsid w:val="002B4D70"/>
    <w:rsid w:val="002B57C6"/>
    <w:rsid w:val="002B5B1A"/>
    <w:rsid w:val="002B5DAC"/>
    <w:rsid w:val="002B6C0E"/>
    <w:rsid w:val="002B6E6B"/>
    <w:rsid w:val="002C0A95"/>
    <w:rsid w:val="002C14E9"/>
    <w:rsid w:val="002C1E2E"/>
    <w:rsid w:val="002C1FFA"/>
    <w:rsid w:val="002C2455"/>
    <w:rsid w:val="002C3CD4"/>
    <w:rsid w:val="002C3D99"/>
    <w:rsid w:val="002C4141"/>
    <w:rsid w:val="002C4469"/>
    <w:rsid w:val="002C6082"/>
    <w:rsid w:val="002C6798"/>
    <w:rsid w:val="002D1408"/>
    <w:rsid w:val="002D1565"/>
    <w:rsid w:val="002D1C8D"/>
    <w:rsid w:val="002D3990"/>
    <w:rsid w:val="002D3B11"/>
    <w:rsid w:val="002D495F"/>
    <w:rsid w:val="002D4F83"/>
    <w:rsid w:val="002D5A24"/>
    <w:rsid w:val="002D5C8E"/>
    <w:rsid w:val="002D5FDE"/>
    <w:rsid w:val="002D72BA"/>
    <w:rsid w:val="002D7E06"/>
    <w:rsid w:val="002E0774"/>
    <w:rsid w:val="002E1278"/>
    <w:rsid w:val="002E164F"/>
    <w:rsid w:val="002E1DEF"/>
    <w:rsid w:val="002E3930"/>
    <w:rsid w:val="002E3E2F"/>
    <w:rsid w:val="002E437B"/>
    <w:rsid w:val="002E50E6"/>
    <w:rsid w:val="002E56B2"/>
    <w:rsid w:val="002E5D90"/>
    <w:rsid w:val="002E6952"/>
    <w:rsid w:val="002E705F"/>
    <w:rsid w:val="002E72D8"/>
    <w:rsid w:val="002E7A2F"/>
    <w:rsid w:val="002F07DB"/>
    <w:rsid w:val="002F086A"/>
    <w:rsid w:val="002F0CE4"/>
    <w:rsid w:val="002F12FA"/>
    <w:rsid w:val="002F1812"/>
    <w:rsid w:val="002F2F13"/>
    <w:rsid w:val="002F3945"/>
    <w:rsid w:val="002F39A6"/>
    <w:rsid w:val="002F3B49"/>
    <w:rsid w:val="002F41E2"/>
    <w:rsid w:val="002F4C48"/>
    <w:rsid w:val="002F660E"/>
    <w:rsid w:val="002F6A3F"/>
    <w:rsid w:val="0030031E"/>
    <w:rsid w:val="00300D52"/>
    <w:rsid w:val="003026EC"/>
    <w:rsid w:val="0030449C"/>
    <w:rsid w:val="003049C3"/>
    <w:rsid w:val="00310211"/>
    <w:rsid w:val="00311369"/>
    <w:rsid w:val="003124CB"/>
    <w:rsid w:val="00312B86"/>
    <w:rsid w:val="0031371F"/>
    <w:rsid w:val="0031419A"/>
    <w:rsid w:val="00314A6F"/>
    <w:rsid w:val="0031555F"/>
    <w:rsid w:val="003155D0"/>
    <w:rsid w:val="003159C5"/>
    <w:rsid w:val="00316984"/>
    <w:rsid w:val="00316F18"/>
    <w:rsid w:val="0031723B"/>
    <w:rsid w:val="003202AF"/>
    <w:rsid w:val="00320652"/>
    <w:rsid w:val="00320843"/>
    <w:rsid w:val="00320E7B"/>
    <w:rsid w:val="00321125"/>
    <w:rsid w:val="003212D8"/>
    <w:rsid w:val="00321C0A"/>
    <w:rsid w:val="00321D8F"/>
    <w:rsid w:val="00321DBB"/>
    <w:rsid w:val="003228C6"/>
    <w:rsid w:val="00322C03"/>
    <w:rsid w:val="003235BC"/>
    <w:rsid w:val="00324D74"/>
    <w:rsid w:val="00326C35"/>
    <w:rsid w:val="00327137"/>
    <w:rsid w:val="00327353"/>
    <w:rsid w:val="00327C29"/>
    <w:rsid w:val="003310EB"/>
    <w:rsid w:val="00331459"/>
    <w:rsid w:val="00331DF6"/>
    <w:rsid w:val="003325AF"/>
    <w:rsid w:val="00332AE8"/>
    <w:rsid w:val="00332E77"/>
    <w:rsid w:val="00332FD6"/>
    <w:rsid w:val="00333360"/>
    <w:rsid w:val="00334A84"/>
    <w:rsid w:val="00334CFA"/>
    <w:rsid w:val="00335383"/>
    <w:rsid w:val="003373F5"/>
    <w:rsid w:val="003374B4"/>
    <w:rsid w:val="00337792"/>
    <w:rsid w:val="003378F0"/>
    <w:rsid w:val="00337E1C"/>
    <w:rsid w:val="00340EE8"/>
    <w:rsid w:val="00340EFE"/>
    <w:rsid w:val="00341B3E"/>
    <w:rsid w:val="00341FCC"/>
    <w:rsid w:val="00342FA7"/>
    <w:rsid w:val="00344A0D"/>
    <w:rsid w:val="003454B1"/>
    <w:rsid w:val="00345C20"/>
    <w:rsid w:val="00346D0B"/>
    <w:rsid w:val="0034785D"/>
    <w:rsid w:val="003510BA"/>
    <w:rsid w:val="00351662"/>
    <w:rsid w:val="0035169E"/>
    <w:rsid w:val="00352358"/>
    <w:rsid w:val="00353D2F"/>
    <w:rsid w:val="00353F67"/>
    <w:rsid w:val="0035406F"/>
    <w:rsid w:val="0035478A"/>
    <w:rsid w:val="00355B1C"/>
    <w:rsid w:val="00355E11"/>
    <w:rsid w:val="003572DB"/>
    <w:rsid w:val="003575CA"/>
    <w:rsid w:val="00357C07"/>
    <w:rsid w:val="00360087"/>
    <w:rsid w:val="003600B9"/>
    <w:rsid w:val="00360169"/>
    <w:rsid w:val="0036054C"/>
    <w:rsid w:val="003606B4"/>
    <w:rsid w:val="00360D4B"/>
    <w:rsid w:val="0036260B"/>
    <w:rsid w:val="00362B5B"/>
    <w:rsid w:val="00364864"/>
    <w:rsid w:val="00364DF8"/>
    <w:rsid w:val="00365273"/>
    <w:rsid w:val="003661C7"/>
    <w:rsid w:val="00366786"/>
    <w:rsid w:val="003672AF"/>
    <w:rsid w:val="00367D30"/>
    <w:rsid w:val="00367F1F"/>
    <w:rsid w:val="00370CDF"/>
    <w:rsid w:val="0037162B"/>
    <w:rsid w:val="0037203F"/>
    <w:rsid w:val="00372A9F"/>
    <w:rsid w:val="00373274"/>
    <w:rsid w:val="003735A5"/>
    <w:rsid w:val="00373A54"/>
    <w:rsid w:val="00373FE8"/>
    <w:rsid w:val="00374D91"/>
    <w:rsid w:val="003750E2"/>
    <w:rsid w:val="003756C2"/>
    <w:rsid w:val="00375EBD"/>
    <w:rsid w:val="00377DDC"/>
    <w:rsid w:val="00381845"/>
    <w:rsid w:val="00382669"/>
    <w:rsid w:val="00383DBC"/>
    <w:rsid w:val="00384926"/>
    <w:rsid w:val="0038502F"/>
    <w:rsid w:val="003854EC"/>
    <w:rsid w:val="003858DB"/>
    <w:rsid w:val="00390A71"/>
    <w:rsid w:val="0039122D"/>
    <w:rsid w:val="00391C50"/>
    <w:rsid w:val="00391F56"/>
    <w:rsid w:val="00392137"/>
    <w:rsid w:val="00392835"/>
    <w:rsid w:val="0039283A"/>
    <w:rsid w:val="00392A7C"/>
    <w:rsid w:val="003939AC"/>
    <w:rsid w:val="00394535"/>
    <w:rsid w:val="00394BA0"/>
    <w:rsid w:val="0039567D"/>
    <w:rsid w:val="003970F8"/>
    <w:rsid w:val="00397100"/>
    <w:rsid w:val="0039712C"/>
    <w:rsid w:val="003971D0"/>
    <w:rsid w:val="003A0FB9"/>
    <w:rsid w:val="003A2060"/>
    <w:rsid w:val="003A2BAA"/>
    <w:rsid w:val="003A2D0F"/>
    <w:rsid w:val="003A2D3D"/>
    <w:rsid w:val="003A343F"/>
    <w:rsid w:val="003A380D"/>
    <w:rsid w:val="003A404A"/>
    <w:rsid w:val="003A44FC"/>
    <w:rsid w:val="003A5911"/>
    <w:rsid w:val="003A630B"/>
    <w:rsid w:val="003A6F0C"/>
    <w:rsid w:val="003A7B55"/>
    <w:rsid w:val="003B0322"/>
    <w:rsid w:val="003B0351"/>
    <w:rsid w:val="003B0778"/>
    <w:rsid w:val="003B09C3"/>
    <w:rsid w:val="003B1141"/>
    <w:rsid w:val="003B262E"/>
    <w:rsid w:val="003B27FB"/>
    <w:rsid w:val="003B2BF6"/>
    <w:rsid w:val="003B2F6C"/>
    <w:rsid w:val="003B460E"/>
    <w:rsid w:val="003B5231"/>
    <w:rsid w:val="003B66F7"/>
    <w:rsid w:val="003B7A8A"/>
    <w:rsid w:val="003C0405"/>
    <w:rsid w:val="003C0635"/>
    <w:rsid w:val="003C177A"/>
    <w:rsid w:val="003C17A8"/>
    <w:rsid w:val="003C1EF1"/>
    <w:rsid w:val="003C3A13"/>
    <w:rsid w:val="003C3A25"/>
    <w:rsid w:val="003C474A"/>
    <w:rsid w:val="003C4E4F"/>
    <w:rsid w:val="003C62CA"/>
    <w:rsid w:val="003C6A89"/>
    <w:rsid w:val="003C7F2F"/>
    <w:rsid w:val="003D063D"/>
    <w:rsid w:val="003D130F"/>
    <w:rsid w:val="003D1789"/>
    <w:rsid w:val="003D277C"/>
    <w:rsid w:val="003D31F2"/>
    <w:rsid w:val="003D36F0"/>
    <w:rsid w:val="003D4A3E"/>
    <w:rsid w:val="003D5C97"/>
    <w:rsid w:val="003D643C"/>
    <w:rsid w:val="003D6489"/>
    <w:rsid w:val="003D6729"/>
    <w:rsid w:val="003E04C5"/>
    <w:rsid w:val="003E0865"/>
    <w:rsid w:val="003E1774"/>
    <w:rsid w:val="003E3269"/>
    <w:rsid w:val="003E37F1"/>
    <w:rsid w:val="003E3F31"/>
    <w:rsid w:val="003E4C63"/>
    <w:rsid w:val="003E4E12"/>
    <w:rsid w:val="003E532C"/>
    <w:rsid w:val="003E6CEA"/>
    <w:rsid w:val="003E774E"/>
    <w:rsid w:val="003F08FE"/>
    <w:rsid w:val="003F1CE6"/>
    <w:rsid w:val="003F1D80"/>
    <w:rsid w:val="003F2065"/>
    <w:rsid w:val="003F3A85"/>
    <w:rsid w:val="003F61E7"/>
    <w:rsid w:val="003F62B2"/>
    <w:rsid w:val="003F7498"/>
    <w:rsid w:val="003F7A49"/>
    <w:rsid w:val="004003E7"/>
    <w:rsid w:val="00400957"/>
    <w:rsid w:val="00400A2E"/>
    <w:rsid w:val="00401D44"/>
    <w:rsid w:val="00402FDF"/>
    <w:rsid w:val="00403023"/>
    <w:rsid w:val="0040397D"/>
    <w:rsid w:val="00403C8A"/>
    <w:rsid w:val="004042FE"/>
    <w:rsid w:val="0040469E"/>
    <w:rsid w:val="00404F52"/>
    <w:rsid w:val="004103FB"/>
    <w:rsid w:val="00411585"/>
    <w:rsid w:val="00412844"/>
    <w:rsid w:val="00412CA9"/>
    <w:rsid w:val="00414509"/>
    <w:rsid w:val="004154A8"/>
    <w:rsid w:val="0041599E"/>
    <w:rsid w:val="00417A0E"/>
    <w:rsid w:val="00417D43"/>
    <w:rsid w:val="00420644"/>
    <w:rsid w:val="00421321"/>
    <w:rsid w:val="00423AF9"/>
    <w:rsid w:val="0042519C"/>
    <w:rsid w:val="004261F9"/>
    <w:rsid w:val="0042634F"/>
    <w:rsid w:val="0042652D"/>
    <w:rsid w:val="00427292"/>
    <w:rsid w:val="00427B99"/>
    <w:rsid w:val="004301D3"/>
    <w:rsid w:val="0043085E"/>
    <w:rsid w:val="00430F9D"/>
    <w:rsid w:val="00431981"/>
    <w:rsid w:val="00431F2D"/>
    <w:rsid w:val="00432039"/>
    <w:rsid w:val="0043210D"/>
    <w:rsid w:val="004328C3"/>
    <w:rsid w:val="00432F5A"/>
    <w:rsid w:val="00433138"/>
    <w:rsid w:val="00433575"/>
    <w:rsid w:val="00433BFB"/>
    <w:rsid w:val="004347D0"/>
    <w:rsid w:val="00434C10"/>
    <w:rsid w:val="004359E3"/>
    <w:rsid w:val="0043664A"/>
    <w:rsid w:val="004379B2"/>
    <w:rsid w:val="00440038"/>
    <w:rsid w:val="00440086"/>
    <w:rsid w:val="0044031A"/>
    <w:rsid w:val="00440FBD"/>
    <w:rsid w:val="004412C2"/>
    <w:rsid w:val="00441E5E"/>
    <w:rsid w:val="00442820"/>
    <w:rsid w:val="004428B7"/>
    <w:rsid w:val="004434E1"/>
    <w:rsid w:val="004434EF"/>
    <w:rsid w:val="00443CFC"/>
    <w:rsid w:val="00445D8F"/>
    <w:rsid w:val="00445F12"/>
    <w:rsid w:val="00446302"/>
    <w:rsid w:val="004464E3"/>
    <w:rsid w:val="00446EE7"/>
    <w:rsid w:val="00446FEB"/>
    <w:rsid w:val="004476BD"/>
    <w:rsid w:val="004479F9"/>
    <w:rsid w:val="004505B4"/>
    <w:rsid w:val="0045111E"/>
    <w:rsid w:val="0045284C"/>
    <w:rsid w:val="00452EEE"/>
    <w:rsid w:val="00453E9C"/>
    <w:rsid w:val="0045475A"/>
    <w:rsid w:val="0045550A"/>
    <w:rsid w:val="00455BE3"/>
    <w:rsid w:val="004561B8"/>
    <w:rsid w:val="004574D8"/>
    <w:rsid w:val="00457B6A"/>
    <w:rsid w:val="00457F5B"/>
    <w:rsid w:val="00460A24"/>
    <w:rsid w:val="004614B8"/>
    <w:rsid w:val="00461F34"/>
    <w:rsid w:val="0046296D"/>
    <w:rsid w:val="00463AC8"/>
    <w:rsid w:val="00466018"/>
    <w:rsid w:val="00466A34"/>
    <w:rsid w:val="004701F6"/>
    <w:rsid w:val="004710EB"/>
    <w:rsid w:val="00471AAB"/>
    <w:rsid w:val="00471EA9"/>
    <w:rsid w:val="0047231C"/>
    <w:rsid w:val="00472769"/>
    <w:rsid w:val="00472817"/>
    <w:rsid w:val="004737C6"/>
    <w:rsid w:val="00473AEC"/>
    <w:rsid w:val="004744EA"/>
    <w:rsid w:val="00474622"/>
    <w:rsid w:val="004749CC"/>
    <w:rsid w:val="0047686E"/>
    <w:rsid w:val="0048021D"/>
    <w:rsid w:val="004808C3"/>
    <w:rsid w:val="00481C68"/>
    <w:rsid w:val="0048257C"/>
    <w:rsid w:val="00482A23"/>
    <w:rsid w:val="004833E9"/>
    <w:rsid w:val="00484526"/>
    <w:rsid w:val="0048524B"/>
    <w:rsid w:val="004871A2"/>
    <w:rsid w:val="004873AD"/>
    <w:rsid w:val="004902EF"/>
    <w:rsid w:val="00490698"/>
    <w:rsid w:val="004911BE"/>
    <w:rsid w:val="0049205D"/>
    <w:rsid w:val="0049382D"/>
    <w:rsid w:val="00493C24"/>
    <w:rsid w:val="00493E67"/>
    <w:rsid w:val="00494103"/>
    <w:rsid w:val="00494549"/>
    <w:rsid w:val="00494A07"/>
    <w:rsid w:val="00495F79"/>
    <w:rsid w:val="00496317"/>
    <w:rsid w:val="004A1253"/>
    <w:rsid w:val="004A12F5"/>
    <w:rsid w:val="004A1D4A"/>
    <w:rsid w:val="004A1EBC"/>
    <w:rsid w:val="004A2087"/>
    <w:rsid w:val="004A2781"/>
    <w:rsid w:val="004A50FD"/>
    <w:rsid w:val="004A5A00"/>
    <w:rsid w:val="004A5A7D"/>
    <w:rsid w:val="004A5DBE"/>
    <w:rsid w:val="004A5DFE"/>
    <w:rsid w:val="004A66BF"/>
    <w:rsid w:val="004A6882"/>
    <w:rsid w:val="004A6F0E"/>
    <w:rsid w:val="004A701E"/>
    <w:rsid w:val="004A7050"/>
    <w:rsid w:val="004A7638"/>
    <w:rsid w:val="004B0DE1"/>
    <w:rsid w:val="004B2EAE"/>
    <w:rsid w:val="004B31EB"/>
    <w:rsid w:val="004B3D68"/>
    <w:rsid w:val="004B3D6E"/>
    <w:rsid w:val="004B44AF"/>
    <w:rsid w:val="004B4991"/>
    <w:rsid w:val="004B57F8"/>
    <w:rsid w:val="004B7319"/>
    <w:rsid w:val="004B793C"/>
    <w:rsid w:val="004C0BE8"/>
    <w:rsid w:val="004C2660"/>
    <w:rsid w:val="004C2A80"/>
    <w:rsid w:val="004C3628"/>
    <w:rsid w:val="004C383E"/>
    <w:rsid w:val="004C3BC8"/>
    <w:rsid w:val="004C4E44"/>
    <w:rsid w:val="004C58F9"/>
    <w:rsid w:val="004C5A70"/>
    <w:rsid w:val="004C5AD5"/>
    <w:rsid w:val="004C6720"/>
    <w:rsid w:val="004C683F"/>
    <w:rsid w:val="004C7577"/>
    <w:rsid w:val="004C7D28"/>
    <w:rsid w:val="004D0049"/>
    <w:rsid w:val="004D2555"/>
    <w:rsid w:val="004D3552"/>
    <w:rsid w:val="004D4FB4"/>
    <w:rsid w:val="004D56AE"/>
    <w:rsid w:val="004D7D5E"/>
    <w:rsid w:val="004E0025"/>
    <w:rsid w:val="004E1433"/>
    <w:rsid w:val="004E221A"/>
    <w:rsid w:val="004E3581"/>
    <w:rsid w:val="004E3768"/>
    <w:rsid w:val="004E3A9B"/>
    <w:rsid w:val="004E3E59"/>
    <w:rsid w:val="004E4DF6"/>
    <w:rsid w:val="004E70FD"/>
    <w:rsid w:val="004E7949"/>
    <w:rsid w:val="004F22BB"/>
    <w:rsid w:val="004F41A4"/>
    <w:rsid w:val="004F54C8"/>
    <w:rsid w:val="004F5F74"/>
    <w:rsid w:val="004F6429"/>
    <w:rsid w:val="004F69DE"/>
    <w:rsid w:val="004F7C94"/>
    <w:rsid w:val="00500F80"/>
    <w:rsid w:val="00502F4B"/>
    <w:rsid w:val="00503862"/>
    <w:rsid w:val="00504634"/>
    <w:rsid w:val="00504813"/>
    <w:rsid w:val="0050535E"/>
    <w:rsid w:val="00506C25"/>
    <w:rsid w:val="00506E7D"/>
    <w:rsid w:val="0050730F"/>
    <w:rsid w:val="005079C7"/>
    <w:rsid w:val="00507D01"/>
    <w:rsid w:val="005108BD"/>
    <w:rsid w:val="00510DE5"/>
    <w:rsid w:val="00511A87"/>
    <w:rsid w:val="00512136"/>
    <w:rsid w:val="005130DF"/>
    <w:rsid w:val="00513B34"/>
    <w:rsid w:val="005140D3"/>
    <w:rsid w:val="005146EC"/>
    <w:rsid w:val="00515C61"/>
    <w:rsid w:val="005160A6"/>
    <w:rsid w:val="00516102"/>
    <w:rsid w:val="00516638"/>
    <w:rsid w:val="005167EB"/>
    <w:rsid w:val="00517701"/>
    <w:rsid w:val="00520FE9"/>
    <w:rsid w:val="005218FC"/>
    <w:rsid w:val="00521A59"/>
    <w:rsid w:val="00523071"/>
    <w:rsid w:val="005241A8"/>
    <w:rsid w:val="00524662"/>
    <w:rsid w:val="00524709"/>
    <w:rsid w:val="00525531"/>
    <w:rsid w:val="00525A87"/>
    <w:rsid w:val="00525DF2"/>
    <w:rsid w:val="005277F3"/>
    <w:rsid w:val="00527920"/>
    <w:rsid w:val="0053059B"/>
    <w:rsid w:val="005309B8"/>
    <w:rsid w:val="00530A1C"/>
    <w:rsid w:val="005310F1"/>
    <w:rsid w:val="00532C6A"/>
    <w:rsid w:val="00532F97"/>
    <w:rsid w:val="00533F65"/>
    <w:rsid w:val="00534B07"/>
    <w:rsid w:val="005353F6"/>
    <w:rsid w:val="00540089"/>
    <w:rsid w:val="00540CAF"/>
    <w:rsid w:val="00540E73"/>
    <w:rsid w:val="005410BC"/>
    <w:rsid w:val="00541F9B"/>
    <w:rsid w:val="00542A2F"/>
    <w:rsid w:val="00542E64"/>
    <w:rsid w:val="00542FB6"/>
    <w:rsid w:val="00543064"/>
    <w:rsid w:val="00543106"/>
    <w:rsid w:val="00543437"/>
    <w:rsid w:val="005438D5"/>
    <w:rsid w:val="005451F9"/>
    <w:rsid w:val="0054693C"/>
    <w:rsid w:val="005469DE"/>
    <w:rsid w:val="00547709"/>
    <w:rsid w:val="00550013"/>
    <w:rsid w:val="00550098"/>
    <w:rsid w:val="00550C98"/>
    <w:rsid w:val="00550E51"/>
    <w:rsid w:val="00551002"/>
    <w:rsid w:val="005524F9"/>
    <w:rsid w:val="0055341F"/>
    <w:rsid w:val="00557199"/>
    <w:rsid w:val="00557688"/>
    <w:rsid w:val="005576A6"/>
    <w:rsid w:val="005578CC"/>
    <w:rsid w:val="005607FC"/>
    <w:rsid w:val="00561A63"/>
    <w:rsid w:val="00563247"/>
    <w:rsid w:val="00564E03"/>
    <w:rsid w:val="005655EA"/>
    <w:rsid w:val="00565B50"/>
    <w:rsid w:val="005660AE"/>
    <w:rsid w:val="0056629A"/>
    <w:rsid w:val="00566542"/>
    <w:rsid w:val="00566DEE"/>
    <w:rsid w:val="00567394"/>
    <w:rsid w:val="005677E9"/>
    <w:rsid w:val="00570CC6"/>
    <w:rsid w:val="005728C0"/>
    <w:rsid w:val="0057320F"/>
    <w:rsid w:val="005737B3"/>
    <w:rsid w:val="00574837"/>
    <w:rsid w:val="005748A7"/>
    <w:rsid w:val="00574E51"/>
    <w:rsid w:val="005751DE"/>
    <w:rsid w:val="00576211"/>
    <w:rsid w:val="005763B7"/>
    <w:rsid w:val="00580DFE"/>
    <w:rsid w:val="005811B5"/>
    <w:rsid w:val="00581E33"/>
    <w:rsid w:val="00582311"/>
    <w:rsid w:val="00582BFA"/>
    <w:rsid w:val="0058527E"/>
    <w:rsid w:val="00586126"/>
    <w:rsid w:val="00586799"/>
    <w:rsid w:val="0058728F"/>
    <w:rsid w:val="00587577"/>
    <w:rsid w:val="005877F7"/>
    <w:rsid w:val="00587862"/>
    <w:rsid w:val="00587D73"/>
    <w:rsid w:val="00590077"/>
    <w:rsid w:val="00590092"/>
    <w:rsid w:val="00592656"/>
    <w:rsid w:val="00592692"/>
    <w:rsid w:val="005928FE"/>
    <w:rsid w:val="005933FF"/>
    <w:rsid w:val="00593726"/>
    <w:rsid w:val="0059517A"/>
    <w:rsid w:val="005A0CC9"/>
    <w:rsid w:val="005A10FC"/>
    <w:rsid w:val="005A24C4"/>
    <w:rsid w:val="005A2674"/>
    <w:rsid w:val="005A29C4"/>
    <w:rsid w:val="005A340D"/>
    <w:rsid w:val="005A4164"/>
    <w:rsid w:val="005A4E90"/>
    <w:rsid w:val="005A5091"/>
    <w:rsid w:val="005A50C7"/>
    <w:rsid w:val="005A5475"/>
    <w:rsid w:val="005A67D2"/>
    <w:rsid w:val="005A71F2"/>
    <w:rsid w:val="005A7B4E"/>
    <w:rsid w:val="005B06D3"/>
    <w:rsid w:val="005B0C13"/>
    <w:rsid w:val="005B1568"/>
    <w:rsid w:val="005B296B"/>
    <w:rsid w:val="005B2C59"/>
    <w:rsid w:val="005B3703"/>
    <w:rsid w:val="005B3B3C"/>
    <w:rsid w:val="005B42C3"/>
    <w:rsid w:val="005B46DD"/>
    <w:rsid w:val="005B6208"/>
    <w:rsid w:val="005B6484"/>
    <w:rsid w:val="005B7BE9"/>
    <w:rsid w:val="005B7EB6"/>
    <w:rsid w:val="005C0555"/>
    <w:rsid w:val="005C0F1D"/>
    <w:rsid w:val="005C119A"/>
    <w:rsid w:val="005C1AAA"/>
    <w:rsid w:val="005C2935"/>
    <w:rsid w:val="005C3835"/>
    <w:rsid w:val="005C606A"/>
    <w:rsid w:val="005C682E"/>
    <w:rsid w:val="005C6FDC"/>
    <w:rsid w:val="005C6FF9"/>
    <w:rsid w:val="005C71F4"/>
    <w:rsid w:val="005C729B"/>
    <w:rsid w:val="005C734E"/>
    <w:rsid w:val="005D1FDC"/>
    <w:rsid w:val="005D225D"/>
    <w:rsid w:val="005D3C90"/>
    <w:rsid w:val="005D45E1"/>
    <w:rsid w:val="005D54D9"/>
    <w:rsid w:val="005D6C88"/>
    <w:rsid w:val="005E013D"/>
    <w:rsid w:val="005E037D"/>
    <w:rsid w:val="005E0E5E"/>
    <w:rsid w:val="005E0E6D"/>
    <w:rsid w:val="005E1489"/>
    <w:rsid w:val="005E5498"/>
    <w:rsid w:val="005E6E31"/>
    <w:rsid w:val="005E75EC"/>
    <w:rsid w:val="005E789F"/>
    <w:rsid w:val="005F0083"/>
    <w:rsid w:val="005F0FEB"/>
    <w:rsid w:val="005F1EC8"/>
    <w:rsid w:val="005F4BF0"/>
    <w:rsid w:val="005F507C"/>
    <w:rsid w:val="005F5165"/>
    <w:rsid w:val="005F671C"/>
    <w:rsid w:val="005F6DF7"/>
    <w:rsid w:val="00600112"/>
    <w:rsid w:val="00601A41"/>
    <w:rsid w:val="00601FA6"/>
    <w:rsid w:val="006026DE"/>
    <w:rsid w:val="00603609"/>
    <w:rsid w:val="00603D0C"/>
    <w:rsid w:val="006041A1"/>
    <w:rsid w:val="0060461E"/>
    <w:rsid w:val="00604CDF"/>
    <w:rsid w:val="00610534"/>
    <w:rsid w:val="006119BC"/>
    <w:rsid w:val="006122BB"/>
    <w:rsid w:val="00612E33"/>
    <w:rsid w:val="006131EE"/>
    <w:rsid w:val="006144DB"/>
    <w:rsid w:val="006145BC"/>
    <w:rsid w:val="00614B5D"/>
    <w:rsid w:val="00614D10"/>
    <w:rsid w:val="0061542F"/>
    <w:rsid w:val="006164C8"/>
    <w:rsid w:val="00616698"/>
    <w:rsid w:val="006166FB"/>
    <w:rsid w:val="00616EA2"/>
    <w:rsid w:val="006209D6"/>
    <w:rsid w:val="00621B06"/>
    <w:rsid w:val="006220CD"/>
    <w:rsid w:val="0062216F"/>
    <w:rsid w:val="00622219"/>
    <w:rsid w:val="0062234C"/>
    <w:rsid w:val="00622644"/>
    <w:rsid w:val="00622D49"/>
    <w:rsid w:val="006243E0"/>
    <w:rsid w:val="00625299"/>
    <w:rsid w:val="006255B0"/>
    <w:rsid w:val="00625843"/>
    <w:rsid w:val="00625D50"/>
    <w:rsid w:val="00627056"/>
    <w:rsid w:val="006277AF"/>
    <w:rsid w:val="006316E0"/>
    <w:rsid w:val="00631A7D"/>
    <w:rsid w:val="00631D8F"/>
    <w:rsid w:val="00632905"/>
    <w:rsid w:val="00634DEA"/>
    <w:rsid w:val="006355E2"/>
    <w:rsid w:val="0063569B"/>
    <w:rsid w:val="00636D48"/>
    <w:rsid w:val="00637865"/>
    <w:rsid w:val="00637D74"/>
    <w:rsid w:val="00640903"/>
    <w:rsid w:val="00640A6E"/>
    <w:rsid w:val="00640DDA"/>
    <w:rsid w:val="00641136"/>
    <w:rsid w:val="00642D3B"/>
    <w:rsid w:val="00643315"/>
    <w:rsid w:val="00643AE0"/>
    <w:rsid w:val="00643EFA"/>
    <w:rsid w:val="00644532"/>
    <w:rsid w:val="00644E79"/>
    <w:rsid w:val="006457A0"/>
    <w:rsid w:val="006470E7"/>
    <w:rsid w:val="0064736A"/>
    <w:rsid w:val="00647BF8"/>
    <w:rsid w:val="0065053C"/>
    <w:rsid w:val="006520A3"/>
    <w:rsid w:val="00653095"/>
    <w:rsid w:val="0065312E"/>
    <w:rsid w:val="006550B2"/>
    <w:rsid w:val="00655BE4"/>
    <w:rsid w:val="00655D79"/>
    <w:rsid w:val="00656ECA"/>
    <w:rsid w:val="0065718B"/>
    <w:rsid w:val="0065783E"/>
    <w:rsid w:val="00660402"/>
    <w:rsid w:val="0066065A"/>
    <w:rsid w:val="00660977"/>
    <w:rsid w:val="00661BCD"/>
    <w:rsid w:val="00661D54"/>
    <w:rsid w:val="006620BE"/>
    <w:rsid w:val="00662577"/>
    <w:rsid w:val="00662D2F"/>
    <w:rsid w:val="00663013"/>
    <w:rsid w:val="00667502"/>
    <w:rsid w:val="0066768A"/>
    <w:rsid w:val="00667B43"/>
    <w:rsid w:val="00667D7D"/>
    <w:rsid w:val="006709D0"/>
    <w:rsid w:val="00670B01"/>
    <w:rsid w:val="00672DF1"/>
    <w:rsid w:val="00672E52"/>
    <w:rsid w:val="006730AE"/>
    <w:rsid w:val="006739E9"/>
    <w:rsid w:val="00675397"/>
    <w:rsid w:val="00677007"/>
    <w:rsid w:val="006805C4"/>
    <w:rsid w:val="0068060D"/>
    <w:rsid w:val="00680EFB"/>
    <w:rsid w:val="006820A3"/>
    <w:rsid w:val="006842C1"/>
    <w:rsid w:val="00686507"/>
    <w:rsid w:val="0069062B"/>
    <w:rsid w:val="006906AE"/>
    <w:rsid w:val="00691D9B"/>
    <w:rsid w:val="006925E6"/>
    <w:rsid w:val="0069275F"/>
    <w:rsid w:val="00693DC0"/>
    <w:rsid w:val="00693EAE"/>
    <w:rsid w:val="006941F9"/>
    <w:rsid w:val="0069464E"/>
    <w:rsid w:val="0069543C"/>
    <w:rsid w:val="006969BD"/>
    <w:rsid w:val="00697097"/>
    <w:rsid w:val="006975A2"/>
    <w:rsid w:val="006A0A44"/>
    <w:rsid w:val="006A0CBC"/>
    <w:rsid w:val="006A184D"/>
    <w:rsid w:val="006A1DF8"/>
    <w:rsid w:val="006A21AB"/>
    <w:rsid w:val="006A235F"/>
    <w:rsid w:val="006A2DD6"/>
    <w:rsid w:val="006A39CF"/>
    <w:rsid w:val="006A4173"/>
    <w:rsid w:val="006A4924"/>
    <w:rsid w:val="006A4AE3"/>
    <w:rsid w:val="006A5124"/>
    <w:rsid w:val="006A5131"/>
    <w:rsid w:val="006A5A52"/>
    <w:rsid w:val="006A6863"/>
    <w:rsid w:val="006A69B7"/>
    <w:rsid w:val="006A76AF"/>
    <w:rsid w:val="006A794E"/>
    <w:rsid w:val="006A7A9F"/>
    <w:rsid w:val="006B0CCF"/>
    <w:rsid w:val="006B0DEB"/>
    <w:rsid w:val="006B1C6F"/>
    <w:rsid w:val="006B1D7A"/>
    <w:rsid w:val="006B30B1"/>
    <w:rsid w:val="006B33DB"/>
    <w:rsid w:val="006B37F5"/>
    <w:rsid w:val="006B6B94"/>
    <w:rsid w:val="006B7A07"/>
    <w:rsid w:val="006C0664"/>
    <w:rsid w:val="006C0C4B"/>
    <w:rsid w:val="006C1837"/>
    <w:rsid w:val="006C2830"/>
    <w:rsid w:val="006C34F2"/>
    <w:rsid w:val="006C4C14"/>
    <w:rsid w:val="006C5354"/>
    <w:rsid w:val="006C59A7"/>
    <w:rsid w:val="006C6F04"/>
    <w:rsid w:val="006C6F58"/>
    <w:rsid w:val="006C7B74"/>
    <w:rsid w:val="006C7CC6"/>
    <w:rsid w:val="006C7D20"/>
    <w:rsid w:val="006D07C5"/>
    <w:rsid w:val="006D0B7B"/>
    <w:rsid w:val="006D1406"/>
    <w:rsid w:val="006D29C4"/>
    <w:rsid w:val="006D3186"/>
    <w:rsid w:val="006D4403"/>
    <w:rsid w:val="006D49C7"/>
    <w:rsid w:val="006D54C3"/>
    <w:rsid w:val="006D774E"/>
    <w:rsid w:val="006D7800"/>
    <w:rsid w:val="006E0912"/>
    <w:rsid w:val="006E1BD3"/>
    <w:rsid w:val="006E3B33"/>
    <w:rsid w:val="006E4243"/>
    <w:rsid w:val="006E49DE"/>
    <w:rsid w:val="006E53C0"/>
    <w:rsid w:val="006E55F1"/>
    <w:rsid w:val="006E673B"/>
    <w:rsid w:val="006E750D"/>
    <w:rsid w:val="006E7578"/>
    <w:rsid w:val="006E762F"/>
    <w:rsid w:val="006E7E06"/>
    <w:rsid w:val="006F038D"/>
    <w:rsid w:val="006F10A3"/>
    <w:rsid w:val="006F15F8"/>
    <w:rsid w:val="006F1A35"/>
    <w:rsid w:val="006F1C25"/>
    <w:rsid w:val="006F1F0D"/>
    <w:rsid w:val="006F252A"/>
    <w:rsid w:val="006F36FE"/>
    <w:rsid w:val="006F3BAF"/>
    <w:rsid w:val="006F4488"/>
    <w:rsid w:val="006F491B"/>
    <w:rsid w:val="006F4A49"/>
    <w:rsid w:val="006F5096"/>
    <w:rsid w:val="006F5B02"/>
    <w:rsid w:val="006F5DF8"/>
    <w:rsid w:val="006F6C07"/>
    <w:rsid w:val="006F7CE3"/>
    <w:rsid w:val="0070157A"/>
    <w:rsid w:val="00702227"/>
    <w:rsid w:val="00703808"/>
    <w:rsid w:val="00705147"/>
    <w:rsid w:val="00706236"/>
    <w:rsid w:val="00706396"/>
    <w:rsid w:val="00706627"/>
    <w:rsid w:val="0071064C"/>
    <w:rsid w:val="00711D75"/>
    <w:rsid w:val="007126F0"/>
    <w:rsid w:val="00713E44"/>
    <w:rsid w:val="00715F6F"/>
    <w:rsid w:val="00716312"/>
    <w:rsid w:val="0072001C"/>
    <w:rsid w:val="007203DC"/>
    <w:rsid w:val="00720E57"/>
    <w:rsid w:val="00720FE3"/>
    <w:rsid w:val="00721ED2"/>
    <w:rsid w:val="00721EEC"/>
    <w:rsid w:val="00722787"/>
    <w:rsid w:val="007231D3"/>
    <w:rsid w:val="00723246"/>
    <w:rsid w:val="00723CDD"/>
    <w:rsid w:val="0072499D"/>
    <w:rsid w:val="0072506C"/>
    <w:rsid w:val="00725769"/>
    <w:rsid w:val="00725CF6"/>
    <w:rsid w:val="00727D97"/>
    <w:rsid w:val="00732217"/>
    <w:rsid w:val="00734818"/>
    <w:rsid w:val="00734AEF"/>
    <w:rsid w:val="00735E5D"/>
    <w:rsid w:val="00737CE2"/>
    <w:rsid w:val="007406EB"/>
    <w:rsid w:val="00741827"/>
    <w:rsid w:val="007441A1"/>
    <w:rsid w:val="00744331"/>
    <w:rsid w:val="00744A67"/>
    <w:rsid w:val="007458FB"/>
    <w:rsid w:val="00746107"/>
    <w:rsid w:val="0074753B"/>
    <w:rsid w:val="00747C1A"/>
    <w:rsid w:val="00751186"/>
    <w:rsid w:val="00751CC9"/>
    <w:rsid w:val="00751EFE"/>
    <w:rsid w:val="00752585"/>
    <w:rsid w:val="00752788"/>
    <w:rsid w:val="00753D59"/>
    <w:rsid w:val="00755737"/>
    <w:rsid w:val="007565FE"/>
    <w:rsid w:val="00756701"/>
    <w:rsid w:val="00757BD4"/>
    <w:rsid w:val="00760163"/>
    <w:rsid w:val="007606B4"/>
    <w:rsid w:val="00760F0C"/>
    <w:rsid w:val="007610E4"/>
    <w:rsid w:val="0076169F"/>
    <w:rsid w:val="007616D3"/>
    <w:rsid w:val="007627BD"/>
    <w:rsid w:val="00766178"/>
    <w:rsid w:val="007704C8"/>
    <w:rsid w:val="00771921"/>
    <w:rsid w:val="00771F99"/>
    <w:rsid w:val="0077213A"/>
    <w:rsid w:val="007739D6"/>
    <w:rsid w:val="007739E1"/>
    <w:rsid w:val="0077453E"/>
    <w:rsid w:val="00775705"/>
    <w:rsid w:val="00777626"/>
    <w:rsid w:val="00777C02"/>
    <w:rsid w:val="007804D9"/>
    <w:rsid w:val="007809DC"/>
    <w:rsid w:val="00782D9C"/>
    <w:rsid w:val="00782E28"/>
    <w:rsid w:val="007838AB"/>
    <w:rsid w:val="00784AA7"/>
    <w:rsid w:val="00785451"/>
    <w:rsid w:val="00785E4B"/>
    <w:rsid w:val="00785FC1"/>
    <w:rsid w:val="00786055"/>
    <w:rsid w:val="00786457"/>
    <w:rsid w:val="00787193"/>
    <w:rsid w:val="007873DB"/>
    <w:rsid w:val="00787677"/>
    <w:rsid w:val="00787B28"/>
    <w:rsid w:val="0079318F"/>
    <w:rsid w:val="00794BD2"/>
    <w:rsid w:val="00794E44"/>
    <w:rsid w:val="00794F28"/>
    <w:rsid w:val="00795EDC"/>
    <w:rsid w:val="007A0005"/>
    <w:rsid w:val="007A0C0E"/>
    <w:rsid w:val="007A11A3"/>
    <w:rsid w:val="007A1283"/>
    <w:rsid w:val="007A1E19"/>
    <w:rsid w:val="007A2198"/>
    <w:rsid w:val="007A2D24"/>
    <w:rsid w:val="007A2EFD"/>
    <w:rsid w:val="007A44E1"/>
    <w:rsid w:val="007A4C64"/>
    <w:rsid w:val="007A50A5"/>
    <w:rsid w:val="007A6BDB"/>
    <w:rsid w:val="007A7861"/>
    <w:rsid w:val="007A7F72"/>
    <w:rsid w:val="007B18C0"/>
    <w:rsid w:val="007B3460"/>
    <w:rsid w:val="007B353D"/>
    <w:rsid w:val="007B4CC6"/>
    <w:rsid w:val="007B577C"/>
    <w:rsid w:val="007B5A51"/>
    <w:rsid w:val="007B6008"/>
    <w:rsid w:val="007B7CB4"/>
    <w:rsid w:val="007C031A"/>
    <w:rsid w:val="007C2C52"/>
    <w:rsid w:val="007C334C"/>
    <w:rsid w:val="007C4659"/>
    <w:rsid w:val="007C53C4"/>
    <w:rsid w:val="007C65F0"/>
    <w:rsid w:val="007C6EFE"/>
    <w:rsid w:val="007C6F5C"/>
    <w:rsid w:val="007C71B1"/>
    <w:rsid w:val="007C7894"/>
    <w:rsid w:val="007D05DF"/>
    <w:rsid w:val="007D2CC4"/>
    <w:rsid w:val="007D2CE0"/>
    <w:rsid w:val="007D2F76"/>
    <w:rsid w:val="007D38D1"/>
    <w:rsid w:val="007D4236"/>
    <w:rsid w:val="007D47D1"/>
    <w:rsid w:val="007D5560"/>
    <w:rsid w:val="007D565F"/>
    <w:rsid w:val="007D64A9"/>
    <w:rsid w:val="007D65B4"/>
    <w:rsid w:val="007D6ADB"/>
    <w:rsid w:val="007D722F"/>
    <w:rsid w:val="007D790C"/>
    <w:rsid w:val="007D7C37"/>
    <w:rsid w:val="007E1BAF"/>
    <w:rsid w:val="007E23A5"/>
    <w:rsid w:val="007E3324"/>
    <w:rsid w:val="007E34F4"/>
    <w:rsid w:val="007E4C15"/>
    <w:rsid w:val="007E4C8A"/>
    <w:rsid w:val="007E58DC"/>
    <w:rsid w:val="007E78C5"/>
    <w:rsid w:val="007E7AC0"/>
    <w:rsid w:val="007F034A"/>
    <w:rsid w:val="007F245F"/>
    <w:rsid w:val="007F32DA"/>
    <w:rsid w:val="007F331B"/>
    <w:rsid w:val="007F42BB"/>
    <w:rsid w:val="007F439C"/>
    <w:rsid w:val="007F46A3"/>
    <w:rsid w:val="007F4865"/>
    <w:rsid w:val="007F56B8"/>
    <w:rsid w:val="007F5C91"/>
    <w:rsid w:val="007F641F"/>
    <w:rsid w:val="007F772D"/>
    <w:rsid w:val="007F7732"/>
    <w:rsid w:val="007F7B7E"/>
    <w:rsid w:val="0080066A"/>
    <w:rsid w:val="00800AA9"/>
    <w:rsid w:val="0080116D"/>
    <w:rsid w:val="008016C4"/>
    <w:rsid w:val="00803AC9"/>
    <w:rsid w:val="00804A2A"/>
    <w:rsid w:val="00805DED"/>
    <w:rsid w:val="00807F54"/>
    <w:rsid w:val="00810207"/>
    <w:rsid w:val="00810D30"/>
    <w:rsid w:val="008111F1"/>
    <w:rsid w:val="008137D4"/>
    <w:rsid w:val="00813BE1"/>
    <w:rsid w:val="00814456"/>
    <w:rsid w:val="00815321"/>
    <w:rsid w:val="00817120"/>
    <w:rsid w:val="008215AE"/>
    <w:rsid w:val="008217C6"/>
    <w:rsid w:val="00821FC5"/>
    <w:rsid w:val="008238C9"/>
    <w:rsid w:val="0082460C"/>
    <w:rsid w:val="0082603E"/>
    <w:rsid w:val="0082776D"/>
    <w:rsid w:val="00827F65"/>
    <w:rsid w:val="008300EB"/>
    <w:rsid w:val="008301C5"/>
    <w:rsid w:val="008303A8"/>
    <w:rsid w:val="00830886"/>
    <w:rsid w:val="00830ED9"/>
    <w:rsid w:val="00832A5F"/>
    <w:rsid w:val="00833D0E"/>
    <w:rsid w:val="00833F01"/>
    <w:rsid w:val="00834CC8"/>
    <w:rsid w:val="0083522A"/>
    <w:rsid w:val="00835A21"/>
    <w:rsid w:val="00835A4E"/>
    <w:rsid w:val="00835EAB"/>
    <w:rsid w:val="008368C9"/>
    <w:rsid w:val="0083768D"/>
    <w:rsid w:val="008376F5"/>
    <w:rsid w:val="00837912"/>
    <w:rsid w:val="00837CC7"/>
    <w:rsid w:val="00840F60"/>
    <w:rsid w:val="00842AEE"/>
    <w:rsid w:val="008438CE"/>
    <w:rsid w:val="008440E0"/>
    <w:rsid w:val="008446C1"/>
    <w:rsid w:val="00844D1B"/>
    <w:rsid w:val="00845345"/>
    <w:rsid w:val="00845C3D"/>
    <w:rsid w:val="00845DA4"/>
    <w:rsid w:val="008466B8"/>
    <w:rsid w:val="00846C72"/>
    <w:rsid w:val="0084744C"/>
    <w:rsid w:val="008530CF"/>
    <w:rsid w:val="008531CB"/>
    <w:rsid w:val="008555E9"/>
    <w:rsid w:val="00860177"/>
    <w:rsid w:val="00860B2E"/>
    <w:rsid w:val="00861074"/>
    <w:rsid w:val="0086342B"/>
    <w:rsid w:val="0086350C"/>
    <w:rsid w:val="00863669"/>
    <w:rsid w:val="00863A26"/>
    <w:rsid w:val="00864476"/>
    <w:rsid w:val="00864E5D"/>
    <w:rsid w:val="0086565B"/>
    <w:rsid w:val="00866603"/>
    <w:rsid w:val="0086760A"/>
    <w:rsid w:val="008702CF"/>
    <w:rsid w:val="008709A7"/>
    <w:rsid w:val="00871FE6"/>
    <w:rsid w:val="00873215"/>
    <w:rsid w:val="00873CA8"/>
    <w:rsid w:val="008758A6"/>
    <w:rsid w:val="00876A57"/>
    <w:rsid w:val="00880C42"/>
    <w:rsid w:val="00880FD7"/>
    <w:rsid w:val="00881AC0"/>
    <w:rsid w:val="00881E7C"/>
    <w:rsid w:val="00881FC0"/>
    <w:rsid w:val="008823CD"/>
    <w:rsid w:val="008826B4"/>
    <w:rsid w:val="008848AC"/>
    <w:rsid w:val="00886F5B"/>
    <w:rsid w:val="0088779B"/>
    <w:rsid w:val="00890641"/>
    <w:rsid w:val="008909F4"/>
    <w:rsid w:val="00890A49"/>
    <w:rsid w:val="00892899"/>
    <w:rsid w:val="00892AC3"/>
    <w:rsid w:val="0089450F"/>
    <w:rsid w:val="008947DB"/>
    <w:rsid w:val="00897C5D"/>
    <w:rsid w:val="008A0273"/>
    <w:rsid w:val="008A0900"/>
    <w:rsid w:val="008A0C24"/>
    <w:rsid w:val="008A1218"/>
    <w:rsid w:val="008A164E"/>
    <w:rsid w:val="008A18E2"/>
    <w:rsid w:val="008A1C77"/>
    <w:rsid w:val="008A2049"/>
    <w:rsid w:val="008A209A"/>
    <w:rsid w:val="008A25D3"/>
    <w:rsid w:val="008A319C"/>
    <w:rsid w:val="008A35FE"/>
    <w:rsid w:val="008A3709"/>
    <w:rsid w:val="008A37B3"/>
    <w:rsid w:val="008A59E9"/>
    <w:rsid w:val="008A6283"/>
    <w:rsid w:val="008A631F"/>
    <w:rsid w:val="008A67C4"/>
    <w:rsid w:val="008A763C"/>
    <w:rsid w:val="008A7DE2"/>
    <w:rsid w:val="008B00BD"/>
    <w:rsid w:val="008B053E"/>
    <w:rsid w:val="008B0960"/>
    <w:rsid w:val="008B0995"/>
    <w:rsid w:val="008B09A0"/>
    <w:rsid w:val="008B0E73"/>
    <w:rsid w:val="008B1445"/>
    <w:rsid w:val="008B2748"/>
    <w:rsid w:val="008B32E7"/>
    <w:rsid w:val="008B3402"/>
    <w:rsid w:val="008B39AC"/>
    <w:rsid w:val="008B3DAD"/>
    <w:rsid w:val="008B47AF"/>
    <w:rsid w:val="008B4D5D"/>
    <w:rsid w:val="008B7F6E"/>
    <w:rsid w:val="008C13D4"/>
    <w:rsid w:val="008C142B"/>
    <w:rsid w:val="008C288F"/>
    <w:rsid w:val="008C36C3"/>
    <w:rsid w:val="008C395E"/>
    <w:rsid w:val="008C5733"/>
    <w:rsid w:val="008C603E"/>
    <w:rsid w:val="008D01D1"/>
    <w:rsid w:val="008D0C61"/>
    <w:rsid w:val="008D2DEF"/>
    <w:rsid w:val="008D3D82"/>
    <w:rsid w:val="008D4245"/>
    <w:rsid w:val="008D471D"/>
    <w:rsid w:val="008D4892"/>
    <w:rsid w:val="008D5257"/>
    <w:rsid w:val="008D5359"/>
    <w:rsid w:val="008D79A3"/>
    <w:rsid w:val="008E0E64"/>
    <w:rsid w:val="008E0FD4"/>
    <w:rsid w:val="008E186D"/>
    <w:rsid w:val="008E1C70"/>
    <w:rsid w:val="008E1DC7"/>
    <w:rsid w:val="008E2724"/>
    <w:rsid w:val="008E2E70"/>
    <w:rsid w:val="008E3463"/>
    <w:rsid w:val="008E6389"/>
    <w:rsid w:val="008E6CAB"/>
    <w:rsid w:val="008E7C2D"/>
    <w:rsid w:val="008F002A"/>
    <w:rsid w:val="008F11E2"/>
    <w:rsid w:val="008F1C60"/>
    <w:rsid w:val="008F27E0"/>
    <w:rsid w:val="008F3272"/>
    <w:rsid w:val="008F348A"/>
    <w:rsid w:val="008F3A3B"/>
    <w:rsid w:val="008F4198"/>
    <w:rsid w:val="008F4835"/>
    <w:rsid w:val="008F4A9A"/>
    <w:rsid w:val="008F4D93"/>
    <w:rsid w:val="008F4FA2"/>
    <w:rsid w:val="008F5AD5"/>
    <w:rsid w:val="008F5EED"/>
    <w:rsid w:val="008F6104"/>
    <w:rsid w:val="008F642B"/>
    <w:rsid w:val="00900436"/>
    <w:rsid w:val="009005FE"/>
    <w:rsid w:val="0090064B"/>
    <w:rsid w:val="00903576"/>
    <w:rsid w:val="009041F1"/>
    <w:rsid w:val="0090442A"/>
    <w:rsid w:val="0090601F"/>
    <w:rsid w:val="009069EA"/>
    <w:rsid w:val="00907AFF"/>
    <w:rsid w:val="00907B5E"/>
    <w:rsid w:val="00910030"/>
    <w:rsid w:val="009107BC"/>
    <w:rsid w:val="00912933"/>
    <w:rsid w:val="00912A39"/>
    <w:rsid w:val="00912FF7"/>
    <w:rsid w:val="009136E0"/>
    <w:rsid w:val="0091542A"/>
    <w:rsid w:val="009158AB"/>
    <w:rsid w:val="00915F28"/>
    <w:rsid w:val="009161F0"/>
    <w:rsid w:val="0092050B"/>
    <w:rsid w:val="00920934"/>
    <w:rsid w:val="00920AFE"/>
    <w:rsid w:val="009224A0"/>
    <w:rsid w:val="00922E97"/>
    <w:rsid w:val="009241D0"/>
    <w:rsid w:val="00924CE9"/>
    <w:rsid w:val="00924EF4"/>
    <w:rsid w:val="00924F66"/>
    <w:rsid w:val="0092532C"/>
    <w:rsid w:val="00925751"/>
    <w:rsid w:val="00925B0A"/>
    <w:rsid w:val="00926B99"/>
    <w:rsid w:val="00930625"/>
    <w:rsid w:val="00930E88"/>
    <w:rsid w:val="00932933"/>
    <w:rsid w:val="00932B5F"/>
    <w:rsid w:val="009336C0"/>
    <w:rsid w:val="00933908"/>
    <w:rsid w:val="00933C6B"/>
    <w:rsid w:val="009360E7"/>
    <w:rsid w:val="0093694A"/>
    <w:rsid w:val="0093702B"/>
    <w:rsid w:val="00940216"/>
    <w:rsid w:val="00940808"/>
    <w:rsid w:val="00941B3D"/>
    <w:rsid w:val="00942C58"/>
    <w:rsid w:val="00943A69"/>
    <w:rsid w:val="009443B3"/>
    <w:rsid w:val="00944B82"/>
    <w:rsid w:val="009450AB"/>
    <w:rsid w:val="0094571C"/>
    <w:rsid w:val="00946A74"/>
    <w:rsid w:val="00947096"/>
    <w:rsid w:val="009523DF"/>
    <w:rsid w:val="009528BC"/>
    <w:rsid w:val="009528C8"/>
    <w:rsid w:val="00952C0F"/>
    <w:rsid w:val="00954698"/>
    <w:rsid w:val="00954855"/>
    <w:rsid w:val="00955D54"/>
    <w:rsid w:val="00957234"/>
    <w:rsid w:val="009609BA"/>
    <w:rsid w:val="00960D33"/>
    <w:rsid w:val="00961123"/>
    <w:rsid w:val="0096288D"/>
    <w:rsid w:val="00962AF9"/>
    <w:rsid w:val="00963FBD"/>
    <w:rsid w:val="0096435C"/>
    <w:rsid w:val="00964AA1"/>
    <w:rsid w:val="00965765"/>
    <w:rsid w:val="00966476"/>
    <w:rsid w:val="00966542"/>
    <w:rsid w:val="00966ACA"/>
    <w:rsid w:val="00970136"/>
    <w:rsid w:val="009702C1"/>
    <w:rsid w:val="009709D1"/>
    <w:rsid w:val="009718B8"/>
    <w:rsid w:val="00971DFB"/>
    <w:rsid w:val="009721CE"/>
    <w:rsid w:val="00972C46"/>
    <w:rsid w:val="009730E9"/>
    <w:rsid w:val="0097362C"/>
    <w:rsid w:val="0097413E"/>
    <w:rsid w:val="00975B41"/>
    <w:rsid w:val="00975D6F"/>
    <w:rsid w:val="009762E0"/>
    <w:rsid w:val="0097677F"/>
    <w:rsid w:val="00977A14"/>
    <w:rsid w:val="009802CC"/>
    <w:rsid w:val="00983534"/>
    <w:rsid w:val="00984230"/>
    <w:rsid w:val="00984622"/>
    <w:rsid w:val="00984BCB"/>
    <w:rsid w:val="00984CB4"/>
    <w:rsid w:val="0098546F"/>
    <w:rsid w:val="0098622C"/>
    <w:rsid w:val="009900E3"/>
    <w:rsid w:val="009915BF"/>
    <w:rsid w:val="009917DF"/>
    <w:rsid w:val="00992085"/>
    <w:rsid w:val="009929ED"/>
    <w:rsid w:val="00992B53"/>
    <w:rsid w:val="00992C95"/>
    <w:rsid w:val="00993B85"/>
    <w:rsid w:val="00994792"/>
    <w:rsid w:val="00995A12"/>
    <w:rsid w:val="00995FEB"/>
    <w:rsid w:val="0099696A"/>
    <w:rsid w:val="00996C44"/>
    <w:rsid w:val="00997287"/>
    <w:rsid w:val="009A0DD4"/>
    <w:rsid w:val="009A22D1"/>
    <w:rsid w:val="009A24D2"/>
    <w:rsid w:val="009A30C8"/>
    <w:rsid w:val="009A3281"/>
    <w:rsid w:val="009A33CE"/>
    <w:rsid w:val="009A36B8"/>
    <w:rsid w:val="009A45A7"/>
    <w:rsid w:val="009A50DB"/>
    <w:rsid w:val="009A561D"/>
    <w:rsid w:val="009A5ABC"/>
    <w:rsid w:val="009A71DA"/>
    <w:rsid w:val="009B2740"/>
    <w:rsid w:val="009B442E"/>
    <w:rsid w:val="009B45F7"/>
    <w:rsid w:val="009B47B3"/>
    <w:rsid w:val="009B5033"/>
    <w:rsid w:val="009B6749"/>
    <w:rsid w:val="009B7051"/>
    <w:rsid w:val="009C034E"/>
    <w:rsid w:val="009C0429"/>
    <w:rsid w:val="009C0AFC"/>
    <w:rsid w:val="009C13C5"/>
    <w:rsid w:val="009C3366"/>
    <w:rsid w:val="009C3B84"/>
    <w:rsid w:val="009C3C99"/>
    <w:rsid w:val="009C4635"/>
    <w:rsid w:val="009C4A2F"/>
    <w:rsid w:val="009C4FFC"/>
    <w:rsid w:val="009C52D1"/>
    <w:rsid w:val="009C5756"/>
    <w:rsid w:val="009C585A"/>
    <w:rsid w:val="009C64BA"/>
    <w:rsid w:val="009C64E9"/>
    <w:rsid w:val="009C6C4F"/>
    <w:rsid w:val="009C7FAD"/>
    <w:rsid w:val="009D0555"/>
    <w:rsid w:val="009D08EF"/>
    <w:rsid w:val="009D0ED5"/>
    <w:rsid w:val="009D1169"/>
    <w:rsid w:val="009D1E15"/>
    <w:rsid w:val="009D2C7D"/>
    <w:rsid w:val="009D4817"/>
    <w:rsid w:val="009D48D4"/>
    <w:rsid w:val="009D5AAD"/>
    <w:rsid w:val="009D614D"/>
    <w:rsid w:val="009D618A"/>
    <w:rsid w:val="009D725B"/>
    <w:rsid w:val="009D7B5B"/>
    <w:rsid w:val="009E05C5"/>
    <w:rsid w:val="009E0AB5"/>
    <w:rsid w:val="009E349C"/>
    <w:rsid w:val="009E4FA1"/>
    <w:rsid w:val="009E57F5"/>
    <w:rsid w:val="009E602A"/>
    <w:rsid w:val="009E61EF"/>
    <w:rsid w:val="009F051A"/>
    <w:rsid w:val="009F1554"/>
    <w:rsid w:val="009F1BB0"/>
    <w:rsid w:val="009F33E4"/>
    <w:rsid w:val="009F3E10"/>
    <w:rsid w:val="009F3E8B"/>
    <w:rsid w:val="009F53ED"/>
    <w:rsid w:val="009F58DB"/>
    <w:rsid w:val="009F5B52"/>
    <w:rsid w:val="009F674C"/>
    <w:rsid w:val="009F7A81"/>
    <w:rsid w:val="00A00149"/>
    <w:rsid w:val="00A00613"/>
    <w:rsid w:val="00A01C59"/>
    <w:rsid w:val="00A01EF4"/>
    <w:rsid w:val="00A02C20"/>
    <w:rsid w:val="00A038E6"/>
    <w:rsid w:val="00A04074"/>
    <w:rsid w:val="00A0414D"/>
    <w:rsid w:val="00A04DC6"/>
    <w:rsid w:val="00A04FC4"/>
    <w:rsid w:val="00A06186"/>
    <w:rsid w:val="00A0659A"/>
    <w:rsid w:val="00A1047E"/>
    <w:rsid w:val="00A116E2"/>
    <w:rsid w:val="00A1206E"/>
    <w:rsid w:val="00A126EF"/>
    <w:rsid w:val="00A12B5D"/>
    <w:rsid w:val="00A12D15"/>
    <w:rsid w:val="00A138BA"/>
    <w:rsid w:val="00A1443A"/>
    <w:rsid w:val="00A15073"/>
    <w:rsid w:val="00A150E3"/>
    <w:rsid w:val="00A1600D"/>
    <w:rsid w:val="00A165AF"/>
    <w:rsid w:val="00A17009"/>
    <w:rsid w:val="00A17BFD"/>
    <w:rsid w:val="00A20C11"/>
    <w:rsid w:val="00A21F01"/>
    <w:rsid w:val="00A2304C"/>
    <w:rsid w:val="00A23591"/>
    <w:rsid w:val="00A2479D"/>
    <w:rsid w:val="00A25C69"/>
    <w:rsid w:val="00A26174"/>
    <w:rsid w:val="00A27592"/>
    <w:rsid w:val="00A27E2C"/>
    <w:rsid w:val="00A304BD"/>
    <w:rsid w:val="00A3125F"/>
    <w:rsid w:val="00A31470"/>
    <w:rsid w:val="00A334F0"/>
    <w:rsid w:val="00A34D31"/>
    <w:rsid w:val="00A34F03"/>
    <w:rsid w:val="00A34F78"/>
    <w:rsid w:val="00A3728B"/>
    <w:rsid w:val="00A37584"/>
    <w:rsid w:val="00A37639"/>
    <w:rsid w:val="00A37D4F"/>
    <w:rsid w:val="00A43FFB"/>
    <w:rsid w:val="00A44FB1"/>
    <w:rsid w:val="00A46043"/>
    <w:rsid w:val="00A46CAD"/>
    <w:rsid w:val="00A46D05"/>
    <w:rsid w:val="00A51BDF"/>
    <w:rsid w:val="00A53221"/>
    <w:rsid w:val="00A535AA"/>
    <w:rsid w:val="00A537F8"/>
    <w:rsid w:val="00A53A8B"/>
    <w:rsid w:val="00A53C6A"/>
    <w:rsid w:val="00A5434B"/>
    <w:rsid w:val="00A54982"/>
    <w:rsid w:val="00A551B6"/>
    <w:rsid w:val="00A557F3"/>
    <w:rsid w:val="00A55C5F"/>
    <w:rsid w:val="00A56386"/>
    <w:rsid w:val="00A563CC"/>
    <w:rsid w:val="00A56825"/>
    <w:rsid w:val="00A57010"/>
    <w:rsid w:val="00A576B5"/>
    <w:rsid w:val="00A6042A"/>
    <w:rsid w:val="00A605AE"/>
    <w:rsid w:val="00A60BFA"/>
    <w:rsid w:val="00A63492"/>
    <w:rsid w:val="00A63E38"/>
    <w:rsid w:val="00A63F42"/>
    <w:rsid w:val="00A64011"/>
    <w:rsid w:val="00A65B37"/>
    <w:rsid w:val="00A66374"/>
    <w:rsid w:val="00A66B74"/>
    <w:rsid w:val="00A67069"/>
    <w:rsid w:val="00A67D78"/>
    <w:rsid w:val="00A7000D"/>
    <w:rsid w:val="00A701BB"/>
    <w:rsid w:val="00A709CA"/>
    <w:rsid w:val="00A720DC"/>
    <w:rsid w:val="00A724A5"/>
    <w:rsid w:val="00A75173"/>
    <w:rsid w:val="00A76CC2"/>
    <w:rsid w:val="00A76DCC"/>
    <w:rsid w:val="00A76FB5"/>
    <w:rsid w:val="00A779B7"/>
    <w:rsid w:val="00A77B83"/>
    <w:rsid w:val="00A807EA"/>
    <w:rsid w:val="00A81F00"/>
    <w:rsid w:val="00A8396B"/>
    <w:rsid w:val="00A839D5"/>
    <w:rsid w:val="00A85BEA"/>
    <w:rsid w:val="00A87F88"/>
    <w:rsid w:val="00A9054E"/>
    <w:rsid w:val="00A91044"/>
    <w:rsid w:val="00A9196C"/>
    <w:rsid w:val="00A91CA9"/>
    <w:rsid w:val="00A924EF"/>
    <w:rsid w:val="00A92EDA"/>
    <w:rsid w:val="00A92FDC"/>
    <w:rsid w:val="00A92FFA"/>
    <w:rsid w:val="00A930CC"/>
    <w:rsid w:val="00A94F8B"/>
    <w:rsid w:val="00A9597A"/>
    <w:rsid w:val="00A95CC5"/>
    <w:rsid w:val="00A95FB2"/>
    <w:rsid w:val="00A968AE"/>
    <w:rsid w:val="00A96E4F"/>
    <w:rsid w:val="00A96F1C"/>
    <w:rsid w:val="00A97C59"/>
    <w:rsid w:val="00AA09B7"/>
    <w:rsid w:val="00AA0B40"/>
    <w:rsid w:val="00AA0CCB"/>
    <w:rsid w:val="00AA2C12"/>
    <w:rsid w:val="00AA302C"/>
    <w:rsid w:val="00AA45C6"/>
    <w:rsid w:val="00AA465C"/>
    <w:rsid w:val="00AA4D19"/>
    <w:rsid w:val="00AA5FD3"/>
    <w:rsid w:val="00AA7E9D"/>
    <w:rsid w:val="00AB01F7"/>
    <w:rsid w:val="00AB1388"/>
    <w:rsid w:val="00AB1EAB"/>
    <w:rsid w:val="00AB2F7A"/>
    <w:rsid w:val="00AB46C6"/>
    <w:rsid w:val="00AB49E6"/>
    <w:rsid w:val="00AB5BA6"/>
    <w:rsid w:val="00AB660B"/>
    <w:rsid w:val="00AB6656"/>
    <w:rsid w:val="00AB6C8E"/>
    <w:rsid w:val="00AB6EC0"/>
    <w:rsid w:val="00AB6EEC"/>
    <w:rsid w:val="00AB770C"/>
    <w:rsid w:val="00AC0527"/>
    <w:rsid w:val="00AC1534"/>
    <w:rsid w:val="00AC1E94"/>
    <w:rsid w:val="00AC3612"/>
    <w:rsid w:val="00AC3E5C"/>
    <w:rsid w:val="00AC3EF3"/>
    <w:rsid w:val="00AC4237"/>
    <w:rsid w:val="00AC43FF"/>
    <w:rsid w:val="00AC62FB"/>
    <w:rsid w:val="00AC771D"/>
    <w:rsid w:val="00AC7B65"/>
    <w:rsid w:val="00AD2025"/>
    <w:rsid w:val="00AD240D"/>
    <w:rsid w:val="00AD30F6"/>
    <w:rsid w:val="00AD464A"/>
    <w:rsid w:val="00AD4DB6"/>
    <w:rsid w:val="00AD5BF7"/>
    <w:rsid w:val="00AD5DE1"/>
    <w:rsid w:val="00AD6D7F"/>
    <w:rsid w:val="00AD7F83"/>
    <w:rsid w:val="00AE0481"/>
    <w:rsid w:val="00AE0768"/>
    <w:rsid w:val="00AE0E5E"/>
    <w:rsid w:val="00AE1A05"/>
    <w:rsid w:val="00AE1D58"/>
    <w:rsid w:val="00AE2383"/>
    <w:rsid w:val="00AE4799"/>
    <w:rsid w:val="00AE6E42"/>
    <w:rsid w:val="00AE772D"/>
    <w:rsid w:val="00AE7788"/>
    <w:rsid w:val="00AF01F2"/>
    <w:rsid w:val="00AF0FBB"/>
    <w:rsid w:val="00AF11B7"/>
    <w:rsid w:val="00AF1278"/>
    <w:rsid w:val="00AF181E"/>
    <w:rsid w:val="00AF1C32"/>
    <w:rsid w:val="00AF208F"/>
    <w:rsid w:val="00AF2239"/>
    <w:rsid w:val="00AF28AF"/>
    <w:rsid w:val="00AF3443"/>
    <w:rsid w:val="00AF416A"/>
    <w:rsid w:val="00AF455A"/>
    <w:rsid w:val="00AF543A"/>
    <w:rsid w:val="00AF575A"/>
    <w:rsid w:val="00AF582C"/>
    <w:rsid w:val="00AF5ABC"/>
    <w:rsid w:val="00AF5AE2"/>
    <w:rsid w:val="00AF5C0C"/>
    <w:rsid w:val="00AF65BA"/>
    <w:rsid w:val="00AF6C1F"/>
    <w:rsid w:val="00AF76EC"/>
    <w:rsid w:val="00B00964"/>
    <w:rsid w:val="00B009C9"/>
    <w:rsid w:val="00B015F4"/>
    <w:rsid w:val="00B01FB8"/>
    <w:rsid w:val="00B03DA6"/>
    <w:rsid w:val="00B047C4"/>
    <w:rsid w:val="00B04884"/>
    <w:rsid w:val="00B0600E"/>
    <w:rsid w:val="00B060D7"/>
    <w:rsid w:val="00B06602"/>
    <w:rsid w:val="00B06716"/>
    <w:rsid w:val="00B0696C"/>
    <w:rsid w:val="00B06981"/>
    <w:rsid w:val="00B106BD"/>
    <w:rsid w:val="00B107EA"/>
    <w:rsid w:val="00B10FAF"/>
    <w:rsid w:val="00B13FE0"/>
    <w:rsid w:val="00B15915"/>
    <w:rsid w:val="00B16AEF"/>
    <w:rsid w:val="00B17533"/>
    <w:rsid w:val="00B177EA"/>
    <w:rsid w:val="00B17DBF"/>
    <w:rsid w:val="00B206BB"/>
    <w:rsid w:val="00B2088E"/>
    <w:rsid w:val="00B20EC3"/>
    <w:rsid w:val="00B21C8C"/>
    <w:rsid w:val="00B223DE"/>
    <w:rsid w:val="00B2273B"/>
    <w:rsid w:val="00B22EF2"/>
    <w:rsid w:val="00B24074"/>
    <w:rsid w:val="00B248AC"/>
    <w:rsid w:val="00B249BB"/>
    <w:rsid w:val="00B249F3"/>
    <w:rsid w:val="00B2506A"/>
    <w:rsid w:val="00B25B55"/>
    <w:rsid w:val="00B25D43"/>
    <w:rsid w:val="00B25E26"/>
    <w:rsid w:val="00B25EAA"/>
    <w:rsid w:val="00B25F38"/>
    <w:rsid w:val="00B26407"/>
    <w:rsid w:val="00B26810"/>
    <w:rsid w:val="00B2757A"/>
    <w:rsid w:val="00B30651"/>
    <w:rsid w:val="00B3084B"/>
    <w:rsid w:val="00B30B0C"/>
    <w:rsid w:val="00B3114C"/>
    <w:rsid w:val="00B323B6"/>
    <w:rsid w:val="00B32E2D"/>
    <w:rsid w:val="00B32E67"/>
    <w:rsid w:val="00B32EC6"/>
    <w:rsid w:val="00B3330D"/>
    <w:rsid w:val="00B336C1"/>
    <w:rsid w:val="00B338B7"/>
    <w:rsid w:val="00B33E2F"/>
    <w:rsid w:val="00B348EA"/>
    <w:rsid w:val="00B367D3"/>
    <w:rsid w:val="00B3683A"/>
    <w:rsid w:val="00B37312"/>
    <w:rsid w:val="00B37734"/>
    <w:rsid w:val="00B378F1"/>
    <w:rsid w:val="00B37936"/>
    <w:rsid w:val="00B37F37"/>
    <w:rsid w:val="00B40B37"/>
    <w:rsid w:val="00B40CD1"/>
    <w:rsid w:val="00B41075"/>
    <w:rsid w:val="00B41F50"/>
    <w:rsid w:val="00B424B2"/>
    <w:rsid w:val="00B42567"/>
    <w:rsid w:val="00B4281F"/>
    <w:rsid w:val="00B42CFF"/>
    <w:rsid w:val="00B43920"/>
    <w:rsid w:val="00B448DB"/>
    <w:rsid w:val="00B453D6"/>
    <w:rsid w:val="00B45752"/>
    <w:rsid w:val="00B45B0F"/>
    <w:rsid w:val="00B464BA"/>
    <w:rsid w:val="00B46A37"/>
    <w:rsid w:val="00B46ED9"/>
    <w:rsid w:val="00B50951"/>
    <w:rsid w:val="00B509B3"/>
    <w:rsid w:val="00B50C79"/>
    <w:rsid w:val="00B50F70"/>
    <w:rsid w:val="00B51EE3"/>
    <w:rsid w:val="00B52B50"/>
    <w:rsid w:val="00B52E01"/>
    <w:rsid w:val="00B53101"/>
    <w:rsid w:val="00B531A7"/>
    <w:rsid w:val="00B553E7"/>
    <w:rsid w:val="00B5705C"/>
    <w:rsid w:val="00B573FF"/>
    <w:rsid w:val="00B57888"/>
    <w:rsid w:val="00B604E5"/>
    <w:rsid w:val="00B615B4"/>
    <w:rsid w:val="00B62649"/>
    <w:rsid w:val="00B63EEB"/>
    <w:rsid w:val="00B6436A"/>
    <w:rsid w:val="00B64AAE"/>
    <w:rsid w:val="00B64EF5"/>
    <w:rsid w:val="00B655E8"/>
    <w:rsid w:val="00B65BF0"/>
    <w:rsid w:val="00B664B1"/>
    <w:rsid w:val="00B671EF"/>
    <w:rsid w:val="00B67E41"/>
    <w:rsid w:val="00B70512"/>
    <w:rsid w:val="00B710F2"/>
    <w:rsid w:val="00B712D4"/>
    <w:rsid w:val="00B7135E"/>
    <w:rsid w:val="00B71722"/>
    <w:rsid w:val="00B72CAB"/>
    <w:rsid w:val="00B73F96"/>
    <w:rsid w:val="00B741DA"/>
    <w:rsid w:val="00B743AB"/>
    <w:rsid w:val="00B74580"/>
    <w:rsid w:val="00B74C34"/>
    <w:rsid w:val="00B7574B"/>
    <w:rsid w:val="00B75E01"/>
    <w:rsid w:val="00B75F37"/>
    <w:rsid w:val="00B76724"/>
    <w:rsid w:val="00B803F2"/>
    <w:rsid w:val="00B81396"/>
    <w:rsid w:val="00B82A57"/>
    <w:rsid w:val="00B8654A"/>
    <w:rsid w:val="00B86DC6"/>
    <w:rsid w:val="00B877B0"/>
    <w:rsid w:val="00B9201A"/>
    <w:rsid w:val="00B924C6"/>
    <w:rsid w:val="00B92532"/>
    <w:rsid w:val="00B93399"/>
    <w:rsid w:val="00B93E0E"/>
    <w:rsid w:val="00B93EF8"/>
    <w:rsid w:val="00B94542"/>
    <w:rsid w:val="00B94D90"/>
    <w:rsid w:val="00B958FE"/>
    <w:rsid w:val="00B9653B"/>
    <w:rsid w:val="00B9692B"/>
    <w:rsid w:val="00B96BAB"/>
    <w:rsid w:val="00BA0065"/>
    <w:rsid w:val="00BA20D7"/>
    <w:rsid w:val="00BA261D"/>
    <w:rsid w:val="00BA2E80"/>
    <w:rsid w:val="00BA34E6"/>
    <w:rsid w:val="00BA3E7E"/>
    <w:rsid w:val="00BA4C97"/>
    <w:rsid w:val="00BA4D8B"/>
    <w:rsid w:val="00BA52C1"/>
    <w:rsid w:val="00BA5487"/>
    <w:rsid w:val="00BA5552"/>
    <w:rsid w:val="00BA571F"/>
    <w:rsid w:val="00BA5732"/>
    <w:rsid w:val="00BA5916"/>
    <w:rsid w:val="00BA633E"/>
    <w:rsid w:val="00BA669C"/>
    <w:rsid w:val="00BB0849"/>
    <w:rsid w:val="00BB197F"/>
    <w:rsid w:val="00BB5CE1"/>
    <w:rsid w:val="00BB70D1"/>
    <w:rsid w:val="00BB7DC0"/>
    <w:rsid w:val="00BC08A7"/>
    <w:rsid w:val="00BC0B48"/>
    <w:rsid w:val="00BC2582"/>
    <w:rsid w:val="00BC26B9"/>
    <w:rsid w:val="00BC3051"/>
    <w:rsid w:val="00BC30EF"/>
    <w:rsid w:val="00BC382B"/>
    <w:rsid w:val="00BC3EEA"/>
    <w:rsid w:val="00BC4433"/>
    <w:rsid w:val="00BC5B48"/>
    <w:rsid w:val="00BC6533"/>
    <w:rsid w:val="00BD163B"/>
    <w:rsid w:val="00BD1A0E"/>
    <w:rsid w:val="00BD2FB6"/>
    <w:rsid w:val="00BD40EA"/>
    <w:rsid w:val="00BD4460"/>
    <w:rsid w:val="00BD6D74"/>
    <w:rsid w:val="00BD6FF9"/>
    <w:rsid w:val="00BE005C"/>
    <w:rsid w:val="00BE16F5"/>
    <w:rsid w:val="00BE1CB0"/>
    <w:rsid w:val="00BE225C"/>
    <w:rsid w:val="00BE2B0E"/>
    <w:rsid w:val="00BE2DB1"/>
    <w:rsid w:val="00BE359C"/>
    <w:rsid w:val="00BE43C4"/>
    <w:rsid w:val="00BE4D29"/>
    <w:rsid w:val="00BE4D5C"/>
    <w:rsid w:val="00BE4FD2"/>
    <w:rsid w:val="00BE5A3F"/>
    <w:rsid w:val="00BE5C37"/>
    <w:rsid w:val="00BE5CDE"/>
    <w:rsid w:val="00BE5DA0"/>
    <w:rsid w:val="00BE6E7C"/>
    <w:rsid w:val="00BE792C"/>
    <w:rsid w:val="00BF053C"/>
    <w:rsid w:val="00BF09B7"/>
    <w:rsid w:val="00BF11AB"/>
    <w:rsid w:val="00BF1218"/>
    <w:rsid w:val="00BF184F"/>
    <w:rsid w:val="00BF27DC"/>
    <w:rsid w:val="00BF3CC6"/>
    <w:rsid w:val="00BF5276"/>
    <w:rsid w:val="00BF7798"/>
    <w:rsid w:val="00BF77A3"/>
    <w:rsid w:val="00BF7A44"/>
    <w:rsid w:val="00C00CC9"/>
    <w:rsid w:val="00C010C7"/>
    <w:rsid w:val="00C01523"/>
    <w:rsid w:val="00C019A7"/>
    <w:rsid w:val="00C02AC1"/>
    <w:rsid w:val="00C0357C"/>
    <w:rsid w:val="00C04515"/>
    <w:rsid w:val="00C04EBD"/>
    <w:rsid w:val="00C068E6"/>
    <w:rsid w:val="00C07BAD"/>
    <w:rsid w:val="00C07CEF"/>
    <w:rsid w:val="00C10082"/>
    <w:rsid w:val="00C10140"/>
    <w:rsid w:val="00C105D6"/>
    <w:rsid w:val="00C10ED7"/>
    <w:rsid w:val="00C11A87"/>
    <w:rsid w:val="00C12DED"/>
    <w:rsid w:val="00C15227"/>
    <w:rsid w:val="00C16E60"/>
    <w:rsid w:val="00C1744F"/>
    <w:rsid w:val="00C2080D"/>
    <w:rsid w:val="00C208C3"/>
    <w:rsid w:val="00C21388"/>
    <w:rsid w:val="00C215FD"/>
    <w:rsid w:val="00C21DFA"/>
    <w:rsid w:val="00C2210A"/>
    <w:rsid w:val="00C22242"/>
    <w:rsid w:val="00C232C1"/>
    <w:rsid w:val="00C234F3"/>
    <w:rsid w:val="00C2393D"/>
    <w:rsid w:val="00C247B4"/>
    <w:rsid w:val="00C24BB6"/>
    <w:rsid w:val="00C252F8"/>
    <w:rsid w:val="00C259A0"/>
    <w:rsid w:val="00C259C3"/>
    <w:rsid w:val="00C25E7F"/>
    <w:rsid w:val="00C25F8B"/>
    <w:rsid w:val="00C264CE"/>
    <w:rsid w:val="00C26860"/>
    <w:rsid w:val="00C2709C"/>
    <w:rsid w:val="00C27315"/>
    <w:rsid w:val="00C30325"/>
    <w:rsid w:val="00C3036D"/>
    <w:rsid w:val="00C31979"/>
    <w:rsid w:val="00C32B39"/>
    <w:rsid w:val="00C35E86"/>
    <w:rsid w:val="00C36102"/>
    <w:rsid w:val="00C3729D"/>
    <w:rsid w:val="00C40426"/>
    <w:rsid w:val="00C4133A"/>
    <w:rsid w:val="00C41AF7"/>
    <w:rsid w:val="00C42305"/>
    <w:rsid w:val="00C432BB"/>
    <w:rsid w:val="00C44141"/>
    <w:rsid w:val="00C44C07"/>
    <w:rsid w:val="00C450D8"/>
    <w:rsid w:val="00C45295"/>
    <w:rsid w:val="00C4549A"/>
    <w:rsid w:val="00C4560C"/>
    <w:rsid w:val="00C45FE8"/>
    <w:rsid w:val="00C46CF4"/>
    <w:rsid w:val="00C4731B"/>
    <w:rsid w:val="00C4740F"/>
    <w:rsid w:val="00C47489"/>
    <w:rsid w:val="00C50280"/>
    <w:rsid w:val="00C50404"/>
    <w:rsid w:val="00C51390"/>
    <w:rsid w:val="00C51892"/>
    <w:rsid w:val="00C51A71"/>
    <w:rsid w:val="00C52880"/>
    <w:rsid w:val="00C534CB"/>
    <w:rsid w:val="00C5559F"/>
    <w:rsid w:val="00C55928"/>
    <w:rsid w:val="00C566C3"/>
    <w:rsid w:val="00C56965"/>
    <w:rsid w:val="00C56DE9"/>
    <w:rsid w:val="00C5718D"/>
    <w:rsid w:val="00C60853"/>
    <w:rsid w:val="00C60CC8"/>
    <w:rsid w:val="00C6258A"/>
    <w:rsid w:val="00C645FE"/>
    <w:rsid w:val="00C6563B"/>
    <w:rsid w:val="00C65885"/>
    <w:rsid w:val="00C670C5"/>
    <w:rsid w:val="00C70117"/>
    <w:rsid w:val="00C70161"/>
    <w:rsid w:val="00C7029D"/>
    <w:rsid w:val="00C70E26"/>
    <w:rsid w:val="00C72D5E"/>
    <w:rsid w:val="00C732E2"/>
    <w:rsid w:val="00C738D3"/>
    <w:rsid w:val="00C74DA0"/>
    <w:rsid w:val="00C75AA6"/>
    <w:rsid w:val="00C77473"/>
    <w:rsid w:val="00C77B66"/>
    <w:rsid w:val="00C8022A"/>
    <w:rsid w:val="00C80807"/>
    <w:rsid w:val="00C808B1"/>
    <w:rsid w:val="00C81348"/>
    <w:rsid w:val="00C81369"/>
    <w:rsid w:val="00C81A52"/>
    <w:rsid w:val="00C82F8D"/>
    <w:rsid w:val="00C84FE0"/>
    <w:rsid w:val="00C867CD"/>
    <w:rsid w:val="00C86E58"/>
    <w:rsid w:val="00C87B4D"/>
    <w:rsid w:val="00C87F62"/>
    <w:rsid w:val="00C90604"/>
    <w:rsid w:val="00C909A5"/>
    <w:rsid w:val="00C9133C"/>
    <w:rsid w:val="00C9193C"/>
    <w:rsid w:val="00C91B3D"/>
    <w:rsid w:val="00C92508"/>
    <w:rsid w:val="00C92DF6"/>
    <w:rsid w:val="00C933AC"/>
    <w:rsid w:val="00C9526E"/>
    <w:rsid w:val="00C9612C"/>
    <w:rsid w:val="00C97860"/>
    <w:rsid w:val="00C97E8B"/>
    <w:rsid w:val="00CA0F3A"/>
    <w:rsid w:val="00CA1D52"/>
    <w:rsid w:val="00CA24F9"/>
    <w:rsid w:val="00CA2CCB"/>
    <w:rsid w:val="00CA3CBD"/>
    <w:rsid w:val="00CA3E57"/>
    <w:rsid w:val="00CA4479"/>
    <w:rsid w:val="00CA502A"/>
    <w:rsid w:val="00CA53F9"/>
    <w:rsid w:val="00CA6B59"/>
    <w:rsid w:val="00CA6C41"/>
    <w:rsid w:val="00CB0218"/>
    <w:rsid w:val="00CB0C61"/>
    <w:rsid w:val="00CB242B"/>
    <w:rsid w:val="00CB2738"/>
    <w:rsid w:val="00CB43C9"/>
    <w:rsid w:val="00CB5D54"/>
    <w:rsid w:val="00CB5EA2"/>
    <w:rsid w:val="00CB60C2"/>
    <w:rsid w:val="00CB6F6E"/>
    <w:rsid w:val="00CB7147"/>
    <w:rsid w:val="00CB7288"/>
    <w:rsid w:val="00CB7585"/>
    <w:rsid w:val="00CB7C33"/>
    <w:rsid w:val="00CC00F3"/>
    <w:rsid w:val="00CC0793"/>
    <w:rsid w:val="00CC0E4C"/>
    <w:rsid w:val="00CC1351"/>
    <w:rsid w:val="00CC2633"/>
    <w:rsid w:val="00CC27FB"/>
    <w:rsid w:val="00CC29C1"/>
    <w:rsid w:val="00CC3261"/>
    <w:rsid w:val="00CC49E7"/>
    <w:rsid w:val="00CC4D1B"/>
    <w:rsid w:val="00CC511D"/>
    <w:rsid w:val="00CC56C7"/>
    <w:rsid w:val="00CC5A8B"/>
    <w:rsid w:val="00CC5B19"/>
    <w:rsid w:val="00CC5DC8"/>
    <w:rsid w:val="00CC6A15"/>
    <w:rsid w:val="00CC766D"/>
    <w:rsid w:val="00CC7B58"/>
    <w:rsid w:val="00CC7EF9"/>
    <w:rsid w:val="00CD0012"/>
    <w:rsid w:val="00CD0AB7"/>
    <w:rsid w:val="00CD14FA"/>
    <w:rsid w:val="00CD2471"/>
    <w:rsid w:val="00CD2E6C"/>
    <w:rsid w:val="00CD38DC"/>
    <w:rsid w:val="00CD3CD3"/>
    <w:rsid w:val="00CD58CE"/>
    <w:rsid w:val="00CD638D"/>
    <w:rsid w:val="00CD6446"/>
    <w:rsid w:val="00CD6F73"/>
    <w:rsid w:val="00CD7527"/>
    <w:rsid w:val="00CE090D"/>
    <w:rsid w:val="00CE0B87"/>
    <w:rsid w:val="00CE0F74"/>
    <w:rsid w:val="00CE14C7"/>
    <w:rsid w:val="00CE3040"/>
    <w:rsid w:val="00CE3071"/>
    <w:rsid w:val="00CE3197"/>
    <w:rsid w:val="00CE36AB"/>
    <w:rsid w:val="00CE4304"/>
    <w:rsid w:val="00CE43FA"/>
    <w:rsid w:val="00CE4A7B"/>
    <w:rsid w:val="00CE57AB"/>
    <w:rsid w:val="00CE5E27"/>
    <w:rsid w:val="00CE6527"/>
    <w:rsid w:val="00CE78AE"/>
    <w:rsid w:val="00CF0080"/>
    <w:rsid w:val="00CF03CE"/>
    <w:rsid w:val="00CF18E9"/>
    <w:rsid w:val="00CF1F3A"/>
    <w:rsid w:val="00CF3844"/>
    <w:rsid w:val="00CF3B74"/>
    <w:rsid w:val="00CF4C02"/>
    <w:rsid w:val="00CF525E"/>
    <w:rsid w:val="00CF6901"/>
    <w:rsid w:val="00CF79B8"/>
    <w:rsid w:val="00D00CE6"/>
    <w:rsid w:val="00D039EF"/>
    <w:rsid w:val="00D047AE"/>
    <w:rsid w:val="00D05151"/>
    <w:rsid w:val="00D05766"/>
    <w:rsid w:val="00D05B1F"/>
    <w:rsid w:val="00D07591"/>
    <w:rsid w:val="00D1322E"/>
    <w:rsid w:val="00D13836"/>
    <w:rsid w:val="00D14843"/>
    <w:rsid w:val="00D1636A"/>
    <w:rsid w:val="00D16949"/>
    <w:rsid w:val="00D176BB"/>
    <w:rsid w:val="00D17C55"/>
    <w:rsid w:val="00D20009"/>
    <w:rsid w:val="00D20351"/>
    <w:rsid w:val="00D20457"/>
    <w:rsid w:val="00D20C49"/>
    <w:rsid w:val="00D2213D"/>
    <w:rsid w:val="00D228CE"/>
    <w:rsid w:val="00D24159"/>
    <w:rsid w:val="00D242A1"/>
    <w:rsid w:val="00D24770"/>
    <w:rsid w:val="00D248C9"/>
    <w:rsid w:val="00D26E5F"/>
    <w:rsid w:val="00D30812"/>
    <w:rsid w:val="00D3249C"/>
    <w:rsid w:val="00D3347C"/>
    <w:rsid w:val="00D3392C"/>
    <w:rsid w:val="00D33ABA"/>
    <w:rsid w:val="00D33F0F"/>
    <w:rsid w:val="00D3551A"/>
    <w:rsid w:val="00D35889"/>
    <w:rsid w:val="00D35C84"/>
    <w:rsid w:val="00D3691B"/>
    <w:rsid w:val="00D37012"/>
    <w:rsid w:val="00D408DB"/>
    <w:rsid w:val="00D40F96"/>
    <w:rsid w:val="00D4340E"/>
    <w:rsid w:val="00D43EE9"/>
    <w:rsid w:val="00D44118"/>
    <w:rsid w:val="00D4465B"/>
    <w:rsid w:val="00D45306"/>
    <w:rsid w:val="00D46090"/>
    <w:rsid w:val="00D4613E"/>
    <w:rsid w:val="00D4626B"/>
    <w:rsid w:val="00D50212"/>
    <w:rsid w:val="00D50E46"/>
    <w:rsid w:val="00D52CF9"/>
    <w:rsid w:val="00D53FBA"/>
    <w:rsid w:val="00D54343"/>
    <w:rsid w:val="00D54739"/>
    <w:rsid w:val="00D568FA"/>
    <w:rsid w:val="00D5751C"/>
    <w:rsid w:val="00D57EF8"/>
    <w:rsid w:val="00D60838"/>
    <w:rsid w:val="00D60AEB"/>
    <w:rsid w:val="00D612DE"/>
    <w:rsid w:val="00D61512"/>
    <w:rsid w:val="00D62420"/>
    <w:rsid w:val="00D62A43"/>
    <w:rsid w:val="00D631AC"/>
    <w:rsid w:val="00D6331F"/>
    <w:rsid w:val="00D63BB8"/>
    <w:rsid w:val="00D64631"/>
    <w:rsid w:val="00D6547C"/>
    <w:rsid w:val="00D654F9"/>
    <w:rsid w:val="00D659D0"/>
    <w:rsid w:val="00D673B5"/>
    <w:rsid w:val="00D67A38"/>
    <w:rsid w:val="00D67F00"/>
    <w:rsid w:val="00D71387"/>
    <w:rsid w:val="00D71767"/>
    <w:rsid w:val="00D7302A"/>
    <w:rsid w:val="00D7391F"/>
    <w:rsid w:val="00D73AE6"/>
    <w:rsid w:val="00D746CE"/>
    <w:rsid w:val="00D751F5"/>
    <w:rsid w:val="00D751FE"/>
    <w:rsid w:val="00D75B9A"/>
    <w:rsid w:val="00D7679B"/>
    <w:rsid w:val="00D76A87"/>
    <w:rsid w:val="00D76C39"/>
    <w:rsid w:val="00D76C77"/>
    <w:rsid w:val="00D819E4"/>
    <w:rsid w:val="00D8536D"/>
    <w:rsid w:val="00D862D7"/>
    <w:rsid w:val="00D878F8"/>
    <w:rsid w:val="00D91975"/>
    <w:rsid w:val="00D91ABA"/>
    <w:rsid w:val="00D91B71"/>
    <w:rsid w:val="00D9208A"/>
    <w:rsid w:val="00D92303"/>
    <w:rsid w:val="00D923FC"/>
    <w:rsid w:val="00D92729"/>
    <w:rsid w:val="00D93684"/>
    <w:rsid w:val="00D97E84"/>
    <w:rsid w:val="00DA09E2"/>
    <w:rsid w:val="00DA0A1D"/>
    <w:rsid w:val="00DA23B7"/>
    <w:rsid w:val="00DA24AB"/>
    <w:rsid w:val="00DA2A7B"/>
    <w:rsid w:val="00DA3417"/>
    <w:rsid w:val="00DA3677"/>
    <w:rsid w:val="00DA3F3D"/>
    <w:rsid w:val="00DA414A"/>
    <w:rsid w:val="00DA452D"/>
    <w:rsid w:val="00DA511E"/>
    <w:rsid w:val="00DA661E"/>
    <w:rsid w:val="00DB013F"/>
    <w:rsid w:val="00DB04A8"/>
    <w:rsid w:val="00DB0E09"/>
    <w:rsid w:val="00DB1CD0"/>
    <w:rsid w:val="00DB3AE6"/>
    <w:rsid w:val="00DB4A79"/>
    <w:rsid w:val="00DB5709"/>
    <w:rsid w:val="00DB5A8A"/>
    <w:rsid w:val="00DB608A"/>
    <w:rsid w:val="00DB7B4C"/>
    <w:rsid w:val="00DC0F89"/>
    <w:rsid w:val="00DC10FA"/>
    <w:rsid w:val="00DC11E8"/>
    <w:rsid w:val="00DC1808"/>
    <w:rsid w:val="00DC1891"/>
    <w:rsid w:val="00DC1D5F"/>
    <w:rsid w:val="00DC2523"/>
    <w:rsid w:val="00DC2B1D"/>
    <w:rsid w:val="00DC2E31"/>
    <w:rsid w:val="00DC398D"/>
    <w:rsid w:val="00DC4726"/>
    <w:rsid w:val="00DC47B4"/>
    <w:rsid w:val="00DC4CD3"/>
    <w:rsid w:val="00DC52A9"/>
    <w:rsid w:val="00DC65DF"/>
    <w:rsid w:val="00DC7E51"/>
    <w:rsid w:val="00DD002A"/>
    <w:rsid w:val="00DD04CB"/>
    <w:rsid w:val="00DD1AC0"/>
    <w:rsid w:val="00DD1E90"/>
    <w:rsid w:val="00DD2262"/>
    <w:rsid w:val="00DD2640"/>
    <w:rsid w:val="00DD3966"/>
    <w:rsid w:val="00DD3C79"/>
    <w:rsid w:val="00DD5213"/>
    <w:rsid w:val="00DD7F20"/>
    <w:rsid w:val="00DE31FF"/>
    <w:rsid w:val="00DE3E50"/>
    <w:rsid w:val="00DE6D4B"/>
    <w:rsid w:val="00DE7090"/>
    <w:rsid w:val="00DF0C38"/>
    <w:rsid w:val="00DF0DC1"/>
    <w:rsid w:val="00DF2CB3"/>
    <w:rsid w:val="00DF310A"/>
    <w:rsid w:val="00DF3B55"/>
    <w:rsid w:val="00DF453E"/>
    <w:rsid w:val="00DF5775"/>
    <w:rsid w:val="00DF5D82"/>
    <w:rsid w:val="00DF682D"/>
    <w:rsid w:val="00DF6974"/>
    <w:rsid w:val="00E004A6"/>
    <w:rsid w:val="00E00A58"/>
    <w:rsid w:val="00E00C88"/>
    <w:rsid w:val="00E0128B"/>
    <w:rsid w:val="00E01A7A"/>
    <w:rsid w:val="00E02F5C"/>
    <w:rsid w:val="00E04038"/>
    <w:rsid w:val="00E049FF"/>
    <w:rsid w:val="00E04B76"/>
    <w:rsid w:val="00E0546C"/>
    <w:rsid w:val="00E05532"/>
    <w:rsid w:val="00E055D3"/>
    <w:rsid w:val="00E064D1"/>
    <w:rsid w:val="00E0655F"/>
    <w:rsid w:val="00E06D58"/>
    <w:rsid w:val="00E112B3"/>
    <w:rsid w:val="00E11E8E"/>
    <w:rsid w:val="00E12DE3"/>
    <w:rsid w:val="00E13184"/>
    <w:rsid w:val="00E13210"/>
    <w:rsid w:val="00E137EC"/>
    <w:rsid w:val="00E13872"/>
    <w:rsid w:val="00E147D7"/>
    <w:rsid w:val="00E1483A"/>
    <w:rsid w:val="00E14DDE"/>
    <w:rsid w:val="00E150D2"/>
    <w:rsid w:val="00E15917"/>
    <w:rsid w:val="00E15D90"/>
    <w:rsid w:val="00E15E17"/>
    <w:rsid w:val="00E16FF8"/>
    <w:rsid w:val="00E17534"/>
    <w:rsid w:val="00E1756B"/>
    <w:rsid w:val="00E17B9D"/>
    <w:rsid w:val="00E20871"/>
    <w:rsid w:val="00E218BF"/>
    <w:rsid w:val="00E21985"/>
    <w:rsid w:val="00E21C07"/>
    <w:rsid w:val="00E23538"/>
    <w:rsid w:val="00E2378C"/>
    <w:rsid w:val="00E24820"/>
    <w:rsid w:val="00E24E59"/>
    <w:rsid w:val="00E25350"/>
    <w:rsid w:val="00E264ED"/>
    <w:rsid w:val="00E26819"/>
    <w:rsid w:val="00E2787E"/>
    <w:rsid w:val="00E30AEB"/>
    <w:rsid w:val="00E30BC0"/>
    <w:rsid w:val="00E30D8E"/>
    <w:rsid w:val="00E3181C"/>
    <w:rsid w:val="00E31850"/>
    <w:rsid w:val="00E31A3C"/>
    <w:rsid w:val="00E31BE7"/>
    <w:rsid w:val="00E32300"/>
    <w:rsid w:val="00E34E63"/>
    <w:rsid w:val="00E36776"/>
    <w:rsid w:val="00E36E3E"/>
    <w:rsid w:val="00E37BE1"/>
    <w:rsid w:val="00E40F1B"/>
    <w:rsid w:val="00E41529"/>
    <w:rsid w:val="00E418D6"/>
    <w:rsid w:val="00E41988"/>
    <w:rsid w:val="00E41C00"/>
    <w:rsid w:val="00E423B0"/>
    <w:rsid w:val="00E4260A"/>
    <w:rsid w:val="00E42AD9"/>
    <w:rsid w:val="00E458A0"/>
    <w:rsid w:val="00E45BB6"/>
    <w:rsid w:val="00E5052A"/>
    <w:rsid w:val="00E506F3"/>
    <w:rsid w:val="00E50F55"/>
    <w:rsid w:val="00E51D57"/>
    <w:rsid w:val="00E51E98"/>
    <w:rsid w:val="00E52704"/>
    <w:rsid w:val="00E52A1F"/>
    <w:rsid w:val="00E52D68"/>
    <w:rsid w:val="00E533D2"/>
    <w:rsid w:val="00E537EE"/>
    <w:rsid w:val="00E5700C"/>
    <w:rsid w:val="00E6032C"/>
    <w:rsid w:val="00E6089F"/>
    <w:rsid w:val="00E63685"/>
    <w:rsid w:val="00E63A57"/>
    <w:rsid w:val="00E65057"/>
    <w:rsid w:val="00E65645"/>
    <w:rsid w:val="00E6569E"/>
    <w:rsid w:val="00E665FE"/>
    <w:rsid w:val="00E6675C"/>
    <w:rsid w:val="00E66A6D"/>
    <w:rsid w:val="00E67E0D"/>
    <w:rsid w:val="00E716DA"/>
    <w:rsid w:val="00E7182E"/>
    <w:rsid w:val="00E733A6"/>
    <w:rsid w:val="00E7481D"/>
    <w:rsid w:val="00E74852"/>
    <w:rsid w:val="00E74B3F"/>
    <w:rsid w:val="00E76782"/>
    <w:rsid w:val="00E76B9C"/>
    <w:rsid w:val="00E76C41"/>
    <w:rsid w:val="00E774C5"/>
    <w:rsid w:val="00E775E6"/>
    <w:rsid w:val="00E80443"/>
    <w:rsid w:val="00E82CEC"/>
    <w:rsid w:val="00E82FBE"/>
    <w:rsid w:val="00E83995"/>
    <w:rsid w:val="00E83C04"/>
    <w:rsid w:val="00E849A7"/>
    <w:rsid w:val="00E863EC"/>
    <w:rsid w:val="00E86505"/>
    <w:rsid w:val="00E90308"/>
    <w:rsid w:val="00E91A54"/>
    <w:rsid w:val="00E91FA1"/>
    <w:rsid w:val="00E930E4"/>
    <w:rsid w:val="00E94537"/>
    <w:rsid w:val="00E945B6"/>
    <w:rsid w:val="00E963ED"/>
    <w:rsid w:val="00E97FA9"/>
    <w:rsid w:val="00EA23A9"/>
    <w:rsid w:val="00EA2E21"/>
    <w:rsid w:val="00EA445F"/>
    <w:rsid w:val="00EA4B39"/>
    <w:rsid w:val="00EA54C4"/>
    <w:rsid w:val="00EA563E"/>
    <w:rsid w:val="00EA57FA"/>
    <w:rsid w:val="00EA656F"/>
    <w:rsid w:val="00EB0F1D"/>
    <w:rsid w:val="00EB1C70"/>
    <w:rsid w:val="00EB1DD2"/>
    <w:rsid w:val="00EB2274"/>
    <w:rsid w:val="00EB2863"/>
    <w:rsid w:val="00EB2CE1"/>
    <w:rsid w:val="00EB3BEB"/>
    <w:rsid w:val="00EB5B6C"/>
    <w:rsid w:val="00EB6315"/>
    <w:rsid w:val="00EB6DD1"/>
    <w:rsid w:val="00EB6E3F"/>
    <w:rsid w:val="00EC1559"/>
    <w:rsid w:val="00EC2278"/>
    <w:rsid w:val="00EC419D"/>
    <w:rsid w:val="00EC41B8"/>
    <w:rsid w:val="00EC4F97"/>
    <w:rsid w:val="00EC5938"/>
    <w:rsid w:val="00EC5940"/>
    <w:rsid w:val="00EC5CA5"/>
    <w:rsid w:val="00EC6E55"/>
    <w:rsid w:val="00EC6F2C"/>
    <w:rsid w:val="00EC702F"/>
    <w:rsid w:val="00EC79DB"/>
    <w:rsid w:val="00ED014F"/>
    <w:rsid w:val="00ED0F11"/>
    <w:rsid w:val="00ED1053"/>
    <w:rsid w:val="00ED266C"/>
    <w:rsid w:val="00ED3013"/>
    <w:rsid w:val="00ED51A1"/>
    <w:rsid w:val="00ED526A"/>
    <w:rsid w:val="00ED6ED2"/>
    <w:rsid w:val="00ED7C25"/>
    <w:rsid w:val="00EE01C8"/>
    <w:rsid w:val="00EE06ED"/>
    <w:rsid w:val="00EE176C"/>
    <w:rsid w:val="00EE21A2"/>
    <w:rsid w:val="00EE24A2"/>
    <w:rsid w:val="00EE2D99"/>
    <w:rsid w:val="00EE38FB"/>
    <w:rsid w:val="00EE3987"/>
    <w:rsid w:val="00EE40D5"/>
    <w:rsid w:val="00EE5759"/>
    <w:rsid w:val="00EE5B13"/>
    <w:rsid w:val="00EE626B"/>
    <w:rsid w:val="00EE7DBE"/>
    <w:rsid w:val="00EF01A4"/>
    <w:rsid w:val="00EF0844"/>
    <w:rsid w:val="00EF1745"/>
    <w:rsid w:val="00EF2543"/>
    <w:rsid w:val="00EF2906"/>
    <w:rsid w:val="00EF3E54"/>
    <w:rsid w:val="00EF456C"/>
    <w:rsid w:val="00EF4764"/>
    <w:rsid w:val="00EF4C58"/>
    <w:rsid w:val="00EF56A7"/>
    <w:rsid w:val="00EF607B"/>
    <w:rsid w:val="00EF69D8"/>
    <w:rsid w:val="00F001BC"/>
    <w:rsid w:val="00F00BB4"/>
    <w:rsid w:val="00F00D63"/>
    <w:rsid w:val="00F0117B"/>
    <w:rsid w:val="00F01790"/>
    <w:rsid w:val="00F02A15"/>
    <w:rsid w:val="00F042A5"/>
    <w:rsid w:val="00F04C29"/>
    <w:rsid w:val="00F04D6A"/>
    <w:rsid w:val="00F04D87"/>
    <w:rsid w:val="00F04F14"/>
    <w:rsid w:val="00F05679"/>
    <w:rsid w:val="00F06849"/>
    <w:rsid w:val="00F06E4F"/>
    <w:rsid w:val="00F0740C"/>
    <w:rsid w:val="00F07945"/>
    <w:rsid w:val="00F07A32"/>
    <w:rsid w:val="00F07B00"/>
    <w:rsid w:val="00F11669"/>
    <w:rsid w:val="00F116F9"/>
    <w:rsid w:val="00F12920"/>
    <w:rsid w:val="00F13290"/>
    <w:rsid w:val="00F14AA6"/>
    <w:rsid w:val="00F15376"/>
    <w:rsid w:val="00F15A10"/>
    <w:rsid w:val="00F17146"/>
    <w:rsid w:val="00F17381"/>
    <w:rsid w:val="00F17573"/>
    <w:rsid w:val="00F17D6B"/>
    <w:rsid w:val="00F20BCD"/>
    <w:rsid w:val="00F211CF"/>
    <w:rsid w:val="00F214C7"/>
    <w:rsid w:val="00F21C53"/>
    <w:rsid w:val="00F21CB5"/>
    <w:rsid w:val="00F22F71"/>
    <w:rsid w:val="00F230A4"/>
    <w:rsid w:val="00F23618"/>
    <w:rsid w:val="00F253F8"/>
    <w:rsid w:val="00F25D0F"/>
    <w:rsid w:val="00F25D37"/>
    <w:rsid w:val="00F25E7C"/>
    <w:rsid w:val="00F272DF"/>
    <w:rsid w:val="00F306F1"/>
    <w:rsid w:val="00F308A9"/>
    <w:rsid w:val="00F3095C"/>
    <w:rsid w:val="00F30D07"/>
    <w:rsid w:val="00F31782"/>
    <w:rsid w:val="00F32306"/>
    <w:rsid w:val="00F32421"/>
    <w:rsid w:val="00F32E94"/>
    <w:rsid w:val="00F338C1"/>
    <w:rsid w:val="00F34094"/>
    <w:rsid w:val="00F36891"/>
    <w:rsid w:val="00F36E77"/>
    <w:rsid w:val="00F40924"/>
    <w:rsid w:val="00F41D3B"/>
    <w:rsid w:val="00F41F67"/>
    <w:rsid w:val="00F42224"/>
    <w:rsid w:val="00F429C8"/>
    <w:rsid w:val="00F42C6F"/>
    <w:rsid w:val="00F44C3D"/>
    <w:rsid w:val="00F45100"/>
    <w:rsid w:val="00F45356"/>
    <w:rsid w:val="00F4593B"/>
    <w:rsid w:val="00F45DA0"/>
    <w:rsid w:val="00F46558"/>
    <w:rsid w:val="00F47C83"/>
    <w:rsid w:val="00F47D06"/>
    <w:rsid w:val="00F5099F"/>
    <w:rsid w:val="00F535A5"/>
    <w:rsid w:val="00F553B4"/>
    <w:rsid w:val="00F55774"/>
    <w:rsid w:val="00F55A2E"/>
    <w:rsid w:val="00F56D6A"/>
    <w:rsid w:val="00F60E3E"/>
    <w:rsid w:val="00F61B37"/>
    <w:rsid w:val="00F61E72"/>
    <w:rsid w:val="00F61F7A"/>
    <w:rsid w:val="00F62503"/>
    <w:rsid w:val="00F629A8"/>
    <w:rsid w:val="00F62EE5"/>
    <w:rsid w:val="00F634F8"/>
    <w:rsid w:val="00F63648"/>
    <w:rsid w:val="00F639C9"/>
    <w:rsid w:val="00F63D19"/>
    <w:rsid w:val="00F6612E"/>
    <w:rsid w:val="00F700C9"/>
    <w:rsid w:val="00F709D2"/>
    <w:rsid w:val="00F71082"/>
    <w:rsid w:val="00F716C8"/>
    <w:rsid w:val="00F718EF"/>
    <w:rsid w:val="00F72523"/>
    <w:rsid w:val="00F726E2"/>
    <w:rsid w:val="00F73329"/>
    <w:rsid w:val="00F73928"/>
    <w:rsid w:val="00F742AE"/>
    <w:rsid w:val="00F754DA"/>
    <w:rsid w:val="00F763C2"/>
    <w:rsid w:val="00F768F9"/>
    <w:rsid w:val="00F77DED"/>
    <w:rsid w:val="00F77E90"/>
    <w:rsid w:val="00F82558"/>
    <w:rsid w:val="00F85B0C"/>
    <w:rsid w:val="00F8628F"/>
    <w:rsid w:val="00F86878"/>
    <w:rsid w:val="00F8756C"/>
    <w:rsid w:val="00F9115B"/>
    <w:rsid w:val="00F9168E"/>
    <w:rsid w:val="00F916E0"/>
    <w:rsid w:val="00F924E6"/>
    <w:rsid w:val="00F926FD"/>
    <w:rsid w:val="00F927DE"/>
    <w:rsid w:val="00F92C73"/>
    <w:rsid w:val="00F93A11"/>
    <w:rsid w:val="00F941BA"/>
    <w:rsid w:val="00F94859"/>
    <w:rsid w:val="00F94C05"/>
    <w:rsid w:val="00F94CD1"/>
    <w:rsid w:val="00F9507F"/>
    <w:rsid w:val="00F950BB"/>
    <w:rsid w:val="00F953A1"/>
    <w:rsid w:val="00F953BA"/>
    <w:rsid w:val="00F9585C"/>
    <w:rsid w:val="00F97F47"/>
    <w:rsid w:val="00FA0061"/>
    <w:rsid w:val="00FA01CC"/>
    <w:rsid w:val="00FA096B"/>
    <w:rsid w:val="00FA13F0"/>
    <w:rsid w:val="00FA2457"/>
    <w:rsid w:val="00FB07F0"/>
    <w:rsid w:val="00FB12D1"/>
    <w:rsid w:val="00FB2316"/>
    <w:rsid w:val="00FB294C"/>
    <w:rsid w:val="00FB2F86"/>
    <w:rsid w:val="00FB43CB"/>
    <w:rsid w:val="00FB53F6"/>
    <w:rsid w:val="00FB6CA3"/>
    <w:rsid w:val="00FB6EC9"/>
    <w:rsid w:val="00FB7545"/>
    <w:rsid w:val="00FB7FDD"/>
    <w:rsid w:val="00FC08EC"/>
    <w:rsid w:val="00FC0F91"/>
    <w:rsid w:val="00FC1413"/>
    <w:rsid w:val="00FC1653"/>
    <w:rsid w:val="00FC17DC"/>
    <w:rsid w:val="00FC2F80"/>
    <w:rsid w:val="00FC639D"/>
    <w:rsid w:val="00FC64FB"/>
    <w:rsid w:val="00FC6B69"/>
    <w:rsid w:val="00FC77F8"/>
    <w:rsid w:val="00FC7BF6"/>
    <w:rsid w:val="00FC7CF0"/>
    <w:rsid w:val="00FD00D7"/>
    <w:rsid w:val="00FD0785"/>
    <w:rsid w:val="00FD1690"/>
    <w:rsid w:val="00FD222C"/>
    <w:rsid w:val="00FD25F8"/>
    <w:rsid w:val="00FD3872"/>
    <w:rsid w:val="00FD3D44"/>
    <w:rsid w:val="00FD438C"/>
    <w:rsid w:val="00FD47B4"/>
    <w:rsid w:val="00FD4FDE"/>
    <w:rsid w:val="00FD56CE"/>
    <w:rsid w:val="00FD5986"/>
    <w:rsid w:val="00FD5995"/>
    <w:rsid w:val="00FD5CD8"/>
    <w:rsid w:val="00FD7167"/>
    <w:rsid w:val="00FD750C"/>
    <w:rsid w:val="00FE1050"/>
    <w:rsid w:val="00FE1118"/>
    <w:rsid w:val="00FE2DFF"/>
    <w:rsid w:val="00FE40D8"/>
    <w:rsid w:val="00FE4237"/>
    <w:rsid w:val="00FE56CF"/>
    <w:rsid w:val="00FE5D99"/>
    <w:rsid w:val="00FE6DB9"/>
    <w:rsid w:val="00FE7D5C"/>
    <w:rsid w:val="00FF0FF5"/>
    <w:rsid w:val="00FF1875"/>
    <w:rsid w:val="00FF1D9A"/>
    <w:rsid w:val="00FF3182"/>
    <w:rsid w:val="00FF3AF9"/>
    <w:rsid w:val="00FF49F5"/>
    <w:rsid w:val="00FF4F75"/>
    <w:rsid w:val="00FF5B7A"/>
    <w:rsid w:val="00FF5E07"/>
    <w:rsid w:val="00FF776B"/>
    <w:rsid w:val="00FF780B"/>
  </w:rsids>
  <m:mathPr>
    <m:mathFont m:val="Cambria Math"/>
    <m:brkBin m:val="before"/>
    <m:brkBinSub m:val="--"/>
    <m:smallFrac m:val="0"/>
    <m:dispDef/>
    <m:lMargin m:val="0"/>
    <m:rMargin m:val="0"/>
    <m:defJc m:val="centerGroup"/>
    <m:wrapIndent m:val="1440"/>
    <m:intLim m:val="subSup"/>
    <m:naryLim m:val="undOvr"/>
  </m:mathPr>
  <w:themeFontLang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7940F3"/>
  <w15:chartTrackingRefBased/>
  <w15:docId w15:val="{6C2FD7A7-0F93-46A6-BE62-BC331F3739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A571F"/>
    <w:pPr>
      <w:spacing w:after="0" w:line="240" w:lineRule="auto"/>
      <w:jc w:val="both"/>
    </w:pPr>
    <w:rPr>
      <w:rFonts w:ascii="Times New Roman" w:hAnsi="Times New Roman"/>
      <w:sz w:val="28"/>
    </w:rPr>
  </w:style>
  <w:style w:type="paragraph" w:styleId="1">
    <w:name w:val="heading 1"/>
    <w:basedOn w:val="a"/>
    <w:next w:val="a"/>
    <w:link w:val="10"/>
    <w:uiPriority w:val="9"/>
    <w:qFormat/>
    <w:rsid w:val="00B72CAB"/>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0"/>
    <w:uiPriority w:val="9"/>
    <w:semiHidden/>
    <w:unhideWhenUsed/>
    <w:qFormat/>
    <w:rsid w:val="00BC08A7"/>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
    <w:next w:val="a"/>
    <w:link w:val="30"/>
    <w:uiPriority w:val="9"/>
    <w:semiHidden/>
    <w:unhideWhenUsed/>
    <w:qFormat/>
    <w:rsid w:val="00BE4D29"/>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4">
    <w:name w:val="heading 4"/>
    <w:basedOn w:val="a"/>
    <w:next w:val="a"/>
    <w:link w:val="40"/>
    <w:uiPriority w:val="9"/>
    <w:semiHidden/>
    <w:unhideWhenUsed/>
    <w:qFormat/>
    <w:rsid w:val="007704C8"/>
    <w:pPr>
      <w:keepNext/>
      <w:keepLines/>
      <w:spacing w:before="40"/>
      <w:outlineLvl w:val="3"/>
    </w:pPr>
    <w:rPr>
      <w:rFonts w:asciiTheme="majorHAnsi" w:eastAsiaTheme="majorEastAsia" w:hAnsiTheme="majorHAnsi" w:cstheme="majorBidi"/>
      <w:i/>
      <w:iCs/>
      <w:color w:val="2F5496" w:themeColor="accent1" w:themeShade="BF"/>
    </w:rPr>
  </w:style>
  <w:style w:type="paragraph" w:styleId="5">
    <w:name w:val="heading 5"/>
    <w:basedOn w:val="a"/>
    <w:next w:val="a"/>
    <w:link w:val="50"/>
    <w:uiPriority w:val="9"/>
    <w:semiHidden/>
    <w:unhideWhenUsed/>
    <w:qFormat/>
    <w:rsid w:val="0049205D"/>
    <w:pPr>
      <w:keepNext/>
      <w:keepLines/>
      <w:spacing w:before="40"/>
      <w:outlineLvl w:val="4"/>
    </w:pPr>
    <w:rPr>
      <w:rFonts w:asciiTheme="majorHAnsi" w:eastAsiaTheme="majorEastAsia" w:hAnsiTheme="majorHAnsi" w:cstheme="majorBidi"/>
      <w:color w:val="2F5496"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5655E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B72CAB"/>
    <w:rPr>
      <w:rFonts w:asciiTheme="majorHAnsi" w:eastAsiaTheme="majorEastAsia" w:hAnsiTheme="majorHAnsi" w:cstheme="majorBidi"/>
      <w:color w:val="2F5496" w:themeColor="accent1" w:themeShade="BF"/>
      <w:sz w:val="32"/>
      <w:szCs w:val="32"/>
    </w:rPr>
  </w:style>
  <w:style w:type="paragraph" w:styleId="a4">
    <w:name w:val="footnote text"/>
    <w:basedOn w:val="a"/>
    <w:link w:val="a5"/>
    <w:uiPriority w:val="99"/>
    <w:semiHidden/>
    <w:unhideWhenUsed/>
    <w:rsid w:val="000A2B15"/>
    <w:rPr>
      <w:sz w:val="20"/>
      <w:szCs w:val="20"/>
    </w:rPr>
  </w:style>
  <w:style w:type="character" w:customStyle="1" w:styleId="a5">
    <w:name w:val="Текст сноски Знак"/>
    <w:basedOn w:val="a0"/>
    <w:link w:val="a4"/>
    <w:uiPriority w:val="99"/>
    <w:semiHidden/>
    <w:rsid w:val="000A2B15"/>
    <w:rPr>
      <w:rFonts w:ascii="Times New Roman" w:hAnsi="Times New Roman"/>
      <w:sz w:val="20"/>
      <w:szCs w:val="20"/>
    </w:rPr>
  </w:style>
  <w:style w:type="character" w:styleId="a6">
    <w:name w:val="footnote reference"/>
    <w:basedOn w:val="a0"/>
    <w:uiPriority w:val="99"/>
    <w:semiHidden/>
    <w:unhideWhenUsed/>
    <w:rsid w:val="000A2B15"/>
    <w:rPr>
      <w:vertAlign w:val="superscript"/>
    </w:rPr>
  </w:style>
  <w:style w:type="character" w:styleId="a7">
    <w:name w:val="Hyperlink"/>
    <w:basedOn w:val="a0"/>
    <w:uiPriority w:val="99"/>
    <w:unhideWhenUsed/>
    <w:rsid w:val="00B42567"/>
    <w:rPr>
      <w:color w:val="0563C1" w:themeColor="hyperlink"/>
      <w:u w:val="single"/>
    </w:rPr>
  </w:style>
  <w:style w:type="character" w:styleId="a8">
    <w:name w:val="Unresolved Mention"/>
    <w:basedOn w:val="a0"/>
    <w:uiPriority w:val="99"/>
    <w:semiHidden/>
    <w:unhideWhenUsed/>
    <w:rsid w:val="00B42567"/>
    <w:rPr>
      <w:color w:val="605E5C"/>
      <w:shd w:val="clear" w:color="auto" w:fill="E1DFDD"/>
    </w:rPr>
  </w:style>
  <w:style w:type="paragraph" w:styleId="a9">
    <w:name w:val="List Paragraph"/>
    <w:basedOn w:val="a"/>
    <w:uiPriority w:val="34"/>
    <w:qFormat/>
    <w:rsid w:val="00165D76"/>
    <w:pPr>
      <w:ind w:left="720"/>
      <w:contextualSpacing/>
    </w:pPr>
  </w:style>
  <w:style w:type="paragraph" w:styleId="aa">
    <w:name w:val="header"/>
    <w:basedOn w:val="a"/>
    <w:link w:val="ab"/>
    <w:uiPriority w:val="99"/>
    <w:unhideWhenUsed/>
    <w:rsid w:val="00A924EF"/>
    <w:pPr>
      <w:tabs>
        <w:tab w:val="center" w:pos="4677"/>
        <w:tab w:val="right" w:pos="9355"/>
      </w:tabs>
    </w:pPr>
  </w:style>
  <w:style w:type="character" w:customStyle="1" w:styleId="ab">
    <w:name w:val="Верхний колонтитул Знак"/>
    <w:basedOn w:val="a0"/>
    <w:link w:val="aa"/>
    <w:uiPriority w:val="99"/>
    <w:rsid w:val="00A924EF"/>
    <w:rPr>
      <w:rFonts w:ascii="Times New Roman" w:hAnsi="Times New Roman"/>
      <w:sz w:val="28"/>
    </w:rPr>
  </w:style>
  <w:style w:type="paragraph" w:styleId="ac">
    <w:name w:val="footer"/>
    <w:basedOn w:val="a"/>
    <w:link w:val="ad"/>
    <w:uiPriority w:val="99"/>
    <w:unhideWhenUsed/>
    <w:rsid w:val="00A924EF"/>
    <w:pPr>
      <w:tabs>
        <w:tab w:val="center" w:pos="4677"/>
        <w:tab w:val="right" w:pos="9355"/>
      </w:tabs>
    </w:pPr>
  </w:style>
  <w:style w:type="character" w:customStyle="1" w:styleId="ad">
    <w:name w:val="Нижний колонтитул Знак"/>
    <w:basedOn w:val="a0"/>
    <w:link w:val="ac"/>
    <w:uiPriority w:val="99"/>
    <w:rsid w:val="00A924EF"/>
    <w:rPr>
      <w:rFonts w:ascii="Times New Roman" w:hAnsi="Times New Roman"/>
      <w:sz w:val="28"/>
    </w:rPr>
  </w:style>
  <w:style w:type="paragraph" w:styleId="11">
    <w:name w:val="toc 1"/>
    <w:basedOn w:val="a"/>
    <w:next w:val="a"/>
    <w:autoRedefine/>
    <w:uiPriority w:val="39"/>
    <w:unhideWhenUsed/>
    <w:rsid w:val="002F0CE4"/>
    <w:pPr>
      <w:tabs>
        <w:tab w:val="right" w:leader="dot" w:pos="9345"/>
      </w:tabs>
      <w:spacing w:after="120" w:line="360" w:lineRule="auto"/>
      <w:ind w:left="851" w:hanging="284"/>
      <w:jc w:val="left"/>
    </w:pPr>
  </w:style>
  <w:style w:type="character" w:styleId="ae">
    <w:name w:val="FollowedHyperlink"/>
    <w:basedOn w:val="a0"/>
    <w:uiPriority w:val="99"/>
    <w:semiHidden/>
    <w:unhideWhenUsed/>
    <w:rsid w:val="00494103"/>
    <w:rPr>
      <w:color w:val="954F72" w:themeColor="followedHyperlink"/>
      <w:u w:val="single"/>
    </w:rPr>
  </w:style>
  <w:style w:type="character" w:customStyle="1" w:styleId="30">
    <w:name w:val="Заголовок 3 Знак"/>
    <w:basedOn w:val="a0"/>
    <w:link w:val="3"/>
    <w:uiPriority w:val="9"/>
    <w:semiHidden/>
    <w:rsid w:val="00BE4D29"/>
    <w:rPr>
      <w:rFonts w:asciiTheme="majorHAnsi" w:eastAsiaTheme="majorEastAsia" w:hAnsiTheme="majorHAnsi" w:cstheme="majorBidi"/>
      <w:color w:val="1F3763" w:themeColor="accent1" w:themeShade="7F"/>
      <w:sz w:val="24"/>
      <w:szCs w:val="24"/>
    </w:rPr>
  </w:style>
  <w:style w:type="character" w:customStyle="1" w:styleId="20">
    <w:name w:val="Заголовок 2 Знак"/>
    <w:basedOn w:val="a0"/>
    <w:link w:val="2"/>
    <w:uiPriority w:val="9"/>
    <w:semiHidden/>
    <w:rsid w:val="00BC08A7"/>
    <w:rPr>
      <w:rFonts w:asciiTheme="majorHAnsi" w:eastAsiaTheme="majorEastAsia" w:hAnsiTheme="majorHAnsi" w:cstheme="majorBidi"/>
      <w:color w:val="2F5496" w:themeColor="accent1" w:themeShade="BF"/>
      <w:sz w:val="26"/>
      <w:szCs w:val="26"/>
    </w:rPr>
  </w:style>
  <w:style w:type="character" w:customStyle="1" w:styleId="40">
    <w:name w:val="Заголовок 4 Знак"/>
    <w:basedOn w:val="a0"/>
    <w:link w:val="4"/>
    <w:uiPriority w:val="9"/>
    <w:semiHidden/>
    <w:rsid w:val="007704C8"/>
    <w:rPr>
      <w:rFonts w:asciiTheme="majorHAnsi" w:eastAsiaTheme="majorEastAsia" w:hAnsiTheme="majorHAnsi" w:cstheme="majorBidi"/>
      <w:i/>
      <w:iCs/>
      <w:color w:val="2F5496" w:themeColor="accent1" w:themeShade="BF"/>
      <w:sz w:val="28"/>
    </w:rPr>
  </w:style>
  <w:style w:type="character" w:customStyle="1" w:styleId="fontstyle01">
    <w:name w:val="fontstyle01"/>
    <w:basedOn w:val="a0"/>
    <w:rsid w:val="00E5052A"/>
    <w:rPr>
      <w:rFonts w:ascii="Calibri" w:hAnsi="Calibri" w:cs="Calibri" w:hint="default"/>
      <w:b w:val="0"/>
      <w:bCs w:val="0"/>
      <w:i w:val="0"/>
      <w:iCs w:val="0"/>
      <w:color w:val="000000"/>
      <w:sz w:val="22"/>
      <w:szCs w:val="22"/>
    </w:rPr>
  </w:style>
  <w:style w:type="paragraph" w:customStyle="1" w:styleId="list-inline-item">
    <w:name w:val="list-inline-item"/>
    <w:basedOn w:val="a"/>
    <w:rsid w:val="00BC3EEA"/>
    <w:pPr>
      <w:spacing w:before="100" w:beforeAutospacing="1" w:after="100" w:afterAutospacing="1"/>
      <w:jc w:val="left"/>
    </w:pPr>
    <w:rPr>
      <w:rFonts w:eastAsia="Times New Roman" w:cs="Times New Roman"/>
      <w:sz w:val="24"/>
      <w:szCs w:val="24"/>
    </w:rPr>
  </w:style>
  <w:style w:type="paragraph" w:styleId="af">
    <w:name w:val="Normal (Web)"/>
    <w:basedOn w:val="a"/>
    <w:uiPriority w:val="99"/>
    <w:unhideWhenUsed/>
    <w:rsid w:val="00BC3EEA"/>
    <w:pPr>
      <w:spacing w:before="100" w:beforeAutospacing="1" w:after="100" w:afterAutospacing="1"/>
      <w:jc w:val="left"/>
    </w:pPr>
    <w:rPr>
      <w:rFonts w:eastAsia="Times New Roman" w:cs="Times New Roman"/>
      <w:sz w:val="24"/>
      <w:szCs w:val="24"/>
    </w:rPr>
  </w:style>
  <w:style w:type="character" w:styleId="af0">
    <w:name w:val="Emphasis"/>
    <w:basedOn w:val="a0"/>
    <w:uiPriority w:val="20"/>
    <w:qFormat/>
    <w:rsid w:val="00BC3EEA"/>
    <w:rPr>
      <w:i/>
      <w:iCs/>
    </w:rPr>
  </w:style>
  <w:style w:type="character" w:customStyle="1" w:styleId="sc-ivdvhz">
    <w:name w:val="sc-ivdvhz"/>
    <w:basedOn w:val="a0"/>
    <w:rsid w:val="00BC3EEA"/>
  </w:style>
  <w:style w:type="character" w:customStyle="1" w:styleId="sr-only">
    <w:name w:val="sr-only"/>
    <w:basedOn w:val="a0"/>
    <w:rsid w:val="00BC3EEA"/>
  </w:style>
  <w:style w:type="paragraph" w:customStyle="1" w:styleId="sc-ivdvhz1">
    <w:name w:val="sc-ivdvhz1"/>
    <w:basedOn w:val="a"/>
    <w:rsid w:val="00BC3EEA"/>
    <w:pPr>
      <w:spacing w:before="100" w:beforeAutospacing="1" w:after="100" w:afterAutospacing="1"/>
      <w:jc w:val="left"/>
    </w:pPr>
    <w:rPr>
      <w:rFonts w:eastAsia="Times New Roman" w:cs="Times New Roman"/>
      <w:sz w:val="24"/>
      <w:szCs w:val="24"/>
    </w:rPr>
  </w:style>
  <w:style w:type="paragraph" w:customStyle="1" w:styleId="post-metadate">
    <w:name w:val="post-meta__date"/>
    <w:basedOn w:val="a"/>
    <w:rsid w:val="002A3FCA"/>
    <w:pPr>
      <w:spacing w:before="100" w:beforeAutospacing="1" w:after="100" w:afterAutospacing="1"/>
      <w:jc w:val="left"/>
    </w:pPr>
    <w:rPr>
      <w:rFonts w:eastAsia="Times New Roman" w:cs="Times New Roman"/>
      <w:sz w:val="24"/>
      <w:szCs w:val="24"/>
    </w:rPr>
  </w:style>
  <w:style w:type="paragraph" w:customStyle="1" w:styleId="gt-block">
    <w:name w:val="gt-block"/>
    <w:basedOn w:val="a"/>
    <w:rsid w:val="002A3FCA"/>
    <w:pPr>
      <w:spacing w:before="100" w:beforeAutospacing="1" w:after="100" w:afterAutospacing="1"/>
      <w:jc w:val="left"/>
    </w:pPr>
    <w:rPr>
      <w:rFonts w:eastAsia="Times New Roman" w:cs="Times New Roman"/>
      <w:sz w:val="24"/>
      <w:szCs w:val="24"/>
    </w:rPr>
  </w:style>
  <w:style w:type="character" w:styleId="af1">
    <w:name w:val="Strong"/>
    <w:basedOn w:val="a0"/>
    <w:uiPriority w:val="22"/>
    <w:qFormat/>
    <w:rsid w:val="002A3FCA"/>
    <w:rPr>
      <w:b/>
      <w:bCs/>
    </w:rPr>
  </w:style>
  <w:style w:type="character" w:customStyle="1" w:styleId="50">
    <w:name w:val="Заголовок 5 Знак"/>
    <w:basedOn w:val="a0"/>
    <w:link w:val="5"/>
    <w:uiPriority w:val="9"/>
    <w:semiHidden/>
    <w:rsid w:val="0049205D"/>
    <w:rPr>
      <w:rFonts w:asciiTheme="majorHAnsi" w:eastAsiaTheme="majorEastAsia" w:hAnsiTheme="majorHAnsi" w:cstheme="majorBidi"/>
      <w:color w:val="2F5496" w:themeColor="accent1" w:themeShade="BF"/>
      <w:sz w:val="28"/>
    </w:rPr>
  </w:style>
  <w:style w:type="paragraph" w:styleId="af2">
    <w:name w:val="endnote text"/>
    <w:basedOn w:val="a"/>
    <w:link w:val="af3"/>
    <w:uiPriority w:val="99"/>
    <w:semiHidden/>
    <w:unhideWhenUsed/>
    <w:rsid w:val="004C7D28"/>
    <w:rPr>
      <w:sz w:val="20"/>
      <w:szCs w:val="20"/>
    </w:rPr>
  </w:style>
  <w:style w:type="character" w:customStyle="1" w:styleId="af3">
    <w:name w:val="Текст концевой сноски Знак"/>
    <w:basedOn w:val="a0"/>
    <w:link w:val="af2"/>
    <w:uiPriority w:val="99"/>
    <w:semiHidden/>
    <w:rsid w:val="004C7D28"/>
    <w:rPr>
      <w:rFonts w:ascii="Times New Roman" w:hAnsi="Times New Roman"/>
      <w:sz w:val="20"/>
      <w:szCs w:val="20"/>
    </w:rPr>
  </w:style>
  <w:style w:type="character" w:styleId="af4">
    <w:name w:val="endnote reference"/>
    <w:basedOn w:val="a0"/>
    <w:uiPriority w:val="99"/>
    <w:semiHidden/>
    <w:unhideWhenUsed/>
    <w:rsid w:val="004C7D28"/>
    <w:rPr>
      <w:vertAlign w:val="superscript"/>
    </w:rPr>
  </w:style>
  <w:style w:type="table" w:customStyle="1" w:styleId="12">
    <w:name w:val="Сетка таблицы1"/>
    <w:basedOn w:val="a1"/>
    <w:next w:val="a3"/>
    <w:uiPriority w:val="39"/>
    <w:rsid w:val="009F051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Сетка таблицы2"/>
    <w:basedOn w:val="a1"/>
    <w:next w:val="a3"/>
    <w:uiPriority w:val="39"/>
    <w:rsid w:val="00B206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s-alignment-element">
    <w:name w:val="ts-alignment-element"/>
    <w:basedOn w:val="a0"/>
    <w:rsid w:val="006C0664"/>
  </w:style>
  <w:style w:type="character" w:customStyle="1" w:styleId="ts-alignment-element-highlighted">
    <w:name w:val="ts-alignment-element-highlighted"/>
    <w:basedOn w:val="a0"/>
    <w:rsid w:val="006C0664"/>
  </w:style>
  <w:style w:type="table" w:customStyle="1" w:styleId="31">
    <w:name w:val="Сетка таблицы3"/>
    <w:basedOn w:val="a1"/>
    <w:next w:val="a3"/>
    <w:uiPriority w:val="39"/>
    <w:rsid w:val="009C4F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06237">
      <w:bodyDiv w:val="1"/>
      <w:marLeft w:val="0"/>
      <w:marRight w:val="0"/>
      <w:marTop w:val="0"/>
      <w:marBottom w:val="0"/>
      <w:divBdr>
        <w:top w:val="none" w:sz="0" w:space="0" w:color="auto"/>
        <w:left w:val="none" w:sz="0" w:space="0" w:color="auto"/>
        <w:bottom w:val="none" w:sz="0" w:space="0" w:color="auto"/>
        <w:right w:val="none" w:sz="0" w:space="0" w:color="auto"/>
      </w:divBdr>
      <w:divsChild>
        <w:div w:id="1256092723">
          <w:marLeft w:val="0"/>
          <w:marRight w:val="0"/>
          <w:marTop w:val="0"/>
          <w:marBottom w:val="0"/>
          <w:divBdr>
            <w:top w:val="none" w:sz="0" w:space="0" w:color="auto"/>
            <w:left w:val="none" w:sz="0" w:space="0" w:color="auto"/>
            <w:bottom w:val="none" w:sz="0" w:space="0" w:color="auto"/>
            <w:right w:val="none" w:sz="0" w:space="0" w:color="auto"/>
          </w:divBdr>
          <w:divsChild>
            <w:div w:id="209878464">
              <w:marLeft w:val="0"/>
              <w:marRight w:val="0"/>
              <w:marTop w:val="0"/>
              <w:marBottom w:val="0"/>
              <w:divBdr>
                <w:top w:val="none" w:sz="0" w:space="0" w:color="auto"/>
                <w:left w:val="none" w:sz="0" w:space="0" w:color="auto"/>
                <w:bottom w:val="none" w:sz="0" w:space="0" w:color="auto"/>
                <w:right w:val="none" w:sz="0" w:space="0" w:color="auto"/>
              </w:divBdr>
              <w:divsChild>
                <w:div w:id="279411971">
                  <w:marLeft w:val="0"/>
                  <w:marRight w:val="0"/>
                  <w:marTop w:val="0"/>
                  <w:marBottom w:val="0"/>
                  <w:divBdr>
                    <w:top w:val="none" w:sz="0" w:space="0" w:color="auto"/>
                    <w:left w:val="none" w:sz="0" w:space="0" w:color="auto"/>
                    <w:bottom w:val="none" w:sz="0" w:space="0" w:color="auto"/>
                    <w:right w:val="none" w:sz="0" w:space="0" w:color="auto"/>
                  </w:divBdr>
                  <w:divsChild>
                    <w:div w:id="880749408">
                      <w:marLeft w:val="0"/>
                      <w:marRight w:val="0"/>
                      <w:marTop w:val="0"/>
                      <w:marBottom w:val="0"/>
                      <w:divBdr>
                        <w:top w:val="none" w:sz="0" w:space="0" w:color="auto"/>
                        <w:left w:val="none" w:sz="0" w:space="0" w:color="auto"/>
                        <w:bottom w:val="none" w:sz="0" w:space="0" w:color="auto"/>
                        <w:right w:val="none" w:sz="0" w:space="0" w:color="auto"/>
                      </w:divBdr>
                      <w:divsChild>
                        <w:div w:id="473522784">
                          <w:marLeft w:val="0"/>
                          <w:marRight w:val="0"/>
                          <w:marTop w:val="0"/>
                          <w:marBottom w:val="0"/>
                          <w:divBdr>
                            <w:top w:val="none" w:sz="0" w:space="0" w:color="auto"/>
                            <w:left w:val="none" w:sz="0" w:space="0" w:color="auto"/>
                            <w:bottom w:val="none" w:sz="0" w:space="0" w:color="auto"/>
                            <w:right w:val="none" w:sz="0" w:space="0" w:color="auto"/>
                          </w:divBdr>
                          <w:divsChild>
                            <w:div w:id="1968078347">
                              <w:marLeft w:val="0"/>
                              <w:marRight w:val="0"/>
                              <w:marTop w:val="0"/>
                              <w:marBottom w:val="0"/>
                              <w:divBdr>
                                <w:top w:val="none" w:sz="0" w:space="0" w:color="auto"/>
                                <w:left w:val="none" w:sz="0" w:space="0" w:color="auto"/>
                                <w:bottom w:val="none" w:sz="0" w:space="0" w:color="auto"/>
                                <w:right w:val="none" w:sz="0" w:space="0" w:color="auto"/>
                              </w:divBdr>
                              <w:divsChild>
                                <w:div w:id="155923039">
                                  <w:marLeft w:val="0"/>
                                  <w:marRight w:val="0"/>
                                  <w:marTop w:val="0"/>
                                  <w:marBottom w:val="0"/>
                                  <w:divBdr>
                                    <w:top w:val="none" w:sz="0" w:space="0" w:color="auto"/>
                                    <w:left w:val="none" w:sz="0" w:space="0" w:color="auto"/>
                                    <w:bottom w:val="none" w:sz="0" w:space="0" w:color="auto"/>
                                    <w:right w:val="none" w:sz="0" w:space="0" w:color="auto"/>
                                  </w:divBdr>
                                  <w:divsChild>
                                    <w:div w:id="1406681113">
                                      <w:marLeft w:val="0"/>
                                      <w:marRight w:val="0"/>
                                      <w:marTop w:val="0"/>
                                      <w:marBottom w:val="0"/>
                                      <w:divBdr>
                                        <w:top w:val="none" w:sz="0" w:space="0" w:color="auto"/>
                                        <w:left w:val="none" w:sz="0" w:space="0" w:color="auto"/>
                                        <w:bottom w:val="none" w:sz="0" w:space="0" w:color="auto"/>
                                        <w:right w:val="none" w:sz="0" w:space="0" w:color="auto"/>
                                      </w:divBdr>
                                      <w:divsChild>
                                        <w:div w:id="2128087633">
                                          <w:marLeft w:val="0"/>
                                          <w:marRight w:val="0"/>
                                          <w:marTop w:val="0"/>
                                          <w:marBottom w:val="0"/>
                                          <w:divBdr>
                                            <w:top w:val="none" w:sz="0" w:space="0" w:color="auto"/>
                                            <w:left w:val="none" w:sz="0" w:space="0" w:color="auto"/>
                                            <w:bottom w:val="none" w:sz="0" w:space="0" w:color="auto"/>
                                            <w:right w:val="none" w:sz="0" w:space="0" w:color="auto"/>
                                          </w:divBdr>
                                          <w:divsChild>
                                            <w:div w:id="1137802048">
                                              <w:marLeft w:val="0"/>
                                              <w:marRight w:val="0"/>
                                              <w:marTop w:val="0"/>
                                              <w:marBottom w:val="0"/>
                                              <w:divBdr>
                                                <w:top w:val="none" w:sz="0" w:space="0" w:color="auto"/>
                                                <w:left w:val="none" w:sz="0" w:space="0" w:color="auto"/>
                                                <w:bottom w:val="none" w:sz="0" w:space="0" w:color="auto"/>
                                                <w:right w:val="none" w:sz="0" w:space="0" w:color="auto"/>
                                              </w:divBdr>
                                              <w:divsChild>
                                                <w:div w:id="419957549">
                                                  <w:marLeft w:val="0"/>
                                                  <w:marRight w:val="0"/>
                                                  <w:marTop w:val="0"/>
                                                  <w:marBottom w:val="0"/>
                                                  <w:divBdr>
                                                    <w:top w:val="none" w:sz="0" w:space="0" w:color="auto"/>
                                                    <w:left w:val="none" w:sz="0" w:space="0" w:color="auto"/>
                                                    <w:bottom w:val="none" w:sz="0" w:space="0" w:color="auto"/>
                                                    <w:right w:val="none" w:sz="0" w:space="0" w:color="auto"/>
                                                  </w:divBdr>
                                                  <w:divsChild>
                                                    <w:div w:id="538131424">
                                                      <w:marLeft w:val="0"/>
                                                      <w:marRight w:val="0"/>
                                                      <w:marTop w:val="0"/>
                                                      <w:marBottom w:val="0"/>
                                                      <w:divBdr>
                                                        <w:top w:val="none" w:sz="0" w:space="0" w:color="auto"/>
                                                        <w:left w:val="none" w:sz="0" w:space="0" w:color="auto"/>
                                                        <w:bottom w:val="none" w:sz="0" w:space="0" w:color="auto"/>
                                                        <w:right w:val="none" w:sz="0" w:space="0" w:color="auto"/>
                                                      </w:divBdr>
                                                      <w:divsChild>
                                                        <w:div w:id="765077174">
                                                          <w:marLeft w:val="0"/>
                                                          <w:marRight w:val="0"/>
                                                          <w:marTop w:val="0"/>
                                                          <w:marBottom w:val="0"/>
                                                          <w:divBdr>
                                                            <w:top w:val="none" w:sz="0" w:space="0" w:color="auto"/>
                                                            <w:left w:val="none" w:sz="0" w:space="0" w:color="auto"/>
                                                            <w:bottom w:val="none" w:sz="0" w:space="0" w:color="auto"/>
                                                            <w:right w:val="none" w:sz="0" w:space="0" w:color="auto"/>
                                                          </w:divBdr>
                                                          <w:divsChild>
                                                            <w:div w:id="238028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39089633">
      <w:bodyDiv w:val="1"/>
      <w:marLeft w:val="0"/>
      <w:marRight w:val="0"/>
      <w:marTop w:val="0"/>
      <w:marBottom w:val="0"/>
      <w:divBdr>
        <w:top w:val="none" w:sz="0" w:space="0" w:color="auto"/>
        <w:left w:val="none" w:sz="0" w:space="0" w:color="auto"/>
        <w:bottom w:val="none" w:sz="0" w:space="0" w:color="auto"/>
        <w:right w:val="none" w:sz="0" w:space="0" w:color="auto"/>
      </w:divBdr>
    </w:div>
    <w:div w:id="66080075">
      <w:bodyDiv w:val="1"/>
      <w:marLeft w:val="0"/>
      <w:marRight w:val="0"/>
      <w:marTop w:val="0"/>
      <w:marBottom w:val="0"/>
      <w:divBdr>
        <w:top w:val="none" w:sz="0" w:space="0" w:color="auto"/>
        <w:left w:val="none" w:sz="0" w:space="0" w:color="auto"/>
        <w:bottom w:val="none" w:sz="0" w:space="0" w:color="auto"/>
        <w:right w:val="none" w:sz="0" w:space="0" w:color="auto"/>
      </w:divBdr>
    </w:div>
    <w:div w:id="67846398">
      <w:bodyDiv w:val="1"/>
      <w:marLeft w:val="0"/>
      <w:marRight w:val="0"/>
      <w:marTop w:val="0"/>
      <w:marBottom w:val="0"/>
      <w:divBdr>
        <w:top w:val="none" w:sz="0" w:space="0" w:color="auto"/>
        <w:left w:val="none" w:sz="0" w:space="0" w:color="auto"/>
        <w:bottom w:val="none" w:sz="0" w:space="0" w:color="auto"/>
        <w:right w:val="none" w:sz="0" w:space="0" w:color="auto"/>
      </w:divBdr>
    </w:div>
    <w:div w:id="75327930">
      <w:bodyDiv w:val="1"/>
      <w:marLeft w:val="0"/>
      <w:marRight w:val="0"/>
      <w:marTop w:val="0"/>
      <w:marBottom w:val="0"/>
      <w:divBdr>
        <w:top w:val="none" w:sz="0" w:space="0" w:color="auto"/>
        <w:left w:val="none" w:sz="0" w:space="0" w:color="auto"/>
        <w:bottom w:val="none" w:sz="0" w:space="0" w:color="auto"/>
        <w:right w:val="none" w:sz="0" w:space="0" w:color="auto"/>
      </w:divBdr>
    </w:div>
    <w:div w:id="87703366">
      <w:bodyDiv w:val="1"/>
      <w:marLeft w:val="0"/>
      <w:marRight w:val="0"/>
      <w:marTop w:val="0"/>
      <w:marBottom w:val="0"/>
      <w:divBdr>
        <w:top w:val="none" w:sz="0" w:space="0" w:color="auto"/>
        <w:left w:val="none" w:sz="0" w:space="0" w:color="auto"/>
        <w:bottom w:val="none" w:sz="0" w:space="0" w:color="auto"/>
        <w:right w:val="none" w:sz="0" w:space="0" w:color="auto"/>
      </w:divBdr>
    </w:div>
    <w:div w:id="106194625">
      <w:bodyDiv w:val="1"/>
      <w:marLeft w:val="0"/>
      <w:marRight w:val="0"/>
      <w:marTop w:val="0"/>
      <w:marBottom w:val="0"/>
      <w:divBdr>
        <w:top w:val="none" w:sz="0" w:space="0" w:color="auto"/>
        <w:left w:val="none" w:sz="0" w:space="0" w:color="auto"/>
        <w:bottom w:val="none" w:sz="0" w:space="0" w:color="auto"/>
        <w:right w:val="none" w:sz="0" w:space="0" w:color="auto"/>
      </w:divBdr>
    </w:div>
    <w:div w:id="118110179">
      <w:bodyDiv w:val="1"/>
      <w:marLeft w:val="0"/>
      <w:marRight w:val="0"/>
      <w:marTop w:val="0"/>
      <w:marBottom w:val="0"/>
      <w:divBdr>
        <w:top w:val="none" w:sz="0" w:space="0" w:color="auto"/>
        <w:left w:val="none" w:sz="0" w:space="0" w:color="auto"/>
        <w:bottom w:val="none" w:sz="0" w:space="0" w:color="auto"/>
        <w:right w:val="none" w:sz="0" w:space="0" w:color="auto"/>
      </w:divBdr>
    </w:div>
    <w:div w:id="160194705">
      <w:bodyDiv w:val="1"/>
      <w:marLeft w:val="0"/>
      <w:marRight w:val="0"/>
      <w:marTop w:val="0"/>
      <w:marBottom w:val="0"/>
      <w:divBdr>
        <w:top w:val="none" w:sz="0" w:space="0" w:color="auto"/>
        <w:left w:val="none" w:sz="0" w:space="0" w:color="auto"/>
        <w:bottom w:val="none" w:sz="0" w:space="0" w:color="auto"/>
        <w:right w:val="none" w:sz="0" w:space="0" w:color="auto"/>
      </w:divBdr>
    </w:div>
    <w:div w:id="177040276">
      <w:bodyDiv w:val="1"/>
      <w:marLeft w:val="0"/>
      <w:marRight w:val="0"/>
      <w:marTop w:val="0"/>
      <w:marBottom w:val="0"/>
      <w:divBdr>
        <w:top w:val="none" w:sz="0" w:space="0" w:color="auto"/>
        <w:left w:val="none" w:sz="0" w:space="0" w:color="auto"/>
        <w:bottom w:val="none" w:sz="0" w:space="0" w:color="auto"/>
        <w:right w:val="none" w:sz="0" w:space="0" w:color="auto"/>
      </w:divBdr>
    </w:div>
    <w:div w:id="178932593">
      <w:bodyDiv w:val="1"/>
      <w:marLeft w:val="0"/>
      <w:marRight w:val="0"/>
      <w:marTop w:val="0"/>
      <w:marBottom w:val="0"/>
      <w:divBdr>
        <w:top w:val="none" w:sz="0" w:space="0" w:color="auto"/>
        <w:left w:val="none" w:sz="0" w:space="0" w:color="auto"/>
        <w:bottom w:val="none" w:sz="0" w:space="0" w:color="auto"/>
        <w:right w:val="none" w:sz="0" w:space="0" w:color="auto"/>
      </w:divBdr>
    </w:div>
    <w:div w:id="195626415">
      <w:bodyDiv w:val="1"/>
      <w:marLeft w:val="0"/>
      <w:marRight w:val="0"/>
      <w:marTop w:val="0"/>
      <w:marBottom w:val="0"/>
      <w:divBdr>
        <w:top w:val="none" w:sz="0" w:space="0" w:color="auto"/>
        <w:left w:val="none" w:sz="0" w:space="0" w:color="auto"/>
        <w:bottom w:val="none" w:sz="0" w:space="0" w:color="auto"/>
        <w:right w:val="none" w:sz="0" w:space="0" w:color="auto"/>
      </w:divBdr>
    </w:div>
    <w:div w:id="200678225">
      <w:bodyDiv w:val="1"/>
      <w:marLeft w:val="0"/>
      <w:marRight w:val="0"/>
      <w:marTop w:val="0"/>
      <w:marBottom w:val="0"/>
      <w:divBdr>
        <w:top w:val="none" w:sz="0" w:space="0" w:color="auto"/>
        <w:left w:val="none" w:sz="0" w:space="0" w:color="auto"/>
        <w:bottom w:val="none" w:sz="0" w:space="0" w:color="auto"/>
        <w:right w:val="none" w:sz="0" w:space="0" w:color="auto"/>
      </w:divBdr>
    </w:div>
    <w:div w:id="224075065">
      <w:bodyDiv w:val="1"/>
      <w:marLeft w:val="0"/>
      <w:marRight w:val="0"/>
      <w:marTop w:val="0"/>
      <w:marBottom w:val="0"/>
      <w:divBdr>
        <w:top w:val="none" w:sz="0" w:space="0" w:color="auto"/>
        <w:left w:val="none" w:sz="0" w:space="0" w:color="auto"/>
        <w:bottom w:val="none" w:sz="0" w:space="0" w:color="auto"/>
        <w:right w:val="none" w:sz="0" w:space="0" w:color="auto"/>
      </w:divBdr>
    </w:div>
    <w:div w:id="234510354">
      <w:bodyDiv w:val="1"/>
      <w:marLeft w:val="0"/>
      <w:marRight w:val="0"/>
      <w:marTop w:val="0"/>
      <w:marBottom w:val="0"/>
      <w:divBdr>
        <w:top w:val="none" w:sz="0" w:space="0" w:color="auto"/>
        <w:left w:val="none" w:sz="0" w:space="0" w:color="auto"/>
        <w:bottom w:val="none" w:sz="0" w:space="0" w:color="auto"/>
        <w:right w:val="none" w:sz="0" w:space="0" w:color="auto"/>
      </w:divBdr>
    </w:div>
    <w:div w:id="238902009">
      <w:bodyDiv w:val="1"/>
      <w:marLeft w:val="0"/>
      <w:marRight w:val="0"/>
      <w:marTop w:val="0"/>
      <w:marBottom w:val="0"/>
      <w:divBdr>
        <w:top w:val="none" w:sz="0" w:space="0" w:color="auto"/>
        <w:left w:val="none" w:sz="0" w:space="0" w:color="auto"/>
        <w:bottom w:val="none" w:sz="0" w:space="0" w:color="auto"/>
        <w:right w:val="none" w:sz="0" w:space="0" w:color="auto"/>
      </w:divBdr>
    </w:div>
    <w:div w:id="253707576">
      <w:bodyDiv w:val="1"/>
      <w:marLeft w:val="0"/>
      <w:marRight w:val="0"/>
      <w:marTop w:val="0"/>
      <w:marBottom w:val="0"/>
      <w:divBdr>
        <w:top w:val="none" w:sz="0" w:space="0" w:color="auto"/>
        <w:left w:val="none" w:sz="0" w:space="0" w:color="auto"/>
        <w:bottom w:val="none" w:sz="0" w:space="0" w:color="auto"/>
        <w:right w:val="none" w:sz="0" w:space="0" w:color="auto"/>
      </w:divBdr>
    </w:div>
    <w:div w:id="267543156">
      <w:bodyDiv w:val="1"/>
      <w:marLeft w:val="0"/>
      <w:marRight w:val="0"/>
      <w:marTop w:val="0"/>
      <w:marBottom w:val="0"/>
      <w:divBdr>
        <w:top w:val="none" w:sz="0" w:space="0" w:color="auto"/>
        <w:left w:val="none" w:sz="0" w:space="0" w:color="auto"/>
        <w:bottom w:val="none" w:sz="0" w:space="0" w:color="auto"/>
        <w:right w:val="none" w:sz="0" w:space="0" w:color="auto"/>
      </w:divBdr>
    </w:div>
    <w:div w:id="270672585">
      <w:bodyDiv w:val="1"/>
      <w:marLeft w:val="0"/>
      <w:marRight w:val="0"/>
      <w:marTop w:val="0"/>
      <w:marBottom w:val="0"/>
      <w:divBdr>
        <w:top w:val="none" w:sz="0" w:space="0" w:color="auto"/>
        <w:left w:val="none" w:sz="0" w:space="0" w:color="auto"/>
        <w:bottom w:val="none" w:sz="0" w:space="0" w:color="auto"/>
        <w:right w:val="none" w:sz="0" w:space="0" w:color="auto"/>
      </w:divBdr>
    </w:div>
    <w:div w:id="277375809">
      <w:bodyDiv w:val="1"/>
      <w:marLeft w:val="0"/>
      <w:marRight w:val="0"/>
      <w:marTop w:val="0"/>
      <w:marBottom w:val="0"/>
      <w:divBdr>
        <w:top w:val="none" w:sz="0" w:space="0" w:color="auto"/>
        <w:left w:val="none" w:sz="0" w:space="0" w:color="auto"/>
        <w:bottom w:val="none" w:sz="0" w:space="0" w:color="auto"/>
        <w:right w:val="none" w:sz="0" w:space="0" w:color="auto"/>
      </w:divBdr>
    </w:div>
    <w:div w:id="289481801">
      <w:bodyDiv w:val="1"/>
      <w:marLeft w:val="0"/>
      <w:marRight w:val="0"/>
      <w:marTop w:val="0"/>
      <w:marBottom w:val="0"/>
      <w:divBdr>
        <w:top w:val="none" w:sz="0" w:space="0" w:color="auto"/>
        <w:left w:val="none" w:sz="0" w:space="0" w:color="auto"/>
        <w:bottom w:val="none" w:sz="0" w:space="0" w:color="auto"/>
        <w:right w:val="none" w:sz="0" w:space="0" w:color="auto"/>
      </w:divBdr>
    </w:div>
    <w:div w:id="292028731">
      <w:bodyDiv w:val="1"/>
      <w:marLeft w:val="0"/>
      <w:marRight w:val="0"/>
      <w:marTop w:val="0"/>
      <w:marBottom w:val="0"/>
      <w:divBdr>
        <w:top w:val="none" w:sz="0" w:space="0" w:color="auto"/>
        <w:left w:val="none" w:sz="0" w:space="0" w:color="auto"/>
        <w:bottom w:val="none" w:sz="0" w:space="0" w:color="auto"/>
        <w:right w:val="none" w:sz="0" w:space="0" w:color="auto"/>
      </w:divBdr>
    </w:div>
    <w:div w:id="324939487">
      <w:bodyDiv w:val="1"/>
      <w:marLeft w:val="0"/>
      <w:marRight w:val="0"/>
      <w:marTop w:val="0"/>
      <w:marBottom w:val="0"/>
      <w:divBdr>
        <w:top w:val="none" w:sz="0" w:space="0" w:color="auto"/>
        <w:left w:val="none" w:sz="0" w:space="0" w:color="auto"/>
        <w:bottom w:val="none" w:sz="0" w:space="0" w:color="auto"/>
        <w:right w:val="none" w:sz="0" w:space="0" w:color="auto"/>
      </w:divBdr>
    </w:div>
    <w:div w:id="365642369">
      <w:bodyDiv w:val="1"/>
      <w:marLeft w:val="0"/>
      <w:marRight w:val="0"/>
      <w:marTop w:val="0"/>
      <w:marBottom w:val="0"/>
      <w:divBdr>
        <w:top w:val="none" w:sz="0" w:space="0" w:color="auto"/>
        <w:left w:val="none" w:sz="0" w:space="0" w:color="auto"/>
        <w:bottom w:val="none" w:sz="0" w:space="0" w:color="auto"/>
        <w:right w:val="none" w:sz="0" w:space="0" w:color="auto"/>
      </w:divBdr>
    </w:div>
    <w:div w:id="397631066">
      <w:bodyDiv w:val="1"/>
      <w:marLeft w:val="0"/>
      <w:marRight w:val="0"/>
      <w:marTop w:val="0"/>
      <w:marBottom w:val="0"/>
      <w:divBdr>
        <w:top w:val="none" w:sz="0" w:space="0" w:color="auto"/>
        <w:left w:val="none" w:sz="0" w:space="0" w:color="auto"/>
        <w:bottom w:val="none" w:sz="0" w:space="0" w:color="auto"/>
        <w:right w:val="none" w:sz="0" w:space="0" w:color="auto"/>
      </w:divBdr>
    </w:div>
    <w:div w:id="399713662">
      <w:bodyDiv w:val="1"/>
      <w:marLeft w:val="0"/>
      <w:marRight w:val="0"/>
      <w:marTop w:val="0"/>
      <w:marBottom w:val="0"/>
      <w:divBdr>
        <w:top w:val="none" w:sz="0" w:space="0" w:color="auto"/>
        <w:left w:val="none" w:sz="0" w:space="0" w:color="auto"/>
        <w:bottom w:val="none" w:sz="0" w:space="0" w:color="auto"/>
        <w:right w:val="none" w:sz="0" w:space="0" w:color="auto"/>
      </w:divBdr>
    </w:div>
    <w:div w:id="405542978">
      <w:bodyDiv w:val="1"/>
      <w:marLeft w:val="0"/>
      <w:marRight w:val="0"/>
      <w:marTop w:val="0"/>
      <w:marBottom w:val="0"/>
      <w:divBdr>
        <w:top w:val="none" w:sz="0" w:space="0" w:color="auto"/>
        <w:left w:val="none" w:sz="0" w:space="0" w:color="auto"/>
        <w:bottom w:val="none" w:sz="0" w:space="0" w:color="auto"/>
        <w:right w:val="none" w:sz="0" w:space="0" w:color="auto"/>
      </w:divBdr>
    </w:div>
    <w:div w:id="410615431">
      <w:bodyDiv w:val="1"/>
      <w:marLeft w:val="0"/>
      <w:marRight w:val="0"/>
      <w:marTop w:val="0"/>
      <w:marBottom w:val="0"/>
      <w:divBdr>
        <w:top w:val="none" w:sz="0" w:space="0" w:color="auto"/>
        <w:left w:val="none" w:sz="0" w:space="0" w:color="auto"/>
        <w:bottom w:val="none" w:sz="0" w:space="0" w:color="auto"/>
        <w:right w:val="none" w:sz="0" w:space="0" w:color="auto"/>
      </w:divBdr>
    </w:div>
    <w:div w:id="431824848">
      <w:bodyDiv w:val="1"/>
      <w:marLeft w:val="0"/>
      <w:marRight w:val="0"/>
      <w:marTop w:val="0"/>
      <w:marBottom w:val="0"/>
      <w:divBdr>
        <w:top w:val="none" w:sz="0" w:space="0" w:color="auto"/>
        <w:left w:val="none" w:sz="0" w:space="0" w:color="auto"/>
        <w:bottom w:val="none" w:sz="0" w:space="0" w:color="auto"/>
        <w:right w:val="none" w:sz="0" w:space="0" w:color="auto"/>
      </w:divBdr>
    </w:div>
    <w:div w:id="436869339">
      <w:bodyDiv w:val="1"/>
      <w:marLeft w:val="0"/>
      <w:marRight w:val="0"/>
      <w:marTop w:val="0"/>
      <w:marBottom w:val="0"/>
      <w:divBdr>
        <w:top w:val="none" w:sz="0" w:space="0" w:color="auto"/>
        <w:left w:val="none" w:sz="0" w:space="0" w:color="auto"/>
        <w:bottom w:val="none" w:sz="0" w:space="0" w:color="auto"/>
        <w:right w:val="none" w:sz="0" w:space="0" w:color="auto"/>
      </w:divBdr>
    </w:div>
    <w:div w:id="442458022">
      <w:bodyDiv w:val="1"/>
      <w:marLeft w:val="0"/>
      <w:marRight w:val="0"/>
      <w:marTop w:val="0"/>
      <w:marBottom w:val="0"/>
      <w:divBdr>
        <w:top w:val="none" w:sz="0" w:space="0" w:color="auto"/>
        <w:left w:val="none" w:sz="0" w:space="0" w:color="auto"/>
        <w:bottom w:val="none" w:sz="0" w:space="0" w:color="auto"/>
        <w:right w:val="none" w:sz="0" w:space="0" w:color="auto"/>
      </w:divBdr>
    </w:div>
    <w:div w:id="472408883">
      <w:bodyDiv w:val="1"/>
      <w:marLeft w:val="0"/>
      <w:marRight w:val="0"/>
      <w:marTop w:val="0"/>
      <w:marBottom w:val="0"/>
      <w:divBdr>
        <w:top w:val="none" w:sz="0" w:space="0" w:color="auto"/>
        <w:left w:val="none" w:sz="0" w:space="0" w:color="auto"/>
        <w:bottom w:val="none" w:sz="0" w:space="0" w:color="auto"/>
        <w:right w:val="none" w:sz="0" w:space="0" w:color="auto"/>
      </w:divBdr>
    </w:div>
    <w:div w:id="487793284">
      <w:bodyDiv w:val="1"/>
      <w:marLeft w:val="0"/>
      <w:marRight w:val="0"/>
      <w:marTop w:val="0"/>
      <w:marBottom w:val="0"/>
      <w:divBdr>
        <w:top w:val="none" w:sz="0" w:space="0" w:color="auto"/>
        <w:left w:val="none" w:sz="0" w:space="0" w:color="auto"/>
        <w:bottom w:val="none" w:sz="0" w:space="0" w:color="auto"/>
        <w:right w:val="none" w:sz="0" w:space="0" w:color="auto"/>
      </w:divBdr>
    </w:div>
    <w:div w:id="488641408">
      <w:bodyDiv w:val="1"/>
      <w:marLeft w:val="0"/>
      <w:marRight w:val="0"/>
      <w:marTop w:val="0"/>
      <w:marBottom w:val="0"/>
      <w:divBdr>
        <w:top w:val="none" w:sz="0" w:space="0" w:color="auto"/>
        <w:left w:val="none" w:sz="0" w:space="0" w:color="auto"/>
        <w:bottom w:val="none" w:sz="0" w:space="0" w:color="auto"/>
        <w:right w:val="none" w:sz="0" w:space="0" w:color="auto"/>
      </w:divBdr>
    </w:div>
    <w:div w:id="489249803">
      <w:bodyDiv w:val="1"/>
      <w:marLeft w:val="0"/>
      <w:marRight w:val="0"/>
      <w:marTop w:val="0"/>
      <w:marBottom w:val="0"/>
      <w:divBdr>
        <w:top w:val="none" w:sz="0" w:space="0" w:color="auto"/>
        <w:left w:val="none" w:sz="0" w:space="0" w:color="auto"/>
        <w:bottom w:val="none" w:sz="0" w:space="0" w:color="auto"/>
        <w:right w:val="none" w:sz="0" w:space="0" w:color="auto"/>
      </w:divBdr>
    </w:div>
    <w:div w:id="503591900">
      <w:bodyDiv w:val="1"/>
      <w:marLeft w:val="0"/>
      <w:marRight w:val="0"/>
      <w:marTop w:val="0"/>
      <w:marBottom w:val="0"/>
      <w:divBdr>
        <w:top w:val="none" w:sz="0" w:space="0" w:color="auto"/>
        <w:left w:val="none" w:sz="0" w:space="0" w:color="auto"/>
        <w:bottom w:val="none" w:sz="0" w:space="0" w:color="auto"/>
        <w:right w:val="none" w:sz="0" w:space="0" w:color="auto"/>
      </w:divBdr>
    </w:div>
    <w:div w:id="533271615">
      <w:bodyDiv w:val="1"/>
      <w:marLeft w:val="0"/>
      <w:marRight w:val="0"/>
      <w:marTop w:val="0"/>
      <w:marBottom w:val="0"/>
      <w:divBdr>
        <w:top w:val="none" w:sz="0" w:space="0" w:color="auto"/>
        <w:left w:val="none" w:sz="0" w:space="0" w:color="auto"/>
        <w:bottom w:val="none" w:sz="0" w:space="0" w:color="auto"/>
        <w:right w:val="none" w:sz="0" w:space="0" w:color="auto"/>
      </w:divBdr>
    </w:div>
    <w:div w:id="544220684">
      <w:bodyDiv w:val="1"/>
      <w:marLeft w:val="0"/>
      <w:marRight w:val="0"/>
      <w:marTop w:val="0"/>
      <w:marBottom w:val="0"/>
      <w:divBdr>
        <w:top w:val="none" w:sz="0" w:space="0" w:color="auto"/>
        <w:left w:val="none" w:sz="0" w:space="0" w:color="auto"/>
        <w:bottom w:val="none" w:sz="0" w:space="0" w:color="auto"/>
        <w:right w:val="none" w:sz="0" w:space="0" w:color="auto"/>
      </w:divBdr>
    </w:div>
    <w:div w:id="544492486">
      <w:bodyDiv w:val="1"/>
      <w:marLeft w:val="0"/>
      <w:marRight w:val="0"/>
      <w:marTop w:val="0"/>
      <w:marBottom w:val="0"/>
      <w:divBdr>
        <w:top w:val="none" w:sz="0" w:space="0" w:color="auto"/>
        <w:left w:val="none" w:sz="0" w:space="0" w:color="auto"/>
        <w:bottom w:val="none" w:sz="0" w:space="0" w:color="auto"/>
        <w:right w:val="none" w:sz="0" w:space="0" w:color="auto"/>
      </w:divBdr>
    </w:div>
    <w:div w:id="548877923">
      <w:bodyDiv w:val="1"/>
      <w:marLeft w:val="0"/>
      <w:marRight w:val="0"/>
      <w:marTop w:val="0"/>
      <w:marBottom w:val="0"/>
      <w:divBdr>
        <w:top w:val="none" w:sz="0" w:space="0" w:color="auto"/>
        <w:left w:val="none" w:sz="0" w:space="0" w:color="auto"/>
        <w:bottom w:val="none" w:sz="0" w:space="0" w:color="auto"/>
        <w:right w:val="none" w:sz="0" w:space="0" w:color="auto"/>
      </w:divBdr>
    </w:div>
    <w:div w:id="560678954">
      <w:bodyDiv w:val="1"/>
      <w:marLeft w:val="0"/>
      <w:marRight w:val="0"/>
      <w:marTop w:val="0"/>
      <w:marBottom w:val="0"/>
      <w:divBdr>
        <w:top w:val="none" w:sz="0" w:space="0" w:color="auto"/>
        <w:left w:val="none" w:sz="0" w:space="0" w:color="auto"/>
        <w:bottom w:val="none" w:sz="0" w:space="0" w:color="auto"/>
        <w:right w:val="none" w:sz="0" w:space="0" w:color="auto"/>
      </w:divBdr>
    </w:div>
    <w:div w:id="561914298">
      <w:bodyDiv w:val="1"/>
      <w:marLeft w:val="0"/>
      <w:marRight w:val="0"/>
      <w:marTop w:val="0"/>
      <w:marBottom w:val="0"/>
      <w:divBdr>
        <w:top w:val="none" w:sz="0" w:space="0" w:color="auto"/>
        <w:left w:val="none" w:sz="0" w:space="0" w:color="auto"/>
        <w:bottom w:val="none" w:sz="0" w:space="0" w:color="auto"/>
        <w:right w:val="none" w:sz="0" w:space="0" w:color="auto"/>
      </w:divBdr>
    </w:div>
    <w:div w:id="574902802">
      <w:bodyDiv w:val="1"/>
      <w:marLeft w:val="0"/>
      <w:marRight w:val="0"/>
      <w:marTop w:val="0"/>
      <w:marBottom w:val="0"/>
      <w:divBdr>
        <w:top w:val="none" w:sz="0" w:space="0" w:color="auto"/>
        <w:left w:val="none" w:sz="0" w:space="0" w:color="auto"/>
        <w:bottom w:val="none" w:sz="0" w:space="0" w:color="auto"/>
        <w:right w:val="none" w:sz="0" w:space="0" w:color="auto"/>
      </w:divBdr>
    </w:div>
    <w:div w:id="584612709">
      <w:bodyDiv w:val="1"/>
      <w:marLeft w:val="0"/>
      <w:marRight w:val="0"/>
      <w:marTop w:val="0"/>
      <w:marBottom w:val="0"/>
      <w:divBdr>
        <w:top w:val="none" w:sz="0" w:space="0" w:color="auto"/>
        <w:left w:val="none" w:sz="0" w:space="0" w:color="auto"/>
        <w:bottom w:val="none" w:sz="0" w:space="0" w:color="auto"/>
        <w:right w:val="none" w:sz="0" w:space="0" w:color="auto"/>
      </w:divBdr>
    </w:div>
    <w:div w:id="592856632">
      <w:bodyDiv w:val="1"/>
      <w:marLeft w:val="0"/>
      <w:marRight w:val="0"/>
      <w:marTop w:val="0"/>
      <w:marBottom w:val="0"/>
      <w:divBdr>
        <w:top w:val="none" w:sz="0" w:space="0" w:color="auto"/>
        <w:left w:val="none" w:sz="0" w:space="0" w:color="auto"/>
        <w:bottom w:val="none" w:sz="0" w:space="0" w:color="auto"/>
        <w:right w:val="none" w:sz="0" w:space="0" w:color="auto"/>
      </w:divBdr>
    </w:div>
    <w:div w:id="608515727">
      <w:bodyDiv w:val="1"/>
      <w:marLeft w:val="0"/>
      <w:marRight w:val="0"/>
      <w:marTop w:val="0"/>
      <w:marBottom w:val="0"/>
      <w:divBdr>
        <w:top w:val="none" w:sz="0" w:space="0" w:color="auto"/>
        <w:left w:val="none" w:sz="0" w:space="0" w:color="auto"/>
        <w:bottom w:val="none" w:sz="0" w:space="0" w:color="auto"/>
        <w:right w:val="none" w:sz="0" w:space="0" w:color="auto"/>
      </w:divBdr>
    </w:div>
    <w:div w:id="615528064">
      <w:bodyDiv w:val="1"/>
      <w:marLeft w:val="0"/>
      <w:marRight w:val="0"/>
      <w:marTop w:val="0"/>
      <w:marBottom w:val="0"/>
      <w:divBdr>
        <w:top w:val="none" w:sz="0" w:space="0" w:color="auto"/>
        <w:left w:val="none" w:sz="0" w:space="0" w:color="auto"/>
        <w:bottom w:val="none" w:sz="0" w:space="0" w:color="auto"/>
        <w:right w:val="none" w:sz="0" w:space="0" w:color="auto"/>
      </w:divBdr>
    </w:div>
    <w:div w:id="619339397">
      <w:bodyDiv w:val="1"/>
      <w:marLeft w:val="0"/>
      <w:marRight w:val="0"/>
      <w:marTop w:val="0"/>
      <w:marBottom w:val="0"/>
      <w:divBdr>
        <w:top w:val="none" w:sz="0" w:space="0" w:color="auto"/>
        <w:left w:val="none" w:sz="0" w:space="0" w:color="auto"/>
        <w:bottom w:val="none" w:sz="0" w:space="0" w:color="auto"/>
        <w:right w:val="none" w:sz="0" w:space="0" w:color="auto"/>
      </w:divBdr>
    </w:div>
    <w:div w:id="626471796">
      <w:bodyDiv w:val="1"/>
      <w:marLeft w:val="0"/>
      <w:marRight w:val="0"/>
      <w:marTop w:val="0"/>
      <w:marBottom w:val="0"/>
      <w:divBdr>
        <w:top w:val="none" w:sz="0" w:space="0" w:color="auto"/>
        <w:left w:val="none" w:sz="0" w:space="0" w:color="auto"/>
        <w:bottom w:val="none" w:sz="0" w:space="0" w:color="auto"/>
        <w:right w:val="none" w:sz="0" w:space="0" w:color="auto"/>
      </w:divBdr>
      <w:divsChild>
        <w:div w:id="336419677">
          <w:marLeft w:val="0"/>
          <w:marRight w:val="0"/>
          <w:marTop w:val="0"/>
          <w:marBottom w:val="0"/>
          <w:divBdr>
            <w:top w:val="none" w:sz="0" w:space="0" w:color="auto"/>
            <w:left w:val="none" w:sz="0" w:space="0" w:color="auto"/>
            <w:bottom w:val="none" w:sz="0" w:space="0" w:color="auto"/>
            <w:right w:val="none" w:sz="0" w:space="0" w:color="auto"/>
          </w:divBdr>
          <w:divsChild>
            <w:div w:id="1273174752">
              <w:marLeft w:val="0"/>
              <w:marRight w:val="0"/>
              <w:marTop w:val="0"/>
              <w:marBottom w:val="0"/>
              <w:divBdr>
                <w:top w:val="none" w:sz="0" w:space="0" w:color="auto"/>
                <w:left w:val="none" w:sz="0" w:space="0" w:color="auto"/>
                <w:bottom w:val="none" w:sz="0" w:space="0" w:color="auto"/>
                <w:right w:val="none" w:sz="0" w:space="0" w:color="auto"/>
              </w:divBdr>
              <w:divsChild>
                <w:div w:id="1775980815">
                  <w:marLeft w:val="0"/>
                  <w:marRight w:val="0"/>
                  <w:marTop w:val="0"/>
                  <w:marBottom w:val="0"/>
                  <w:divBdr>
                    <w:top w:val="none" w:sz="0" w:space="0" w:color="auto"/>
                    <w:left w:val="none" w:sz="0" w:space="0" w:color="auto"/>
                    <w:bottom w:val="none" w:sz="0" w:space="0" w:color="auto"/>
                    <w:right w:val="none" w:sz="0" w:space="0" w:color="auto"/>
                  </w:divBdr>
                  <w:divsChild>
                    <w:div w:id="207645576">
                      <w:marLeft w:val="0"/>
                      <w:marRight w:val="0"/>
                      <w:marTop w:val="0"/>
                      <w:marBottom w:val="0"/>
                      <w:divBdr>
                        <w:top w:val="none" w:sz="0" w:space="0" w:color="auto"/>
                        <w:left w:val="none" w:sz="0" w:space="0" w:color="auto"/>
                        <w:bottom w:val="none" w:sz="0" w:space="0" w:color="auto"/>
                        <w:right w:val="none" w:sz="0" w:space="0" w:color="auto"/>
                      </w:divBdr>
                      <w:divsChild>
                        <w:div w:id="557328814">
                          <w:marLeft w:val="0"/>
                          <w:marRight w:val="0"/>
                          <w:marTop w:val="0"/>
                          <w:marBottom w:val="0"/>
                          <w:divBdr>
                            <w:top w:val="none" w:sz="0" w:space="0" w:color="auto"/>
                            <w:left w:val="none" w:sz="0" w:space="0" w:color="auto"/>
                            <w:bottom w:val="none" w:sz="0" w:space="0" w:color="auto"/>
                            <w:right w:val="none" w:sz="0" w:space="0" w:color="auto"/>
                          </w:divBdr>
                          <w:divsChild>
                            <w:div w:id="21521396">
                              <w:marLeft w:val="0"/>
                              <w:marRight w:val="0"/>
                              <w:marTop w:val="0"/>
                              <w:marBottom w:val="0"/>
                              <w:divBdr>
                                <w:top w:val="none" w:sz="0" w:space="0" w:color="auto"/>
                                <w:left w:val="none" w:sz="0" w:space="0" w:color="auto"/>
                                <w:bottom w:val="none" w:sz="0" w:space="0" w:color="auto"/>
                                <w:right w:val="none" w:sz="0" w:space="0" w:color="auto"/>
                              </w:divBdr>
                              <w:divsChild>
                                <w:div w:id="2109613646">
                                  <w:marLeft w:val="0"/>
                                  <w:marRight w:val="0"/>
                                  <w:marTop w:val="0"/>
                                  <w:marBottom w:val="0"/>
                                  <w:divBdr>
                                    <w:top w:val="none" w:sz="0" w:space="0" w:color="auto"/>
                                    <w:left w:val="none" w:sz="0" w:space="0" w:color="auto"/>
                                    <w:bottom w:val="none" w:sz="0" w:space="0" w:color="auto"/>
                                    <w:right w:val="none" w:sz="0" w:space="0" w:color="auto"/>
                                  </w:divBdr>
                                  <w:divsChild>
                                    <w:div w:id="27143898">
                                      <w:marLeft w:val="0"/>
                                      <w:marRight w:val="0"/>
                                      <w:marTop w:val="0"/>
                                      <w:marBottom w:val="0"/>
                                      <w:divBdr>
                                        <w:top w:val="none" w:sz="0" w:space="0" w:color="auto"/>
                                        <w:left w:val="none" w:sz="0" w:space="0" w:color="auto"/>
                                        <w:bottom w:val="none" w:sz="0" w:space="0" w:color="auto"/>
                                        <w:right w:val="none" w:sz="0" w:space="0" w:color="auto"/>
                                      </w:divBdr>
                                      <w:divsChild>
                                        <w:div w:id="138040733">
                                          <w:marLeft w:val="0"/>
                                          <w:marRight w:val="0"/>
                                          <w:marTop w:val="0"/>
                                          <w:marBottom w:val="0"/>
                                          <w:divBdr>
                                            <w:top w:val="none" w:sz="0" w:space="0" w:color="auto"/>
                                            <w:left w:val="none" w:sz="0" w:space="0" w:color="auto"/>
                                            <w:bottom w:val="none" w:sz="0" w:space="0" w:color="auto"/>
                                            <w:right w:val="none" w:sz="0" w:space="0" w:color="auto"/>
                                          </w:divBdr>
                                          <w:divsChild>
                                            <w:div w:id="1365522720">
                                              <w:marLeft w:val="0"/>
                                              <w:marRight w:val="0"/>
                                              <w:marTop w:val="0"/>
                                              <w:marBottom w:val="0"/>
                                              <w:divBdr>
                                                <w:top w:val="none" w:sz="0" w:space="0" w:color="auto"/>
                                                <w:left w:val="none" w:sz="0" w:space="0" w:color="auto"/>
                                                <w:bottom w:val="none" w:sz="0" w:space="0" w:color="auto"/>
                                                <w:right w:val="none" w:sz="0" w:space="0" w:color="auto"/>
                                              </w:divBdr>
                                              <w:divsChild>
                                                <w:div w:id="558132020">
                                                  <w:marLeft w:val="0"/>
                                                  <w:marRight w:val="0"/>
                                                  <w:marTop w:val="0"/>
                                                  <w:marBottom w:val="0"/>
                                                  <w:divBdr>
                                                    <w:top w:val="none" w:sz="0" w:space="0" w:color="auto"/>
                                                    <w:left w:val="none" w:sz="0" w:space="0" w:color="auto"/>
                                                    <w:bottom w:val="none" w:sz="0" w:space="0" w:color="auto"/>
                                                    <w:right w:val="none" w:sz="0" w:space="0" w:color="auto"/>
                                                  </w:divBdr>
                                                  <w:divsChild>
                                                    <w:div w:id="363600055">
                                                      <w:marLeft w:val="0"/>
                                                      <w:marRight w:val="0"/>
                                                      <w:marTop w:val="0"/>
                                                      <w:marBottom w:val="0"/>
                                                      <w:divBdr>
                                                        <w:top w:val="none" w:sz="0" w:space="0" w:color="auto"/>
                                                        <w:left w:val="none" w:sz="0" w:space="0" w:color="auto"/>
                                                        <w:bottom w:val="none" w:sz="0" w:space="0" w:color="auto"/>
                                                        <w:right w:val="none" w:sz="0" w:space="0" w:color="auto"/>
                                                      </w:divBdr>
                                                      <w:divsChild>
                                                        <w:div w:id="1050305166">
                                                          <w:marLeft w:val="0"/>
                                                          <w:marRight w:val="0"/>
                                                          <w:marTop w:val="0"/>
                                                          <w:marBottom w:val="0"/>
                                                          <w:divBdr>
                                                            <w:top w:val="none" w:sz="0" w:space="0" w:color="auto"/>
                                                            <w:left w:val="none" w:sz="0" w:space="0" w:color="auto"/>
                                                            <w:bottom w:val="none" w:sz="0" w:space="0" w:color="auto"/>
                                                            <w:right w:val="none" w:sz="0" w:space="0" w:color="auto"/>
                                                          </w:divBdr>
                                                          <w:divsChild>
                                                            <w:div w:id="1717116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635449421">
      <w:bodyDiv w:val="1"/>
      <w:marLeft w:val="0"/>
      <w:marRight w:val="0"/>
      <w:marTop w:val="0"/>
      <w:marBottom w:val="0"/>
      <w:divBdr>
        <w:top w:val="none" w:sz="0" w:space="0" w:color="auto"/>
        <w:left w:val="none" w:sz="0" w:space="0" w:color="auto"/>
        <w:bottom w:val="none" w:sz="0" w:space="0" w:color="auto"/>
        <w:right w:val="none" w:sz="0" w:space="0" w:color="auto"/>
      </w:divBdr>
    </w:div>
    <w:div w:id="655426291">
      <w:bodyDiv w:val="1"/>
      <w:marLeft w:val="0"/>
      <w:marRight w:val="0"/>
      <w:marTop w:val="0"/>
      <w:marBottom w:val="0"/>
      <w:divBdr>
        <w:top w:val="none" w:sz="0" w:space="0" w:color="auto"/>
        <w:left w:val="none" w:sz="0" w:space="0" w:color="auto"/>
        <w:bottom w:val="none" w:sz="0" w:space="0" w:color="auto"/>
        <w:right w:val="none" w:sz="0" w:space="0" w:color="auto"/>
      </w:divBdr>
    </w:div>
    <w:div w:id="656301777">
      <w:bodyDiv w:val="1"/>
      <w:marLeft w:val="0"/>
      <w:marRight w:val="0"/>
      <w:marTop w:val="0"/>
      <w:marBottom w:val="0"/>
      <w:divBdr>
        <w:top w:val="none" w:sz="0" w:space="0" w:color="auto"/>
        <w:left w:val="none" w:sz="0" w:space="0" w:color="auto"/>
        <w:bottom w:val="none" w:sz="0" w:space="0" w:color="auto"/>
        <w:right w:val="none" w:sz="0" w:space="0" w:color="auto"/>
      </w:divBdr>
    </w:div>
    <w:div w:id="667173087">
      <w:bodyDiv w:val="1"/>
      <w:marLeft w:val="0"/>
      <w:marRight w:val="0"/>
      <w:marTop w:val="0"/>
      <w:marBottom w:val="0"/>
      <w:divBdr>
        <w:top w:val="none" w:sz="0" w:space="0" w:color="auto"/>
        <w:left w:val="none" w:sz="0" w:space="0" w:color="auto"/>
        <w:bottom w:val="none" w:sz="0" w:space="0" w:color="auto"/>
        <w:right w:val="none" w:sz="0" w:space="0" w:color="auto"/>
      </w:divBdr>
    </w:div>
    <w:div w:id="681510021">
      <w:bodyDiv w:val="1"/>
      <w:marLeft w:val="0"/>
      <w:marRight w:val="0"/>
      <w:marTop w:val="0"/>
      <w:marBottom w:val="0"/>
      <w:divBdr>
        <w:top w:val="none" w:sz="0" w:space="0" w:color="auto"/>
        <w:left w:val="none" w:sz="0" w:space="0" w:color="auto"/>
        <w:bottom w:val="none" w:sz="0" w:space="0" w:color="auto"/>
        <w:right w:val="none" w:sz="0" w:space="0" w:color="auto"/>
      </w:divBdr>
    </w:div>
    <w:div w:id="683674744">
      <w:bodyDiv w:val="1"/>
      <w:marLeft w:val="0"/>
      <w:marRight w:val="0"/>
      <w:marTop w:val="0"/>
      <w:marBottom w:val="0"/>
      <w:divBdr>
        <w:top w:val="none" w:sz="0" w:space="0" w:color="auto"/>
        <w:left w:val="none" w:sz="0" w:space="0" w:color="auto"/>
        <w:bottom w:val="none" w:sz="0" w:space="0" w:color="auto"/>
        <w:right w:val="none" w:sz="0" w:space="0" w:color="auto"/>
      </w:divBdr>
    </w:div>
    <w:div w:id="716205108">
      <w:bodyDiv w:val="1"/>
      <w:marLeft w:val="0"/>
      <w:marRight w:val="0"/>
      <w:marTop w:val="0"/>
      <w:marBottom w:val="0"/>
      <w:divBdr>
        <w:top w:val="none" w:sz="0" w:space="0" w:color="auto"/>
        <w:left w:val="none" w:sz="0" w:space="0" w:color="auto"/>
        <w:bottom w:val="none" w:sz="0" w:space="0" w:color="auto"/>
        <w:right w:val="none" w:sz="0" w:space="0" w:color="auto"/>
      </w:divBdr>
    </w:div>
    <w:div w:id="725686702">
      <w:bodyDiv w:val="1"/>
      <w:marLeft w:val="0"/>
      <w:marRight w:val="0"/>
      <w:marTop w:val="0"/>
      <w:marBottom w:val="0"/>
      <w:divBdr>
        <w:top w:val="none" w:sz="0" w:space="0" w:color="auto"/>
        <w:left w:val="none" w:sz="0" w:space="0" w:color="auto"/>
        <w:bottom w:val="none" w:sz="0" w:space="0" w:color="auto"/>
        <w:right w:val="none" w:sz="0" w:space="0" w:color="auto"/>
      </w:divBdr>
    </w:div>
    <w:div w:id="743768499">
      <w:bodyDiv w:val="1"/>
      <w:marLeft w:val="0"/>
      <w:marRight w:val="0"/>
      <w:marTop w:val="0"/>
      <w:marBottom w:val="0"/>
      <w:divBdr>
        <w:top w:val="none" w:sz="0" w:space="0" w:color="auto"/>
        <w:left w:val="none" w:sz="0" w:space="0" w:color="auto"/>
        <w:bottom w:val="none" w:sz="0" w:space="0" w:color="auto"/>
        <w:right w:val="none" w:sz="0" w:space="0" w:color="auto"/>
      </w:divBdr>
    </w:div>
    <w:div w:id="752359603">
      <w:bodyDiv w:val="1"/>
      <w:marLeft w:val="0"/>
      <w:marRight w:val="0"/>
      <w:marTop w:val="0"/>
      <w:marBottom w:val="0"/>
      <w:divBdr>
        <w:top w:val="none" w:sz="0" w:space="0" w:color="auto"/>
        <w:left w:val="none" w:sz="0" w:space="0" w:color="auto"/>
        <w:bottom w:val="none" w:sz="0" w:space="0" w:color="auto"/>
        <w:right w:val="none" w:sz="0" w:space="0" w:color="auto"/>
      </w:divBdr>
    </w:div>
    <w:div w:id="788670770">
      <w:bodyDiv w:val="1"/>
      <w:marLeft w:val="0"/>
      <w:marRight w:val="0"/>
      <w:marTop w:val="0"/>
      <w:marBottom w:val="0"/>
      <w:divBdr>
        <w:top w:val="none" w:sz="0" w:space="0" w:color="auto"/>
        <w:left w:val="none" w:sz="0" w:space="0" w:color="auto"/>
        <w:bottom w:val="none" w:sz="0" w:space="0" w:color="auto"/>
        <w:right w:val="none" w:sz="0" w:space="0" w:color="auto"/>
      </w:divBdr>
    </w:div>
    <w:div w:id="849872228">
      <w:bodyDiv w:val="1"/>
      <w:marLeft w:val="0"/>
      <w:marRight w:val="0"/>
      <w:marTop w:val="0"/>
      <w:marBottom w:val="0"/>
      <w:divBdr>
        <w:top w:val="none" w:sz="0" w:space="0" w:color="auto"/>
        <w:left w:val="none" w:sz="0" w:space="0" w:color="auto"/>
        <w:bottom w:val="none" w:sz="0" w:space="0" w:color="auto"/>
        <w:right w:val="none" w:sz="0" w:space="0" w:color="auto"/>
      </w:divBdr>
    </w:div>
    <w:div w:id="900218354">
      <w:bodyDiv w:val="1"/>
      <w:marLeft w:val="0"/>
      <w:marRight w:val="0"/>
      <w:marTop w:val="0"/>
      <w:marBottom w:val="0"/>
      <w:divBdr>
        <w:top w:val="none" w:sz="0" w:space="0" w:color="auto"/>
        <w:left w:val="none" w:sz="0" w:space="0" w:color="auto"/>
        <w:bottom w:val="none" w:sz="0" w:space="0" w:color="auto"/>
        <w:right w:val="none" w:sz="0" w:space="0" w:color="auto"/>
      </w:divBdr>
    </w:div>
    <w:div w:id="909772582">
      <w:bodyDiv w:val="1"/>
      <w:marLeft w:val="0"/>
      <w:marRight w:val="0"/>
      <w:marTop w:val="0"/>
      <w:marBottom w:val="0"/>
      <w:divBdr>
        <w:top w:val="none" w:sz="0" w:space="0" w:color="auto"/>
        <w:left w:val="none" w:sz="0" w:space="0" w:color="auto"/>
        <w:bottom w:val="none" w:sz="0" w:space="0" w:color="auto"/>
        <w:right w:val="none" w:sz="0" w:space="0" w:color="auto"/>
      </w:divBdr>
    </w:div>
    <w:div w:id="959531816">
      <w:bodyDiv w:val="1"/>
      <w:marLeft w:val="0"/>
      <w:marRight w:val="0"/>
      <w:marTop w:val="0"/>
      <w:marBottom w:val="0"/>
      <w:divBdr>
        <w:top w:val="none" w:sz="0" w:space="0" w:color="auto"/>
        <w:left w:val="none" w:sz="0" w:space="0" w:color="auto"/>
        <w:bottom w:val="none" w:sz="0" w:space="0" w:color="auto"/>
        <w:right w:val="none" w:sz="0" w:space="0" w:color="auto"/>
      </w:divBdr>
      <w:divsChild>
        <w:div w:id="287396931">
          <w:marLeft w:val="0"/>
          <w:marRight w:val="0"/>
          <w:marTop w:val="0"/>
          <w:marBottom w:val="0"/>
          <w:divBdr>
            <w:top w:val="none" w:sz="0" w:space="0" w:color="auto"/>
            <w:left w:val="none" w:sz="0" w:space="0" w:color="auto"/>
            <w:bottom w:val="none" w:sz="0" w:space="0" w:color="auto"/>
            <w:right w:val="none" w:sz="0" w:space="0" w:color="auto"/>
          </w:divBdr>
          <w:divsChild>
            <w:div w:id="683629284">
              <w:marLeft w:val="0"/>
              <w:marRight w:val="0"/>
              <w:marTop w:val="0"/>
              <w:marBottom w:val="0"/>
              <w:divBdr>
                <w:top w:val="none" w:sz="0" w:space="0" w:color="auto"/>
                <w:left w:val="none" w:sz="0" w:space="0" w:color="auto"/>
                <w:bottom w:val="none" w:sz="0" w:space="0" w:color="auto"/>
                <w:right w:val="none" w:sz="0" w:space="0" w:color="auto"/>
              </w:divBdr>
              <w:divsChild>
                <w:div w:id="17045096">
                  <w:marLeft w:val="0"/>
                  <w:marRight w:val="0"/>
                  <w:marTop w:val="0"/>
                  <w:marBottom w:val="0"/>
                  <w:divBdr>
                    <w:top w:val="none" w:sz="0" w:space="0" w:color="auto"/>
                    <w:left w:val="none" w:sz="0" w:space="0" w:color="auto"/>
                    <w:bottom w:val="none" w:sz="0" w:space="0" w:color="auto"/>
                    <w:right w:val="none" w:sz="0" w:space="0" w:color="auto"/>
                  </w:divBdr>
                  <w:divsChild>
                    <w:div w:id="964697080">
                      <w:marLeft w:val="0"/>
                      <w:marRight w:val="0"/>
                      <w:marTop w:val="0"/>
                      <w:marBottom w:val="0"/>
                      <w:divBdr>
                        <w:top w:val="none" w:sz="0" w:space="0" w:color="auto"/>
                        <w:left w:val="none" w:sz="0" w:space="0" w:color="auto"/>
                        <w:bottom w:val="none" w:sz="0" w:space="0" w:color="auto"/>
                        <w:right w:val="none" w:sz="0" w:space="0" w:color="auto"/>
                      </w:divBdr>
                      <w:divsChild>
                        <w:div w:id="773784738">
                          <w:marLeft w:val="0"/>
                          <w:marRight w:val="0"/>
                          <w:marTop w:val="0"/>
                          <w:marBottom w:val="0"/>
                          <w:divBdr>
                            <w:top w:val="none" w:sz="0" w:space="0" w:color="auto"/>
                            <w:left w:val="none" w:sz="0" w:space="0" w:color="auto"/>
                            <w:bottom w:val="none" w:sz="0" w:space="0" w:color="auto"/>
                            <w:right w:val="none" w:sz="0" w:space="0" w:color="auto"/>
                          </w:divBdr>
                          <w:divsChild>
                            <w:div w:id="1980304059">
                              <w:marLeft w:val="0"/>
                              <w:marRight w:val="0"/>
                              <w:marTop w:val="0"/>
                              <w:marBottom w:val="0"/>
                              <w:divBdr>
                                <w:top w:val="none" w:sz="0" w:space="0" w:color="auto"/>
                                <w:left w:val="none" w:sz="0" w:space="0" w:color="auto"/>
                                <w:bottom w:val="none" w:sz="0" w:space="0" w:color="auto"/>
                                <w:right w:val="none" w:sz="0" w:space="0" w:color="auto"/>
                              </w:divBdr>
                              <w:divsChild>
                                <w:div w:id="625738141">
                                  <w:marLeft w:val="0"/>
                                  <w:marRight w:val="0"/>
                                  <w:marTop w:val="0"/>
                                  <w:marBottom w:val="0"/>
                                  <w:divBdr>
                                    <w:top w:val="none" w:sz="0" w:space="0" w:color="auto"/>
                                    <w:left w:val="none" w:sz="0" w:space="0" w:color="auto"/>
                                    <w:bottom w:val="none" w:sz="0" w:space="0" w:color="auto"/>
                                    <w:right w:val="none" w:sz="0" w:space="0" w:color="auto"/>
                                  </w:divBdr>
                                  <w:divsChild>
                                    <w:div w:id="762188335">
                                      <w:marLeft w:val="0"/>
                                      <w:marRight w:val="0"/>
                                      <w:marTop w:val="0"/>
                                      <w:marBottom w:val="0"/>
                                      <w:divBdr>
                                        <w:top w:val="none" w:sz="0" w:space="0" w:color="auto"/>
                                        <w:left w:val="none" w:sz="0" w:space="0" w:color="auto"/>
                                        <w:bottom w:val="none" w:sz="0" w:space="0" w:color="auto"/>
                                        <w:right w:val="none" w:sz="0" w:space="0" w:color="auto"/>
                                      </w:divBdr>
                                      <w:divsChild>
                                        <w:div w:id="1240099055">
                                          <w:marLeft w:val="0"/>
                                          <w:marRight w:val="0"/>
                                          <w:marTop w:val="0"/>
                                          <w:marBottom w:val="0"/>
                                          <w:divBdr>
                                            <w:top w:val="none" w:sz="0" w:space="0" w:color="auto"/>
                                            <w:left w:val="none" w:sz="0" w:space="0" w:color="auto"/>
                                            <w:bottom w:val="none" w:sz="0" w:space="0" w:color="auto"/>
                                            <w:right w:val="none" w:sz="0" w:space="0" w:color="auto"/>
                                          </w:divBdr>
                                          <w:divsChild>
                                            <w:div w:id="1869830022">
                                              <w:marLeft w:val="0"/>
                                              <w:marRight w:val="0"/>
                                              <w:marTop w:val="0"/>
                                              <w:marBottom w:val="0"/>
                                              <w:divBdr>
                                                <w:top w:val="none" w:sz="0" w:space="0" w:color="auto"/>
                                                <w:left w:val="none" w:sz="0" w:space="0" w:color="auto"/>
                                                <w:bottom w:val="none" w:sz="0" w:space="0" w:color="auto"/>
                                                <w:right w:val="none" w:sz="0" w:space="0" w:color="auto"/>
                                              </w:divBdr>
                                              <w:divsChild>
                                                <w:div w:id="403603434">
                                                  <w:marLeft w:val="0"/>
                                                  <w:marRight w:val="0"/>
                                                  <w:marTop w:val="0"/>
                                                  <w:marBottom w:val="0"/>
                                                  <w:divBdr>
                                                    <w:top w:val="none" w:sz="0" w:space="0" w:color="auto"/>
                                                    <w:left w:val="none" w:sz="0" w:space="0" w:color="auto"/>
                                                    <w:bottom w:val="none" w:sz="0" w:space="0" w:color="auto"/>
                                                    <w:right w:val="none" w:sz="0" w:space="0" w:color="auto"/>
                                                  </w:divBdr>
                                                  <w:divsChild>
                                                    <w:div w:id="543643902">
                                                      <w:marLeft w:val="0"/>
                                                      <w:marRight w:val="0"/>
                                                      <w:marTop w:val="0"/>
                                                      <w:marBottom w:val="0"/>
                                                      <w:divBdr>
                                                        <w:top w:val="none" w:sz="0" w:space="0" w:color="auto"/>
                                                        <w:left w:val="none" w:sz="0" w:space="0" w:color="auto"/>
                                                        <w:bottom w:val="none" w:sz="0" w:space="0" w:color="auto"/>
                                                        <w:right w:val="none" w:sz="0" w:space="0" w:color="auto"/>
                                                      </w:divBdr>
                                                      <w:divsChild>
                                                        <w:div w:id="680207353">
                                                          <w:marLeft w:val="0"/>
                                                          <w:marRight w:val="0"/>
                                                          <w:marTop w:val="0"/>
                                                          <w:marBottom w:val="0"/>
                                                          <w:divBdr>
                                                            <w:top w:val="none" w:sz="0" w:space="0" w:color="auto"/>
                                                            <w:left w:val="none" w:sz="0" w:space="0" w:color="auto"/>
                                                            <w:bottom w:val="none" w:sz="0" w:space="0" w:color="auto"/>
                                                            <w:right w:val="none" w:sz="0" w:space="0" w:color="auto"/>
                                                          </w:divBdr>
                                                          <w:divsChild>
                                                            <w:div w:id="1608809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963191935">
      <w:bodyDiv w:val="1"/>
      <w:marLeft w:val="0"/>
      <w:marRight w:val="0"/>
      <w:marTop w:val="0"/>
      <w:marBottom w:val="0"/>
      <w:divBdr>
        <w:top w:val="none" w:sz="0" w:space="0" w:color="auto"/>
        <w:left w:val="none" w:sz="0" w:space="0" w:color="auto"/>
        <w:bottom w:val="none" w:sz="0" w:space="0" w:color="auto"/>
        <w:right w:val="none" w:sz="0" w:space="0" w:color="auto"/>
      </w:divBdr>
    </w:div>
    <w:div w:id="971792724">
      <w:bodyDiv w:val="1"/>
      <w:marLeft w:val="0"/>
      <w:marRight w:val="0"/>
      <w:marTop w:val="0"/>
      <w:marBottom w:val="0"/>
      <w:divBdr>
        <w:top w:val="none" w:sz="0" w:space="0" w:color="auto"/>
        <w:left w:val="none" w:sz="0" w:space="0" w:color="auto"/>
        <w:bottom w:val="none" w:sz="0" w:space="0" w:color="auto"/>
        <w:right w:val="none" w:sz="0" w:space="0" w:color="auto"/>
      </w:divBdr>
      <w:divsChild>
        <w:div w:id="530723495">
          <w:marLeft w:val="0"/>
          <w:marRight w:val="0"/>
          <w:marTop w:val="0"/>
          <w:marBottom w:val="0"/>
          <w:divBdr>
            <w:top w:val="none" w:sz="0" w:space="0" w:color="auto"/>
            <w:left w:val="none" w:sz="0" w:space="0" w:color="auto"/>
            <w:bottom w:val="none" w:sz="0" w:space="0" w:color="auto"/>
            <w:right w:val="none" w:sz="0" w:space="0" w:color="auto"/>
          </w:divBdr>
          <w:divsChild>
            <w:div w:id="970090294">
              <w:marLeft w:val="0"/>
              <w:marRight w:val="0"/>
              <w:marTop w:val="0"/>
              <w:marBottom w:val="0"/>
              <w:divBdr>
                <w:top w:val="none" w:sz="0" w:space="0" w:color="auto"/>
                <w:left w:val="none" w:sz="0" w:space="0" w:color="auto"/>
                <w:bottom w:val="none" w:sz="0" w:space="0" w:color="auto"/>
                <w:right w:val="none" w:sz="0" w:space="0" w:color="auto"/>
              </w:divBdr>
              <w:divsChild>
                <w:div w:id="81999383">
                  <w:marLeft w:val="0"/>
                  <w:marRight w:val="0"/>
                  <w:marTop w:val="0"/>
                  <w:marBottom w:val="0"/>
                  <w:divBdr>
                    <w:top w:val="none" w:sz="0" w:space="0" w:color="auto"/>
                    <w:left w:val="none" w:sz="0" w:space="0" w:color="auto"/>
                    <w:bottom w:val="none" w:sz="0" w:space="0" w:color="auto"/>
                    <w:right w:val="none" w:sz="0" w:space="0" w:color="auto"/>
                  </w:divBdr>
                  <w:divsChild>
                    <w:div w:id="1211649416">
                      <w:marLeft w:val="0"/>
                      <w:marRight w:val="0"/>
                      <w:marTop w:val="0"/>
                      <w:marBottom w:val="0"/>
                      <w:divBdr>
                        <w:top w:val="none" w:sz="0" w:space="0" w:color="auto"/>
                        <w:left w:val="none" w:sz="0" w:space="0" w:color="auto"/>
                        <w:bottom w:val="none" w:sz="0" w:space="0" w:color="auto"/>
                        <w:right w:val="none" w:sz="0" w:space="0" w:color="auto"/>
                      </w:divBdr>
                      <w:divsChild>
                        <w:div w:id="1362822193">
                          <w:marLeft w:val="0"/>
                          <w:marRight w:val="0"/>
                          <w:marTop w:val="0"/>
                          <w:marBottom w:val="0"/>
                          <w:divBdr>
                            <w:top w:val="none" w:sz="0" w:space="0" w:color="auto"/>
                            <w:left w:val="none" w:sz="0" w:space="0" w:color="auto"/>
                            <w:bottom w:val="none" w:sz="0" w:space="0" w:color="auto"/>
                            <w:right w:val="none" w:sz="0" w:space="0" w:color="auto"/>
                          </w:divBdr>
                          <w:divsChild>
                            <w:div w:id="2078474312">
                              <w:marLeft w:val="0"/>
                              <w:marRight w:val="0"/>
                              <w:marTop w:val="0"/>
                              <w:marBottom w:val="0"/>
                              <w:divBdr>
                                <w:top w:val="none" w:sz="0" w:space="0" w:color="auto"/>
                                <w:left w:val="none" w:sz="0" w:space="0" w:color="auto"/>
                                <w:bottom w:val="none" w:sz="0" w:space="0" w:color="auto"/>
                                <w:right w:val="none" w:sz="0" w:space="0" w:color="auto"/>
                              </w:divBdr>
                              <w:divsChild>
                                <w:div w:id="1114448017">
                                  <w:marLeft w:val="0"/>
                                  <w:marRight w:val="0"/>
                                  <w:marTop w:val="0"/>
                                  <w:marBottom w:val="0"/>
                                  <w:divBdr>
                                    <w:top w:val="none" w:sz="0" w:space="0" w:color="auto"/>
                                    <w:left w:val="none" w:sz="0" w:space="0" w:color="auto"/>
                                    <w:bottom w:val="none" w:sz="0" w:space="0" w:color="auto"/>
                                    <w:right w:val="none" w:sz="0" w:space="0" w:color="auto"/>
                                  </w:divBdr>
                                  <w:divsChild>
                                    <w:div w:id="2117485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29762150">
          <w:marLeft w:val="0"/>
          <w:marRight w:val="0"/>
          <w:marTop w:val="0"/>
          <w:marBottom w:val="0"/>
          <w:divBdr>
            <w:top w:val="none" w:sz="0" w:space="0" w:color="auto"/>
            <w:left w:val="none" w:sz="0" w:space="0" w:color="auto"/>
            <w:bottom w:val="none" w:sz="0" w:space="0" w:color="auto"/>
            <w:right w:val="none" w:sz="0" w:space="0" w:color="auto"/>
          </w:divBdr>
          <w:divsChild>
            <w:div w:id="1083262179">
              <w:marLeft w:val="0"/>
              <w:marRight w:val="0"/>
              <w:marTop w:val="0"/>
              <w:marBottom w:val="0"/>
              <w:divBdr>
                <w:top w:val="none" w:sz="0" w:space="0" w:color="auto"/>
                <w:left w:val="none" w:sz="0" w:space="0" w:color="auto"/>
                <w:bottom w:val="none" w:sz="0" w:space="0" w:color="auto"/>
                <w:right w:val="none" w:sz="0" w:space="0" w:color="auto"/>
              </w:divBdr>
              <w:divsChild>
                <w:div w:id="1226836414">
                  <w:marLeft w:val="0"/>
                  <w:marRight w:val="0"/>
                  <w:marTop w:val="0"/>
                  <w:marBottom w:val="0"/>
                  <w:divBdr>
                    <w:top w:val="none" w:sz="0" w:space="0" w:color="auto"/>
                    <w:left w:val="none" w:sz="0" w:space="0" w:color="auto"/>
                    <w:bottom w:val="none" w:sz="0" w:space="0" w:color="auto"/>
                    <w:right w:val="none" w:sz="0" w:space="0" w:color="auto"/>
                  </w:divBdr>
                  <w:divsChild>
                    <w:div w:id="1485774829">
                      <w:marLeft w:val="0"/>
                      <w:marRight w:val="0"/>
                      <w:marTop w:val="0"/>
                      <w:marBottom w:val="0"/>
                      <w:divBdr>
                        <w:top w:val="none" w:sz="0" w:space="0" w:color="auto"/>
                        <w:left w:val="none" w:sz="0" w:space="0" w:color="auto"/>
                        <w:bottom w:val="none" w:sz="0" w:space="0" w:color="auto"/>
                        <w:right w:val="none" w:sz="0" w:space="0" w:color="auto"/>
                      </w:divBdr>
                      <w:divsChild>
                        <w:div w:id="1116101561">
                          <w:marLeft w:val="0"/>
                          <w:marRight w:val="0"/>
                          <w:marTop w:val="0"/>
                          <w:marBottom w:val="0"/>
                          <w:divBdr>
                            <w:top w:val="none" w:sz="0" w:space="0" w:color="auto"/>
                            <w:left w:val="none" w:sz="0" w:space="0" w:color="auto"/>
                            <w:bottom w:val="none" w:sz="0" w:space="0" w:color="auto"/>
                            <w:right w:val="none" w:sz="0" w:space="0" w:color="auto"/>
                          </w:divBdr>
                          <w:divsChild>
                            <w:div w:id="1741050227">
                              <w:marLeft w:val="0"/>
                              <w:marRight w:val="0"/>
                              <w:marTop w:val="0"/>
                              <w:marBottom w:val="0"/>
                              <w:divBdr>
                                <w:top w:val="none" w:sz="0" w:space="0" w:color="auto"/>
                                <w:left w:val="none" w:sz="0" w:space="0" w:color="auto"/>
                                <w:bottom w:val="none" w:sz="0" w:space="0" w:color="auto"/>
                                <w:right w:val="none" w:sz="0" w:space="0" w:color="auto"/>
                              </w:divBdr>
                              <w:divsChild>
                                <w:div w:id="1707295177">
                                  <w:marLeft w:val="0"/>
                                  <w:marRight w:val="0"/>
                                  <w:marTop w:val="0"/>
                                  <w:marBottom w:val="0"/>
                                  <w:divBdr>
                                    <w:top w:val="none" w:sz="0" w:space="0" w:color="auto"/>
                                    <w:left w:val="none" w:sz="0" w:space="0" w:color="auto"/>
                                    <w:bottom w:val="none" w:sz="0" w:space="0" w:color="auto"/>
                                    <w:right w:val="none" w:sz="0" w:space="0" w:color="auto"/>
                                  </w:divBdr>
                                  <w:divsChild>
                                    <w:div w:id="1712148321">
                                      <w:marLeft w:val="0"/>
                                      <w:marRight w:val="0"/>
                                      <w:marTop w:val="0"/>
                                      <w:marBottom w:val="0"/>
                                      <w:divBdr>
                                        <w:top w:val="none" w:sz="0" w:space="0" w:color="auto"/>
                                        <w:left w:val="none" w:sz="0" w:space="0" w:color="auto"/>
                                        <w:bottom w:val="none" w:sz="0" w:space="0" w:color="auto"/>
                                        <w:right w:val="none" w:sz="0" w:space="0" w:color="auto"/>
                                      </w:divBdr>
                                      <w:divsChild>
                                        <w:div w:id="907225841">
                                          <w:marLeft w:val="0"/>
                                          <w:marRight w:val="0"/>
                                          <w:marTop w:val="0"/>
                                          <w:marBottom w:val="0"/>
                                          <w:divBdr>
                                            <w:top w:val="none" w:sz="0" w:space="0" w:color="auto"/>
                                            <w:left w:val="none" w:sz="0" w:space="0" w:color="auto"/>
                                            <w:bottom w:val="none" w:sz="0" w:space="0" w:color="auto"/>
                                            <w:right w:val="none" w:sz="0" w:space="0" w:color="auto"/>
                                          </w:divBdr>
                                          <w:divsChild>
                                            <w:div w:id="368148277">
                                              <w:marLeft w:val="0"/>
                                              <w:marRight w:val="0"/>
                                              <w:marTop w:val="0"/>
                                              <w:marBottom w:val="0"/>
                                              <w:divBdr>
                                                <w:top w:val="none" w:sz="0" w:space="0" w:color="auto"/>
                                                <w:left w:val="none" w:sz="0" w:space="0" w:color="auto"/>
                                                <w:bottom w:val="none" w:sz="0" w:space="0" w:color="auto"/>
                                                <w:right w:val="none" w:sz="0" w:space="0" w:color="auto"/>
                                              </w:divBdr>
                                              <w:divsChild>
                                                <w:div w:id="1393582027">
                                                  <w:marLeft w:val="0"/>
                                                  <w:marRight w:val="0"/>
                                                  <w:marTop w:val="0"/>
                                                  <w:marBottom w:val="0"/>
                                                  <w:divBdr>
                                                    <w:top w:val="none" w:sz="0" w:space="0" w:color="auto"/>
                                                    <w:left w:val="none" w:sz="0" w:space="0" w:color="auto"/>
                                                    <w:bottom w:val="none" w:sz="0" w:space="0" w:color="auto"/>
                                                    <w:right w:val="none" w:sz="0" w:space="0" w:color="auto"/>
                                                  </w:divBdr>
                                                  <w:divsChild>
                                                    <w:div w:id="441844388">
                                                      <w:marLeft w:val="0"/>
                                                      <w:marRight w:val="0"/>
                                                      <w:marTop w:val="0"/>
                                                      <w:marBottom w:val="0"/>
                                                      <w:divBdr>
                                                        <w:top w:val="none" w:sz="0" w:space="0" w:color="auto"/>
                                                        <w:left w:val="none" w:sz="0" w:space="0" w:color="auto"/>
                                                        <w:bottom w:val="none" w:sz="0" w:space="0" w:color="auto"/>
                                                        <w:right w:val="none" w:sz="0" w:space="0" w:color="auto"/>
                                                      </w:divBdr>
                                                      <w:divsChild>
                                                        <w:div w:id="640312561">
                                                          <w:marLeft w:val="0"/>
                                                          <w:marRight w:val="0"/>
                                                          <w:marTop w:val="0"/>
                                                          <w:marBottom w:val="0"/>
                                                          <w:divBdr>
                                                            <w:top w:val="none" w:sz="0" w:space="0" w:color="auto"/>
                                                            <w:left w:val="none" w:sz="0" w:space="0" w:color="auto"/>
                                                            <w:bottom w:val="none" w:sz="0" w:space="0" w:color="auto"/>
                                                            <w:right w:val="none" w:sz="0" w:space="0" w:color="auto"/>
                                                          </w:divBdr>
                                                          <w:divsChild>
                                                            <w:div w:id="1213614516">
                                                              <w:marLeft w:val="0"/>
                                                              <w:marRight w:val="0"/>
                                                              <w:marTop w:val="0"/>
                                                              <w:marBottom w:val="0"/>
                                                              <w:divBdr>
                                                                <w:top w:val="none" w:sz="0" w:space="0" w:color="auto"/>
                                                                <w:left w:val="none" w:sz="0" w:space="0" w:color="auto"/>
                                                                <w:bottom w:val="none" w:sz="0" w:space="0" w:color="auto"/>
                                                                <w:right w:val="none" w:sz="0" w:space="0" w:color="auto"/>
                                                              </w:divBdr>
                                                              <w:divsChild>
                                                                <w:div w:id="195436942">
                                                                  <w:marLeft w:val="0"/>
                                                                  <w:marRight w:val="0"/>
                                                                  <w:marTop w:val="0"/>
                                                                  <w:marBottom w:val="0"/>
                                                                  <w:divBdr>
                                                                    <w:top w:val="none" w:sz="0" w:space="0" w:color="auto"/>
                                                                    <w:left w:val="none" w:sz="0" w:space="0" w:color="auto"/>
                                                                    <w:bottom w:val="none" w:sz="0" w:space="0" w:color="auto"/>
                                                                    <w:right w:val="none" w:sz="0" w:space="0" w:color="auto"/>
                                                                  </w:divBdr>
                                                                  <w:divsChild>
                                                                    <w:div w:id="1475299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980114350">
      <w:bodyDiv w:val="1"/>
      <w:marLeft w:val="0"/>
      <w:marRight w:val="0"/>
      <w:marTop w:val="0"/>
      <w:marBottom w:val="0"/>
      <w:divBdr>
        <w:top w:val="none" w:sz="0" w:space="0" w:color="auto"/>
        <w:left w:val="none" w:sz="0" w:space="0" w:color="auto"/>
        <w:bottom w:val="none" w:sz="0" w:space="0" w:color="auto"/>
        <w:right w:val="none" w:sz="0" w:space="0" w:color="auto"/>
      </w:divBdr>
      <w:divsChild>
        <w:div w:id="1103040144">
          <w:marLeft w:val="-225"/>
          <w:marRight w:val="-225"/>
          <w:marTop w:val="0"/>
          <w:marBottom w:val="0"/>
          <w:divBdr>
            <w:top w:val="none" w:sz="0" w:space="0" w:color="auto"/>
            <w:left w:val="none" w:sz="0" w:space="0" w:color="auto"/>
            <w:bottom w:val="none" w:sz="0" w:space="0" w:color="auto"/>
            <w:right w:val="none" w:sz="0" w:space="0" w:color="auto"/>
          </w:divBdr>
          <w:divsChild>
            <w:div w:id="468208030">
              <w:marLeft w:val="0"/>
              <w:marRight w:val="0"/>
              <w:marTop w:val="0"/>
              <w:marBottom w:val="0"/>
              <w:divBdr>
                <w:top w:val="none" w:sz="0" w:space="0" w:color="auto"/>
                <w:left w:val="none" w:sz="0" w:space="0" w:color="auto"/>
                <w:bottom w:val="none" w:sz="0" w:space="0" w:color="auto"/>
                <w:right w:val="none" w:sz="0" w:space="0" w:color="auto"/>
              </w:divBdr>
              <w:divsChild>
                <w:div w:id="639772876">
                  <w:marLeft w:val="0"/>
                  <w:marRight w:val="0"/>
                  <w:marTop w:val="450"/>
                  <w:marBottom w:val="0"/>
                  <w:divBdr>
                    <w:top w:val="none" w:sz="0" w:space="0" w:color="auto"/>
                    <w:left w:val="none" w:sz="0" w:space="0" w:color="auto"/>
                    <w:bottom w:val="none" w:sz="0" w:space="0" w:color="auto"/>
                    <w:right w:val="none" w:sz="0" w:space="0" w:color="auto"/>
                  </w:divBdr>
                  <w:divsChild>
                    <w:div w:id="1758020400">
                      <w:marLeft w:val="0"/>
                      <w:marRight w:val="0"/>
                      <w:marTop w:val="450"/>
                      <w:marBottom w:val="0"/>
                      <w:divBdr>
                        <w:top w:val="none" w:sz="0" w:space="0" w:color="auto"/>
                        <w:left w:val="none" w:sz="0" w:space="0" w:color="auto"/>
                        <w:bottom w:val="none" w:sz="0" w:space="0" w:color="auto"/>
                        <w:right w:val="none" w:sz="0" w:space="0" w:color="auto"/>
                      </w:divBdr>
                    </w:div>
                  </w:divsChild>
                </w:div>
              </w:divsChild>
            </w:div>
          </w:divsChild>
        </w:div>
      </w:divsChild>
    </w:div>
    <w:div w:id="988173149">
      <w:bodyDiv w:val="1"/>
      <w:marLeft w:val="0"/>
      <w:marRight w:val="0"/>
      <w:marTop w:val="0"/>
      <w:marBottom w:val="0"/>
      <w:divBdr>
        <w:top w:val="none" w:sz="0" w:space="0" w:color="auto"/>
        <w:left w:val="none" w:sz="0" w:space="0" w:color="auto"/>
        <w:bottom w:val="none" w:sz="0" w:space="0" w:color="auto"/>
        <w:right w:val="none" w:sz="0" w:space="0" w:color="auto"/>
      </w:divBdr>
    </w:div>
    <w:div w:id="1026904377">
      <w:bodyDiv w:val="1"/>
      <w:marLeft w:val="0"/>
      <w:marRight w:val="0"/>
      <w:marTop w:val="0"/>
      <w:marBottom w:val="0"/>
      <w:divBdr>
        <w:top w:val="none" w:sz="0" w:space="0" w:color="auto"/>
        <w:left w:val="none" w:sz="0" w:space="0" w:color="auto"/>
        <w:bottom w:val="none" w:sz="0" w:space="0" w:color="auto"/>
        <w:right w:val="none" w:sz="0" w:space="0" w:color="auto"/>
      </w:divBdr>
    </w:div>
    <w:div w:id="1047727460">
      <w:bodyDiv w:val="1"/>
      <w:marLeft w:val="0"/>
      <w:marRight w:val="0"/>
      <w:marTop w:val="0"/>
      <w:marBottom w:val="0"/>
      <w:divBdr>
        <w:top w:val="none" w:sz="0" w:space="0" w:color="auto"/>
        <w:left w:val="none" w:sz="0" w:space="0" w:color="auto"/>
        <w:bottom w:val="none" w:sz="0" w:space="0" w:color="auto"/>
        <w:right w:val="none" w:sz="0" w:space="0" w:color="auto"/>
      </w:divBdr>
    </w:div>
    <w:div w:id="1065103950">
      <w:bodyDiv w:val="1"/>
      <w:marLeft w:val="0"/>
      <w:marRight w:val="0"/>
      <w:marTop w:val="0"/>
      <w:marBottom w:val="0"/>
      <w:divBdr>
        <w:top w:val="none" w:sz="0" w:space="0" w:color="auto"/>
        <w:left w:val="none" w:sz="0" w:space="0" w:color="auto"/>
        <w:bottom w:val="none" w:sz="0" w:space="0" w:color="auto"/>
        <w:right w:val="none" w:sz="0" w:space="0" w:color="auto"/>
      </w:divBdr>
    </w:div>
    <w:div w:id="1071200276">
      <w:bodyDiv w:val="1"/>
      <w:marLeft w:val="0"/>
      <w:marRight w:val="0"/>
      <w:marTop w:val="0"/>
      <w:marBottom w:val="0"/>
      <w:divBdr>
        <w:top w:val="none" w:sz="0" w:space="0" w:color="auto"/>
        <w:left w:val="none" w:sz="0" w:space="0" w:color="auto"/>
        <w:bottom w:val="none" w:sz="0" w:space="0" w:color="auto"/>
        <w:right w:val="none" w:sz="0" w:space="0" w:color="auto"/>
      </w:divBdr>
    </w:div>
    <w:div w:id="1086264347">
      <w:bodyDiv w:val="1"/>
      <w:marLeft w:val="0"/>
      <w:marRight w:val="0"/>
      <w:marTop w:val="0"/>
      <w:marBottom w:val="0"/>
      <w:divBdr>
        <w:top w:val="none" w:sz="0" w:space="0" w:color="auto"/>
        <w:left w:val="none" w:sz="0" w:space="0" w:color="auto"/>
        <w:bottom w:val="none" w:sz="0" w:space="0" w:color="auto"/>
        <w:right w:val="none" w:sz="0" w:space="0" w:color="auto"/>
      </w:divBdr>
    </w:div>
    <w:div w:id="1098407609">
      <w:bodyDiv w:val="1"/>
      <w:marLeft w:val="0"/>
      <w:marRight w:val="0"/>
      <w:marTop w:val="0"/>
      <w:marBottom w:val="0"/>
      <w:divBdr>
        <w:top w:val="none" w:sz="0" w:space="0" w:color="auto"/>
        <w:left w:val="none" w:sz="0" w:space="0" w:color="auto"/>
        <w:bottom w:val="none" w:sz="0" w:space="0" w:color="auto"/>
        <w:right w:val="none" w:sz="0" w:space="0" w:color="auto"/>
      </w:divBdr>
    </w:div>
    <w:div w:id="1136140344">
      <w:bodyDiv w:val="1"/>
      <w:marLeft w:val="0"/>
      <w:marRight w:val="0"/>
      <w:marTop w:val="0"/>
      <w:marBottom w:val="0"/>
      <w:divBdr>
        <w:top w:val="none" w:sz="0" w:space="0" w:color="auto"/>
        <w:left w:val="none" w:sz="0" w:space="0" w:color="auto"/>
        <w:bottom w:val="none" w:sz="0" w:space="0" w:color="auto"/>
        <w:right w:val="none" w:sz="0" w:space="0" w:color="auto"/>
      </w:divBdr>
    </w:div>
    <w:div w:id="1152911207">
      <w:bodyDiv w:val="1"/>
      <w:marLeft w:val="0"/>
      <w:marRight w:val="0"/>
      <w:marTop w:val="0"/>
      <w:marBottom w:val="0"/>
      <w:divBdr>
        <w:top w:val="none" w:sz="0" w:space="0" w:color="auto"/>
        <w:left w:val="none" w:sz="0" w:space="0" w:color="auto"/>
        <w:bottom w:val="none" w:sz="0" w:space="0" w:color="auto"/>
        <w:right w:val="none" w:sz="0" w:space="0" w:color="auto"/>
      </w:divBdr>
    </w:div>
    <w:div w:id="1179613397">
      <w:bodyDiv w:val="1"/>
      <w:marLeft w:val="0"/>
      <w:marRight w:val="0"/>
      <w:marTop w:val="0"/>
      <w:marBottom w:val="0"/>
      <w:divBdr>
        <w:top w:val="none" w:sz="0" w:space="0" w:color="auto"/>
        <w:left w:val="none" w:sz="0" w:space="0" w:color="auto"/>
        <w:bottom w:val="none" w:sz="0" w:space="0" w:color="auto"/>
        <w:right w:val="none" w:sz="0" w:space="0" w:color="auto"/>
      </w:divBdr>
      <w:divsChild>
        <w:div w:id="968779982">
          <w:marLeft w:val="0"/>
          <w:marRight w:val="0"/>
          <w:marTop w:val="0"/>
          <w:marBottom w:val="0"/>
          <w:divBdr>
            <w:top w:val="none" w:sz="0" w:space="0" w:color="auto"/>
            <w:left w:val="none" w:sz="0" w:space="0" w:color="auto"/>
            <w:bottom w:val="none" w:sz="0" w:space="0" w:color="auto"/>
            <w:right w:val="none" w:sz="0" w:space="0" w:color="auto"/>
          </w:divBdr>
          <w:divsChild>
            <w:div w:id="352151791">
              <w:marLeft w:val="0"/>
              <w:marRight w:val="0"/>
              <w:marTop w:val="0"/>
              <w:marBottom w:val="0"/>
              <w:divBdr>
                <w:top w:val="none" w:sz="0" w:space="0" w:color="auto"/>
                <w:left w:val="none" w:sz="0" w:space="0" w:color="auto"/>
                <w:bottom w:val="none" w:sz="0" w:space="0" w:color="auto"/>
                <w:right w:val="none" w:sz="0" w:space="0" w:color="auto"/>
              </w:divBdr>
              <w:divsChild>
                <w:div w:id="1399547611">
                  <w:marLeft w:val="0"/>
                  <w:marRight w:val="0"/>
                  <w:marTop w:val="0"/>
                  <w:marBottom w:val="0"/>
                  <w:divBdr>
                    <w:top w:val="none" w:sz="0" w:space="0" w:color="auto"/>
                    <w:left w:val="none" w:sz="0" w:space="0" w:color="auto"/>
                    <w:bottom w:val="none" w:sz="0" w:space="0" w:color="auto"/>
                    <w:right w:val="none" w:sz="0" w:space="0" w:color="auto"/>
                  </w:divBdr>
                  <w:divsChild>
                    <w:div w:id="533887837">
                      <w:marLeft w:val="0"/>
                      <w:marRight w:val="0"/>
                      <w:marTop w:val="0"/>
                      <w:marBottom w:val="0"/>
                      <w:divBdr>
                        <w:top w:val="none" w:sz="0" w:space="0" w:color="auto"/>
                        <w:left w:val="none" w:sz="0" w:space="0" w:color="auto"/>
                        <w:bottom w:val="none" w:sz="0" w:space="0" w:color="auto"/>
                        <w:right w:val="none" w:sz="0" w:space="0" w:color="auto"/>
                      </w:divBdr>
                      <w:divsChild>
                        <w:div w:id="46488446">
                          <w:marLeft w:val="0"/>
                          <w:marRight w:val="0"/>
                          <w:marTop w:val="0"/>
                          <w:marBottom w:val="0"/>
                          <w:divBdr>
                            <w:top w:val="none" w:sz="0" w:space="0" w:color="auto"/>
                            <w:left w:val="none" w:sz="0" w:space="0" w:color="auto"/>
                            <w:bottom w:val="none" w:sz="0" w:space="0" w:color="auto"/>
                            <w:right w:val="none" w:sz="0" w:space="0" w:color="auto"/>
                          </w:divBdr>
                          <w:divsChild>
                            <w:div w:id="2077774964">
                              <w:marLeft w:val="0"/>
                              <w:marRight w:val="0"/>
                              <w:marTop w:val="0"/>
                              <w:marBottom w:val="0"/>
                              <w:divBdr>
                                <w:top w:val="none" w:sz="0" w:space="0" w:color="auto"/>
                                <w:left w:val="none" w:sz="0" w:space="0" w:color="auto"/>
                                <w:bottom w:val="none" w:sz="0" w:space="0" w:color="auto"/>
                                <w:right w:val="none" w:sz="0" w:space="0" w:color="auto"/>
                              </w:divBdr>
                              <w:divsChild>
                                <w:div w:id="1465780978">
                                  <w:marLeft w:val="0"/>
                                  <w:marRight w:val="0"/>
                                  <w:marTop w:val="0"/>
                                  <w:marBottom w:val="0"/>
                                  <w:divBdr>
                                    <w:top w:val="none" w:sz="0" w:space="0" w:color="auto"/>
                                    <w:left w:val="none" w:sz="0" w:space="0" w:color="auto"/>
                                    <w:bottom w:val="none" w:sz="0" w:space="0" w:color="auto"/>
                                    <w:right w:val="none" w:sz="0" w:space="0" w:color="auto"/>
                                  </w:divBdr>
                                  <w:divsChild>
                                    <w:div w:id="252445198">
                                      <w:marLeft w:val="0"/>
                                      <w:marRight w:val="0"/>
                                      <w:marTop w:val="0"/>
                                      <w:marBottom w:val="0"/>
                                      <w:divBdr>
                                        <w:top w:val="none" w:sz="0" w:space="0" w:color="auto"/>
                                        <w:left w:val="none" w:sz="0" w:space="0" w:color="auto"/>
                                        <w:bottom w:val="none" w:sz="0" w:space="0" w:color="auto"/>
                                        <w:right w:val="none" w:sz="0" w:space="0" w:color="auto"/>
                                      </w:divBdr>
                                      <w:divsChild>
                                        <w:div w:id="1933397368">
                                          <w:marLeft w:val="0"/>
                                          <w:marRight w:val="0"/>
                                          <w:marTop w:val="0"/>
                                          <w:marBottom w:val="0"/>
                                          <w:divBdr>
                                            <w:top w:val="none" w:sz="0" w:space="0" w:color="auto"/>
                                            <w:left w:val="none" w:sz="0" w:space="0" w:color="auto"/>
                                            <w:bottom w:val="none" w:sz="0" w:space="0" w:color="auto"/>
                                            <w:right w:val="none" w:sz="0" w:space="0" w:color="auto"/>
                                          </w:divBdr>
                                          <w:divsChild>
                                            <w:div w:id="317155552">
                                              <w:marLeft w:val="0"/>
                                              <w:marRight w:val="0"/>
                                              <w:marTop w:val="0"/>
                                              <w:marBottom w:val="0"/>
                                              <w:divBdr>
                                                <w:top w:val="none" w:sz="0" w:space="0" w:color="auto"/>
                                                <w:left w:val="none" w:sz="0" w:space="0" w:color="auto"/>
                                                <w:bottom w:val="none" w:sz="0" w:space="0" w:color="auto"/>
                                                <w:right w:val="none" w:sz="0" w:space="0" w:color="auto"/>
                                              </w:divBdr>
                                              <w:divsChild>
                                                <w:div w:id="341779452">
                                                  <w:marLeft w:val="0"/>
                                                  <w:marRight w:val="0"/>
                                                  <w:marTop w:val="0"/>
                                                  <w:marBottom w:val="0"/>
                                                  <w:divBdr>
                                                    <w:top w:val="none" w:sz="0" w:space="0" w:color="auto"/>
                                                    <w:left w:val="none" w:sz="0" w:space="0" w:color="auto"/>
                                                    <w:bottom w:val="none" w:sz="0" w:space="0" w:color="auto"/>
                                                    <w:right w:val="none" w:sz="0" w:space="0" w:color="auto"/>
                                                  </w:divBdr>
                                                  <w:divsChild>
                                                    <w:div w:id="806509255">
                                                      <w:marLeft w:val="0"/>
                                                      <w:marRight w:val="0"/>
                                                      <w:marTop w:val="0"/>
                                                      <w:marBottom w:val="0"/>
                                                      <w:divBdr>
                                                        <w:top w:val="none" w:sz="0" w:space="0" w:color="auto"/>
                                                        <w:left w:val="none" w:sz="0" w:space="0" w:color="auto"/>
                                                        <w:bottom w:val="none" w:sz="0" w:space="0" w:color="auto"/>
                                                        <w:right w:val="none" w:sz="0" w:space="0" w:color="auto"/>
                                                      </w:divBdr>
                                                      <w:divsChild>
                                                        <w:div w:id="1039474454">
                                                          <w:marLeft w:val="0"/>
                                                          <w:marRight w:val="0"/>
                                                          <w:marTop w:val="0"/>
                                                          <w:marBottom w:val="0"/>
                                                          <w:divBdr>
                                                            <w:top w:val="none" w:sz="0" w:space="0" w:color="auto"/>
                                                            <w:left w:val="none" w:sz="0" w:space="0" w:color="auto"/>
                                                            <w:bottom w:val="none" w:sz="0" w:space="0" w:color="auto"/>
                                                            <w:right w:val="none" w:sz="0" w:space="0" w:color="auto"/>
                                                          </w:divBdr>
                                                          <w:divsChild>
                                                            <w:div w:id="479227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181428619">
      <w:bodyDiv w:val="1"/>
      <w:marLeft w:val="0"/>
      <w:marRight w:val="0"/>
      <w:marTop w:val="0"/>
      <w:marBottom w:val="0"/>
      <w:divBdr>
        <w:top w:val="none" w:sz="0" w:space="0" w:color="auto"/>
        <w:left w:val="none" w:sz="0" w:space="0" w:color="auto"/>
        <w:bottom w:val="none" w:sz="0" w:space="0" w:color="auto"/>
        <w:right w:val="none" w:sz="0" w:space="0" w:color="auto"/>
      </w:divBdr>
      <w:divsChild>
        <w:div w:id="57826157">
          <w:marLeft w:val="0"/>
          <w:marRight w:val="0"/>
          <w:marTop w:val="0"/>
          <w:marBottom w:val="0"/>
          <w:divBdr>
            <w:top w:val="none" w:sz="0" w:space="0" w:color="auto"/>
            <w:left w:val="none" w:sz="0" w:space="0" w:color="auto"/>
            <w:bottom w:val="none" w:sz="0" w:space="0" w:color="auto"/>
            <w:right w:val="none" w:sz="0" w:space="0" w:color="auto"/>
          </w:divBdr>
        </w:div>
      </w:divsChild>
    </w:div>
    <w:div w:id="1182278789">
      <w:bodyDiv w:val="1"/>
      <w:marLeft w:val="0"/>
      <w:marRight w:val="0"/>
      <w:marTop w:val="0"/>
      <w:marBottom w:val="0"/>
      <w:divBdr>
        <w:top w:val="none" w:sz="0" w:space="0" w:color="auto"/>
        <w:left w:val="none" w:sz="0" w:space="0" w:color="auto"/>
        <w:bottom w:val="none" w:sz="0" w:space="0" w:color="auto"/>
        <w:right w:val="none" w:sz="0" w:space="0" w:color="auto"/>
      </w:divBdr>
    </w:div>
    <w:div w:id="1183586720">
      <w:bodyDiv w:val="1"/>
      <w:marLeft w:val="0"/>
      <w:marRight w:val="0"/>
      <w:marTop w:val="0"/>
      <w:marBottom w:val="0"/>
      <w:divBdr>
        <w:top w:val="none" w:sz="0" w:space="0" w:color="auto"/>
        <w:left w:val="none" w:sz="0" w:space="0" w:color="auto"/>
        <w:bottom w:val="none" w:sz="0" w:space="0" w:color="auto"/>
        <w:right w:val="none" w:sz="0" w:space="0" w:color="auto"/>
      </w:divBdr>
    </w:div>
    <w:div w:id="1273317840">
      <w:bodyDiv w:val="1"/>
      <w:marLeft w:val="0"/>
      <w:marRight w:val="0"/>
      <w:marTop w:val="0"/>
      <w:marBottom w:val="0"/>
      <w:divBdr>
        <w:top w:val="none" w:sz="0" w:space="0" w:color="auto"/>
        <w:left w:val="none" w:sz="0" w:space="0" w:color="auto"/>
        <w:bottom w:val="none" w:sz="0" w:space="0" w:color="auto"/>
        <w:right w:val="none" w:sz="0" w:space="0" w:color="auto"/>
      </w:divBdr>
    </w:div>
    <w:div w:id="1276522532">
      <w:bodyDiv w:val="1"/>
      <w:marLeft w:val="0"/>
      <w:marRight w:val="0"/>
      <w:marTop w:val="0"/>
      <w:marBottom w:val="0"/>
      <w:divBdr>
        <w:top w:val="none" w:sz="0" w:space="0" w:color="auto"/>
        <w:left w:val="none" w:sz="0" w:space="0" w:color="auto"/>
        <w:bottom w:val="none" w:sz="0" w:space="0" w:color="auto"/>
        <w:right w:val="none" w:sz="0" w:space="0" w:color="auto"/>
      </w:divBdr>
    </w:div>
    <w:div w:id="1284119510">
      <w:bodyDiv w:val="1"/>
      <w:marLeft w:val="0"/>
      <w:marRight w:val="0"/>
      <w:marTop w:val="0"/>
      <w:marBottom w:val="0"/>
      <w:divBdr>
        <w:top w:val="none" w:sz="0" w:space="0" w:color="auto"/>
        <w:left w:val="none" w:sz="0" w:space="0" w:color="auto"/>
        <w:bottom w:val="none" w:sz="0" w:space="0" w:color="auto"/>
        <w:right w:val="none" w:sz="0" w:space="0" w:color="auto"/>
      </w:divBdr>
    </w:div>
    <w:div w:id="1290404542">
      <w:bodyDiv w:val="1"/>
      <w:marLeft w:val="0"/>
      <w:marRight w:val="0"/>
      <w:marTop w:val="0"/>
      <w:marBottom w:val="0"/>
      <w:divBdr>
        <w:top w:val="none" w:sz="0" w:space="0" w:color="auto"/>
        <w:left w:val="none" w:sz="0" w:space="0" w:color="auto"/>
        <w:bottom w:val="none" w:sz="0" w:space="0" w:color="auto"/>
        <w:right w:val="none" w:sz="0" w:space="0" w:color="auto"/>
      </w:divBdr>
    </w:div>
    <w:div w:id="1307008364">
      <w:bodyDiv w:val="1"/>
      <w:marLeft w:val="0"/>
      <w:marRight w:val="0"/>
      <w:marTop w:val="0"/>
      <w:marBottom w:val="0"/>
      <w:divBdr>
        <w:top w:val="none" w:sz="0" w:space="0" w:color="auto"/>
        <w:left w:val="none" w:sz="0" w:space="0" w:color="auto"/>
        <w:bottom w:val="none" w:sz="0" w:space="0" w:color="auto"/>
        <w:right w:val="none" w:sz="0" w:space="0" w:color="auto"/>
      </w:divBdr>
    </w:div>
    <w:div w:id="1307468891">
      <w:bodyDiv w:val="1"/>
      <w:marLeft w:val="0"/>
      <w:marRight w:val="0"/>
      <w:marTop w:val="0"/>
      <w:marBottom w:val="0"/>
      <w:divBdr>
        <w:top w:val="none" w:sz="0" w:space="0" w:color="auto"/>
        <w:left w:val="none" w:sz="0" w:space="0" w:color="auto"/>
        <w:bottom w:val="none" w:sz="0" w:space="0" w:color="auto"/>
        <w:right w:val="none" w:sz="0" w:space="0" w:color="auto"/>
      </w:divBdr>
    </w:div>
    <w:div w:id="1331979886">
      <w:bodyDiv w:val="1"/>
      <w:marLeft w:val="0"/>
      <w:marRight w:val="0"/>
      <w:marTop w:val="0"/>
      <w:marBottom w:val="0"/>
      <w:divBdr>
        <w:top w:val="none" w:sz="0" w:space="0" w:color="auto"/>
        <w:left w:val="none" w:sz="0" w:space="0" w:color="auto"/>
        <w:bottom w:val="none" w:sz="0" w:space="0" w:color="auto"/>
        <w:right w:val="none" w:sz="0" w:space="0" w:color="auto"/>
      </w:divBdr>
    </w:div>
    <w:div w:id="1346399886">
      <w:bodyDiv w:val="1"/>
      <w:marLeft w:val="0"/>
      <w:marRight w:val="0"/>
      <w:marTop w:val="0"/>
      <w:marBottom w:val="0"/>
      <w:divBdr>
        <w:top w:val="none" w:sz="0" w:space="0" w:color="auto"/>
        <w:left w:val="none" w:sz="0" w:space="0" w:color="auto"/>
        <w:bottom w:val="none" w:sz="0" w:space="0" w:color="auto"/>
        <w:right w:val="none" w:sz="0" w:space="0" w:color="auto"/>
      </w:divBdr>
    </w:div>
    <w:div w:id="1353922073">
      <w:bodyDiv w:val="1"/>
      <w:marLeft w:val="0"/>
      <w:marRight w:val="0"/>
      <w:marTop w:val="0"/>
      <w:marBottom w:val="0"/>
      <w:divBdr>
        <w:top w:val="none" w:sz="0" w:space="0" w:color="auto"/>
        <w:left w:val="none" w:sz="0" w:space="0" w:color="auto"/>
        <w:bottom w:val="none" w:sz="0" w:space="0" w:color="auto"/>
        <w:right w:val="none" w:sz="0" w:space="0" w:color="auto"/>
      </w:divBdr>
    </w:div>
    <w:div w:id="1409881827">
      <w:bodyDiv w:val="1"/>
      <w:marLeft w:val="0"/>
      <w:marRight w:val="0"/>
      <w:marTop w:val="0"/>
      <w:marBottom w:val="0"/>
      <w:divBdr>
        <w:top w:val="none" w:sz="0" w:space="0" w:color="auto"/>
        <w:left w:val="none" w:sz="0" w:space="0" w:color="auto"/>
        <w:bottom w:val="none" w:sz="0" w:space="0" w:color="auto"/>
        <w:right w:val="none" w:sz="0" w:space="0" w:color="auto"/>
      </w:divBdr>
    </w:div>
    <w:div w:id="1410276580">
      <w:bodyDiv w:val="1"/>
      <w:marLeft w:val="0"/>
      <w:marRight w:val="0"/>
      <w:marTop w:val="0"/>
      <w:marBottom w:val="0"/>
      <w:divBdr>
        <w:top w:val="none" w:sz="0" w:space="0" w:color="auto"/>
        <w:left w:val="none" w:sz="0" w:space="0" w:color="auto"/>
        <w:bottom w:val="none" w:sz="0" w:space="0" w:color="auto"/>
        <w:right w:val="none" w:sz="0" w:space="0" w:color="auto"/>
      </w:divBdr>
    </w:div>
    <w:div w:id="1416828111">
      <w:bodyDiv w:val="1"/>
      <w:marLeft w:val="0"/>
      <w:marRight w:val="0"/>
      <w:marTop w:val="0"/>
      <w:marBottom w:val="0"/>
      <w:divBdr>
        <w:top w:val="none" w:sz="0" w:space="0" w:color="auto"/>
        <w:left w:val="none" w:sz="0" w:space="0" w:color="auto"/>
        <w:bottom w:val="none" w:sz="0" w:space="0" w:color="auto"/>
        <w:right w:val="none" w:sz="0" w:space="0" w:color="auto"/>
      </w:divBdr>
    </w:div>
    <w:div w:id="1426682529">
      <w:bodyDiv w:val="1"/>
      <w:marLeft w:val="0"/>
      <w:marRight w:val="0"/>
      <w:marTop w:val="0"/>
      <w:marBottom w:val="0"/>
      <w:divBdr>
        <w:top w:val="none" w:sz="0" w:space="0" w:color="auto"/>
        <w:left w:val="none" w:sz="0" w:space="0" w:color="auto"/>
        <w:bottom w:val="none" w:sz="0" w:space="0" w:color="auto"/>
        <w:right w:val="none" w:sz="0" w:space="0" w:color="auto"/>
      </w:divBdr>
    </w:div>
    <w:div w:id="1430540448">
      <w:bodyDiv w:val="1"/>
      <w:marLeft w:val="0"/>
      <w:marRight w:val="0"/>
      <w:marTop w:val="0"/>
      <w:marBottom w:val="0"/>
      <w:divBdr>
        <w:top w:val="none" w:sz="0" w:space="0" w:color="auto"/>
        <w:left w:val="none" w:sz="0" w:space="0" w:color="auto"/>
        <w:bottom w:val="none" w:sz="0" w:space="0" w:color="auto"/>
        <w:right w:val="none" w:sz="0" w:space="0" w:color="auto"/>
      </w:divBdr>
    </w:div>
    <w:div w:id="1442341638">
      <w:bodyDiv w:val="1"/>
      <w:marLeft w:val="0"/>
      <w:marRight w:val="0"/>
      <w:marTop w:val="0"/>
      <w:marBottom w:val="0"/>
      <w:divBdr>
        <w:top w:val="none" w:sz="0" w:space="0" w:color="auto"/>
        <w:left w:val="none" w:sz="0" w:space="0" w:color="auto"/>
        <w:bottom w:val="none" w:sz="0" w:space="0" w:color="auto"/>
        <w:right w:val="none" w:sz="0" w:space="0" w:color="auto"/>
      </w:divBdr>
    </w:div>
    <w:div w:id="1455365307">
      <w:bodyDiv w:val="1"/>
      <w:marLeft w:val="0"/>
      <w:marRight w:val="0"/>
      <w:marTop w:val="0"/>
      <w:marBottom w:val="0"/>
      <w:divBdr>
        <w:top w:val="none" w:sz="0" w:space="0" w:color="auto"/>
        <w:left w:val="none" w:sz="0" w:space="0" w:color="auto"/>
        <w:bottom w:val="none" w:sz="0" w:space="0" w:color="auto"/>
        <w:right w:val="none" w:sz="0" w:space="0" w:color="auto"/>
      </w:divBdr>
    </w:div>
    <w:div w:id="1495144509">
      <w:bodyDiv w:val="1"/>
      <w:marLeft w:val="0"/>
      <w:marRight w:val="0"/>
      <w:marTop w:val="0"/>
      <w:marBottom w:val="0"/>
      <w:divBdr>
        <w:top w:val="none" w:sz="0" w:space="0" w:color="auto"/>
        <w:left w:val="none" w:sz="0" w:space="0" w:color="auto"/>
        <w:bottom w:val="none" w:sz="0" w:space="0" w:color="auto"/>
        <w:right w:val="none" w:sz="0" w:space="0" w:color="auto"/>
      </w:divBdr>
    </w:div>
    <w:div w:id="1511141203">
      <w:bodyDiv w:val="1"/>
      <w:marLeft w:val="0"/>
      <w:marRight w:val="0"/>
      <w:marTop w:val="0"/>
      <w:marBottom w:val="0"/>
      <w:divBdr>
        <w:top w:val="none" w:sz="0" w:space="0" w:color="auto"/>
        <w:left w:val="none" w:sz="0" w:space="0" w:color="auto"/>
        <w:bottom w:val="none" w:sz="0" w:space="0" w:color="auto"/>
        <w:right w:val="none" w:sz="0" w:space="0" w:color="auto"/>
      </w:divBdr>
    </w:div>
    <w:div w:id="1513254260">
      <w:bodyDiv w:val="1"/>
      <w:marLeft w:val="0"/>
      <w:marRight w:val="0"/>
      <w:marTop w:val="0"/>
      <w:marBottom w:val="0"/>
      <w:divBdr>
        <w:top w:val="none" w:sz="0" w:space="0" w:color="auto"/>
        <w:left w:val="none" w:sz="0" w:space="0" w:color="auto"/>
        <w:bottom w:val="none" w:sz="0" w:space="0" w:color="auto"/>
        <w:right w:val="none" w:sz="0" w:space="0" w:color="auto"/>
      </w:divBdr>
    </w:div>
    <w:div w:id="1514806168">
      <w:bodyDiv w:val="1"/>
      <w:marLeft w:val="0"/>
      <w:marRight w:val="0"/>
      <w:marTop w:val="0"/>
      <w:marBottom w:val="0"/>
      <w:divBdr>
        <w:top w:val="none" w:sz="0" w:space="0" w:color="auto"/>
        <w:left w:val="none" w:sz="0" w:space="0" w:color="auto"/>
        <w:bottom w:val="none" w:sz="0" w:space="0" w:color="auto"/>
        <w:right w:val="none" w:sz="0" w:space="0" w:color="auto"/>
      </w:divBdr>
    </w:div>
    <w:div w:id="1538931635">
      <w:bodyDiv w:val="1"/>
      <w:marLeft w:val="0"/>
      <w:marRight w:val="0"/>
      <w:marTop w:val="0"/>
      <w:marBottom w:val="0"/>
      <w:divBdr>
        <w:top w:val="none" w:sz="0" w:space="0" w:color="auto"/>
        <w:left w:val="none" w:sz="0" w:space="0" w:color="auto"/>
        <w:bottom w:val="none" w:sz="0" w:space="0" w:color="auto"/>
        <w:right w:val="none" w:sz="0" w:space="0" w:color="auto"/>
      </w:divBdr>
    </w:div>
    <w:div w:id="1540706793">
      <w:bodyDiv w:val="1"/>
      <w:marLeft w:val="0"/>
      <w:marRight w:val="0"/>
      <w:marTop w:val="0"/>
      <w:marBottom w:val="0"/>
      <w:divBdr>
        <w:top w:val="none" w:sz="0" w:space="0" w:color="auto"/>
        <w:left w:val="none" w:sz="0" w:space="0" w:color="auto"/>
        <w:bottom w:val="none" w:sz="0" w:space="0" w:color="auto"/>
        <w:right w:val="none" w:sz="0" w:space="0" w:color="auto"/>
      </w:divBdr>
      <w:divsChild>
        <w:div w:id="1891920742">
          <w:blockQuote w:val="1"/>
          <w:marLeft w:val="720"/>
          <w:marRight w:val="720"/>
          <w:marTop w:val="0"/>
          <w:marBottom w:val="100"/>
          <w:divBdr>
            <w:top w:val="none" w:sz="0" w:space="0" w:color="auto"/>
            <w:left w:val="single" w:sz="36" w:space="0" w:color="00AFCA"/>
            <w:bottom w:val="none" w:sz="0" w:space="0" w:color="auto"/>
            <w:right w:val="none" w:sz="0" w:space="0" w:color="auto"/>
          </w:divBdr>
        </w:div>
      </w:divsChild>
    </w:div>
    <w:div w:id="1544169060">
      <w:bodyDiv w:val="1"/>
      <w:marLeft w:val="0"/>
      <w:marRight w:val="0"/>
      <w:marTop w:val="0"/>
      <w:marBottom w:val="0"/>
      <w:divBdr>
        <w:top w:val="none" w:sz="0" w:space="0" w:color="auto"/>
        <w:left w:val="none" w:sz="0" w:space="0" w:color="auto"/>
        <w:bottom w:val="none" w:sz="0" w:space="0" w:color="auto"/>
        <w:right w:val="none" w:sz="0" w:space="0" w:color="auto"/>
      </w:divBdr>
    </w:div>
    <w:div w:id="1553226279">
      <w:bodyDiv w:val="1"/>
      <w:marLeft w:val="0"/>
      <w:marRight w:val="0"/>
      <w:marTop w:val="0"/>
      <w:marBottom w:val="0"/>
      <w:divBdr>
        <w:top w:val="none" w:sz="0" w:space="0" w:color="auto"/>
        <w:left w:val="none" w:sz="0" w:space="0" w:color="auto"/>
        <w:bottom w:val="none" w:sz="0" w:space="0" w:color="auto"/>
        <w:right w:val="none" w:sz="0" w:space="0" w:color="auto"/>
      </w:divBdr>
    </w:div>
    <w:div w:id="1558321315">
      <w:bodyDiv w:val="1"/>
      <w:marLeft w:val="0"/>
      <w:marRight w:val="0"/>
      <w:marTop w:val="0"/>
      <w:marBottom w:val="0"/>
      <w:divBdr>
        <w:top w:val="none" w:sz="0" w:space="0" w:color="auto"/>
        <w:left w:val="none" w:sz="0" w:space="0" w:color="auto"/>
        <w:bottom w:val="none" w:sz="0" w:space="0" w:color="auto"/>
        <w:right w:val="none" w:sz="0" w:space="0" w:color="auto"/>
      </w:divBdr>
    </w:div>
    <w:div w:id="1575167513">
      <w:bodyDiv w:val="1"/>
      <w:marLeft w:val="0"/>
      <w:marRight w:val="0"/>
      <w:marTop w:val="0"/>
      <w:marBottom w:val="0"/>
      <w:divBdr>
        <w:top w:val="none" w:sz="0" w:space="0" w:color="auto"/>
        <w:left w:val="none" w:sz="0" w:space="0" w:color="auto"/>
        <w:bottom w:val="none" w:sz="0" w:space="0" w:color="auto"/>
        <w:right w:val="none" w:sz="0" w:space="0" w:color="auto"/>
      </w:divBdr>
    </w:div>
    <w:div w:id="1583493383">
      <w:bodyDiv w:val="1"/>
      <w:marLeft w:val="0"/>
      <w:marRight w:val="0"/>
      <w:marTop w:val="0"/>
      <w:marBottom w:val="0"/>
      <w:divBdr>
        <w:top w:val="none" w:sz="0" w:space="0" w:color="auto"/>
        <w:left w:val="none" w:sz="0" w:space="0" w:color="auto"/>
        <w:bottom w:val="none" w:sz="0" w:space="0" w:color="auto"/>
        <w:right w:val="none" w:sz="0" w:space="0" w:color="auto"/>
      </w:divBdr>
    </w:div>
    <w:div w:id="1619674877">
      <w:bodyDiv w:val="1"/>
      <w:marLeft w:val="0"/>
      <w:marRight w:val="0"/>
      <w:marTop w:val="0"/>
      <w:marBottom w:val="0"/>
      <w:divBdr>
        <w:top w:val="none" w:sz="0" w:space="0" w:color="auto"/>
        <w:left w:val="none" w:sz="0" w:space="0" w:color="auto"/>
        <w:bottom w:val="none" w:sz="0" w:space="0" w:color="auto"/>
        <w:right w:val="none" w:sz="0" w:space="0" w:color="auto"/>
      </w:divBdr>
    </w:div>
    <w:div w:id="1631550442">
      <w:bodyDiv w:val="1"/>
      <w:marLeft w:val="0"/>
      <w:marRight w:val="0"/>
      <w:marTop w:val="0"/>
      <w:marBottom w:val="0"/>
      <w:divBdr>
        <w:top w:val="none" w:sz="0" w:space="0" w:color="auto"/>
        <w:left w:val="none" w:sz="0" w:space="0" w:color="auto"/>
        <w:bottom w:val="none" w:sz="0" w:space="0" w:color="auto"/>
        <w:right w:val="none" w:sz="0" w:space="0" w:color="auto"/>
      </w:divBdr>
    </w:div>
    <w:div w:id="1636913058">
      <w:bodyDiv w:val="1"/>
      <w:marLeft w:val="0"/>
      <w:marRight w:val="0"/>
      <w:marTop w:val="0"/>
      <w:marBottom w:val="0"/>
      <w:divBdr>
        <w:top w:val="none" w:sz="0" w:space="0" w:color="auto"/>
        <w:left w:val="none" w:sz="0" w:space="0" w:color="auto"/>
        <w:bottom w:val="none" w:sz="0" w:space="0" w:color="auto"/>
        <w:right w:val="none" w:sz="0" w:space="0" w:color="auto"/>
      </w:divBdr>
    </w:div>
    <w:div w:id="1640572947">
      <w:bodyDiv w:val="1"/>
      <w:marLeft w:val="0"/>
      <w:marRight w:val="0"/>
      <w:marTop w:val="0"/>
      <w:marBottom w:val="0"/>
      <w:divBdr>
        <w:top w:val="none" w:sz="0" w:space="0" w:color="auto"/>
        <w:left w:val="none" w:sz="0" w:space="0" w:color="auto"/>
        <w:bottom w:val="none" w:sz="0" w:space="0" w:color="auto"/>
        <w:right w:val="none" w:sz="0" w:space="0" w:color="auto"/>
      </w:divBdr>
    </w:div>
    <w:div w:id="1645040919">
      <w:bodyDiv w:val="1"/>
      <w:marLeft w:val="0"/>
      <w:marRight w:val="0"/>
      <w:marTop w:val="0"/>
      <w:marBottom w:val="0"/>
      <w:divBdr>
        <w:top w:val="none" w:sz="0" w:space="0" w:color="auto"/>
        <w:left w:val="none" w:sz="0" w:space="0" w:color="auto"/>
        <w:bottom w:val="none" w:sz="0" w:space="0" w:color="auto"/>
        <w:right w:val="none" w:sz="0" w:space="0" w:color="auto"/>
      </w:divBdr>
    </w:div>
    <w:div w:id="1669988921">
      <w:bodyDiv w:val="1"/>
      <w:marLeft w:val="0"/>
      <w:marRight w:val="0"/>
      <w:marTop w:val="0"/>
      <w:marBottom w:val="0"/>
      <w:divBdr>
        <w:top w:val="none" w:sz="0" w:space="0" w:color="auto"/>
        <w:left w:val="none" w:sz="0" w:space="0" w:color="auto"/>
        <w:bottom w:val="none" w:sz="0" w:space="0" w:color="auto"/>
        <w:right w:val="none" w:sz="0" w:space="0" w:color="auto"/>
      </w:divBdr>
    </w:div>
    <w:div w:id="1674067711">
      <w:bodyDiv w:val="1"/>
      <w:marLeft w:val="0"/>
      <w:marRight w:val="0"/>
      <w:marTop w:val="0"/>
      <w:marBottom w:val="0"/>
      <w:divBdr>
        <w:top w:val="none" w:sz="0" w:space="0" w:color="auto"/>
        <w:left w:val="none" w:sz="0" w:space="0" w:color="auto"/>
        <w:bottom w:val="none" w:sz="0" w:space="0" w:color="auto"/>
        <w:right w:val="none" w:sz="0" w:space="0" w:color="auto"/>
      </w:divBdr>
      <w:divsChild>
        <w:div w:id="1434782076">
          <w:marLeft w:val="0"/>
          <w:marRight w:val="0"/>
          <w:marTop w:val="0"/>
          <w:marBottom w:val="0"/>
          <w:divBdr>
            <w:top w:val="none" w:sz="0" w:space="0" w:color="auto"/>
            <w:left w:val="none" w:sz="0" w:space="0" w:color="auto"/>
            <w:bottom w:val="none" w:sz="0" w:space="0" w:color="auto"/>
            <w:right w:val="none" w:sz="0" w:space="0" w:color="auto"/>
          </w:divBdr>
          <w:divsChild>
            <w:div w:id="1427263849">
              <w:marLeft w:val="0"/>
              <w:marRight w:val="0"/>
              <w:marTop w:val="0"/>
              <w:marBottom w:val="0"/>
              <w:divBdr>
                <w:top w:val="none" w:sz="0" w:space="0" w:color="auto"/>
                <w:left w:val="none" w:sz="0" w:space="0" w:color="auto"/>
                <w:bottom w:val="none" w:sz="0" w:space="0" w:color="auto"/>
                <w:right w:val="none" w:sz="0" w:space="0" w:color="auto"/>
              </w:divBdr>
              <w:divsChild>
                <w:div w:id="1594587160">
                  <w:marLeft w:val="0"/>
                  <w:marRight w:val="0"/>
                  <w:marTop w:val="0"/>
                  <w:marBottom w:val="0"/>
                  <w:divBdr>
                    <w:top w:val="none" w:sz="0" w:space="0" w:color="auto"/>
                    <w:left w:val="none" w:sz="0" w:space="0" w:color="auto"/>
                    <w:bottom w:val="none" w:sz="0" w:space="0" w:color="auto"/>
                    <w:right w:val="none" w:sz="0" w:space="0" w:color="auto"/>
                  </w:divBdr>
                  <w:divsChild>
                    <w:div w:id="990597462">
                      <w:marLeft w:val="0"/>
                      <w:marRight w:val="0"/>
                      <w:marTop w:val="0"/>
                      <w:marBottom w:val="0"/>
                      <w:divBdr>
                        <w:top w:val="none" w:sz="0" w:space="0" w:color="auto"/>
                        <w:left w:val="none" w:sz="0" w:space="0" w:color="auto"/>
                        <w:bottom w:val="none" w:sz="0" w:space="0" w:color="auto"/>
                        <w:right w:val="none" w:sz="0" w:space="0" w:color="auto"/>
                      </w:divBdr>
                      <w:divsChild>
                        <w:div w:id="2104253151">
                          <w:marLeft w:val="0"/>
                          <w:marRight w:val="0"/>
                          <w:marTop w:val="0"/>
                          <w:marBottom w:val="0"/>
                          <w:divBdr>
                            <w:top w:val="none" w:sz="0" w:space="0" w:color="auto"/>
                            <w:left w:val="none" w:sz="0" w:space="0" w:color="auto"/>
                            <w:bottom w:val="none" w:sz="0" w:space="0" w:color="auto"/>
                            <w:right w:val="none" w:sz="0" w:space="0" w:color="auto"/>
                          </w:divBdr>
                          <w:divsChild>
                            <w:div w:id="2106803905">
                              <w:marLeft w:val="0"/>
                              <w:marRight w:val="0"/>
                              <w:marTop w:val="0"/>
                              <w:marBottom w:val="0"/>
                              <w:divBdr>
                                <w:top w:val="none" w:sz="0" w:space="0" w:color="auto"/>
                                <w:left w:val="none" w:sz="0" w:space="0" w:color="auto"/>
                                <w:bottom w:val="none" w:sz="0" w:space="0" w:color="auto"/>
                                <w:right w:val="none" w:sz="0" w:space="0" w:color="auto"/>
                              </w:divBdr>
                              <w:divsChild>
                                <w:div w:id="1182663940">
                                  <w:marLeft w:val="0"/>
                                  <w:marRight w:val="0"/>
                                  <w:marTop w:val="0"/>
                                  <w:marBottom w:val="0"/>
                                  <w:divBdr>
                                    <w:top w:val="none" w:sz="0" w:space="0" w:color="auto"/>
                                    <w:left w:val="none" w:sz="0" w:space="0" w:color="auto"/>
                                    <w:bottom w:val="none" w:sz="0" w:space="0" w:color="auto"/>
                                    <w:right w:val="none" w:sz="0" w:space="0" w:color="auto"/>
                                  </w:divBdr>
                                  <w:divsChild>
                                    <w:div w:id="520363332">
                                      <w:marLeft w:val="0"/>
                                      <w:marRight w:val="0"/>
                                      <w:marTop w:val="0"/>
                                      <w:marBottom w:val="0"/>
                                      <w:divBdr>
                                        <w:top w:val="none" w:sz="0" w:space="0" w:color="auto"/>
                                        <w:left w:val="none" w:sz="0" w:space="0" w:color="auto"/>
                                        <w:bottom w:val="none" w:sz="0" w:space="0" w:color="auto"/>
                                        <w:right w:val="none" w:sz="0" w:space="0" w:color="auto"/>
                                      </w:divBdr>
                                      <w:divsChild>
                                        <w:div w:id="1865166372">
                                          <w:marLeft w:val="0"/>
                                          <w:marRight w:val="0"/>
                                          <w:marTop w:val="0"/>
                                          <w:marBottom w:val="0"/>
                                          <w:divBdr>
                                            <w:top w:val="none" w:sz="0" w:space="0" w:color="auto"/>
                                            <w:left w:val="none" w:sz="0" w:space="0" w:color="auto"/>
                                            <w:bottom w:val="none" w:sz="0" w:space="0" w:color="auto"/>
                                            <w:right w:val="none" w:sz="0" w:space="0" w:color="auto"/>
                                          </w:divBdr>
                                          <w:divsChild>
                                            <w:div w:id="618336667">
                                              <w:marLeft w:val="0"/>
                                              <w:marRight w:val="0"/>
                                              <w:marTop w:val="0"/>
                                              <w:marBottom w:val="0"/>
                                              <w:divBdr>
                                                <w:top w:val="none" w:sz="0" w:space="0" w:color="auto"/>
                                                <w:left w:val="none" w:sz="0" w:space="0" w:color="auto"/>
                                                <w:bottom w:val="none" w:sz="0" w:space="0" w:color="auto"/>
                                                <w:right w:val="none" w:sz="0" w:space="0" w:color="auto"/>
                                              </w:divBdr>
                                              <w:divsChild>
                                                <w:div w:id="814029883">
                                                  <w:marLeft w:val="0"/>
                                                  <w:marRight w:val="0"/>
                                                  <w:marTop w:val="0"/>
                                                  <w:marBottom w:val="0"/>
                                                  <w:divBdr>
                                                    <w:top w:val="none" w:sz="0" w:space="0" w:color="auto"/>
                                                    <w:left w:val="none" w:sz="0" w:space="0" w:color="auto"/>
                                                    <w:bottom w:val="none" w:sz="0" w:space="0" w:color="auto"/>
                                                    <w:right w:val="none" w:sz="0" w:space="0" w:color="auto"/>
                                                  </w:divBdr>
                                                  <w:divsChild>
                                                    <w:div w:id="946549181">
                                                      <w:marLeft w:val="0"/>
                                                      <w:marRight w:val="0"/>
                                                      <w:marTop w:val="0"/>
                                                      <w:marBottom w:val="0"/>
                                                      <w:divBdr>
                                                        <w:top w:val="none" w:sz="0" w:space="0" w:color="auto"/>
                                                        <w:left w:val="none" w:sz="0" w:space="0" w:color="auto"/>
                                                        <w:bottom w:val="none" w:sz="0" w:space="0" w:color="auto"/>
                                                        <w:right w:val="none" w:sz="0" w:space="0" w:color="auto"/>
                                                      </w:divBdr>
                                                      <w:divsChild>
                                                        <w:div w:id="1736121547">
                                                          <w:marLeft w:val="0"/>
                                                          <w:marRight w:val="0"/>
                                                          <w:marTop w:val="0"/>
                                                          <w:marBottom w:val="0"/>
                                                          <w:divBdr>
                                                            <w:top w:val="none" w:sz="0" w:space="0" w:color="auto"/>
                                                            <w:left w:val="none" w:sz="0" w:space="0" w:color="auto"/>
                                                            <w:bottom w:val="none" w:sz="0" w:space="0" w:color="auto"/>
                                                            <w:right w:val="none" w:sz="0" w:space="0" w:color="auto"/>
                                                          </w:divBdr>
                                                          <w:divsChild>
                                                            <w:div w:id="1802262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690597772">
      <w:bodyDiv w:val="1"/>
      <w:marLeft w:val="0"/>
      <w:marRight w:val="0"/>
      <w:marTop w:val="0"/>
      <w:marBottom w:val="0"/>
      <w:divBdr>
        <w:top w:val="none" w:sz="0" w:space="0" w:color="auto"/>
        <w:left w:val="none" w:sz="0" w:space="0" w:color="auto"/>
        <w:bottom w:val="none" w:sz="0" w:space="0" w:color="auto"/>
        <w:right w:val="none" w:sz="0" w:space="0" w:color="auto"/>
      </w:divBdr>
    </w:div>
    <w:div w:id="1698390915">
      <w:bodyDiv w:val="1"/>
      <w:marLeft w:val="0"/>
      <w:marRight w:val="0"/>
      <w:marTop w:val="0"/>
      <w:marBottom w:val="0"/>
      <w:divBdr>
        <w:top w:val="none" w:sz="0" w:space="0" w:color="auto"/>
        <w:left w:val="none" w:sz="0" w:space="0" w:color="auto"/>
        <w:bottom w:val="none" w:sz="0" w:space="0" w:color="auto"/>
        <w:right w:val="none" w:sz="0" w:space="0" w:color="auto"/>
      </w:divBdr>
    </w:div>
    <w:div w:id="1703742927">
      <w:bodyDiv w:val="1"/>
      <w:marLeft w:val="0"/>
      <w:marRight w:val="0"/>
      <w:marTop w:val="0"/>
      <w:marBottom w:val="0"/>
      <w:divBdr>
        <w:top w:val="none" w:sz="0" w:space="0" w:color="auto"/>
        <w:left w:val="none" w:sz="0" w:space="0" w:color="auto"/>
        <w:bottom w:val="none" w:sz="0" w:space="0" w:color="auto"/>
        <w:right w:val="none" w:sz="0" w:space="0" w:color="auto"/>
      </w:divBdr>
    </w:div>
    <w:div w:id="1705711779">
      <w:bodyDiv w:val="1"/>
      <w:marLeft w:val="0"/>
      <w:marRight w:val="0"/>
      <w:marTop w:val="0"/>
      <w:marBottom w:val="0"/>
      <w:divBdr>
        <w:top w:val="none" w:sz="0" w:space="0" w:color="auto"/>
        <w:left w:val="none" w:sz="0" w:space="0" w:color="auto"/>
        <w:bottom w:val="none" w:sz="0" w:space="0" w:color="auto"/>
        <w:right w:val="none" w:sz="0" w:space="0" w:color="auto"/>
      </w:divBdr>
    </w:div>
    <w:div w:id="1707296380">
      <w:bodyDiv w:val="1"/>
      <w:marLeft w:val="0"/>
      <w:marRight w:val="0"/>
      <w:marTop w:val="0"/>
      <w:marBottom w:val="0"/>
      <w:divBdr>
        <w:top w:val="none" w:sz="0" w:space="0" w:color="auto"/>
        <w:left w:val="none" w:sz="0" w:space="0" w:color="auto"/>
        <w:bottom w:val="none" w:sz="0" w:space="0" w:color="auto"/>
        <w:right w:val="none" w:sz="0" w:space="0" w:color="auto"/>
      </w:divBdr>
    </w:div>
    <w:div w:id="1725912905">
      <w:bodyDiv w:val="1"/>
      <w:marLeft w:val="0"/>
      <w:marRight w:val="0"/>
      <w:marTop w:val="0"/>
      <w:marBottom w:val="0"/>
      <w:divBdr>
        <w:top w:val="none" w:sz="0" w:space="0" w:color="auto"/>
        <w:left w:val="none" w:sz="0" w:space="0" w:color="auto"/>
        <w:bottom w:val="none" w:sz="0" w:space="0" w:color="auto"/>
        <w:right w:val="none" w:sz="0" w:space="0" w:color="auto"/>
      </w:divBdr>
    </w:div>
    <w:div w:id="1747454538">
      <w:bodyDiv w:val="1"/>
      <w:marLeft w:val="0"/>
      <w:marRight w:val="0"/>
      <w:marTop w:val="0"/>
      <w:marBottom w:val="0"/>
      <w:divBdr>
        <w:top w:val="none" w:sz="0" w:space="0" w:color="auto"/>
        <w:left w:val="none" w:sz="0" w:space="0" w:color="auto"/>
        <w:bottom w:val="none" w:sz="0" w:space="0" w:color="auto"/>
        <w:right w:val="none" w:sz="0" w:space="0" w:color="auto"/>
      </w:divBdr>
      <w:divsChild>
        <w:div w:id="1952781449">
          <w:marLeft w:val="0"/>
          <w:marRight w:val="0"/>
          <w:marTop w:val="0"/>
          <w:marBottom w:val="0"/>
          <w:divBdr>
            <w:top w:val="none" w:sz="0" w:space="0" w:color="auto"/>
            <w:left w:val="none" w:sz="0" w:space="0" w:color="auto"/>
            <w:bottom w:val="none" w:sz="0" w:space="0" w:color="auto"/>
            <w:right w:val="none" w:sz="0" w:space="0" w:color="auto"/>
          </w:divBdr>
          <w:divsChild>
            <w:div w:id="1776174168">
              <w:marLeft w:val="0"/>
              <w:marRight w:val="0"/>
              <w:marTop w:val="0"/>
              <w:marBottom w:val="0"/>
              <w:divBdr>
                <w:top w:val="none" w:sz="0" w:space="0" w:color="auto"/>
                <w:left w:val="none" w:sz="0" w:space="0" w:color="auto"/>
                <w:bottom w:val="none" w:sz="0" w:space="0" w:color="auto"/>
                <w:right w:val="none" w:sz="0" w:space="0" w:color="auto"/>
              </w:divBdr>
              <w:divsChild>
                <w:div w:id="40055190">
                  <w:marLeft w:val="0"/>
                  <w:marRight w:val="0"/>
                  <w:marTop w:val="0"/>
                  <w:marBottom w:val="0"/>
                  <w:divBdr>
                    <w:top w:val="none" w:sz="0" w:space="0" w:color="auto"/>
                    <w:left w:val="none" w:sz="0" w:space="0" w:color="auto"/>
                    <w:bottom w:val="none" w:sz="0" w:space="0" w:color="auto"/>
                    <w:right w:val="none" w:sz="0" w:space="0" w:color="auto"/>
                  </w:divBdr>
                  <w:divsChild>
                    <w:div w:id="1895198187">
                      <w:marLeft w:val="0"/>
                      <w:marRight w:val="0"/>
                      <w:marTop w:val="0"/>
                      <w:marBottom w:val="0"/>
                      <w:divBdr>
                        <w:top w:val="none" w:sz="0" w:space="0" w:color="auto"/>
                        <w:left w:val="none" w:sz="0" w:space="0" w:color="auto"/>
                        <w:bottom w:val="none" w:sz="0" w:space="0" w:color="auto"/>
                        <w:right w:val="none" w:sz="0" w:space="0" w:color="auto"/>
                      </w:divBdr>
                      <w:divsChild>
                        <w:div w:id="1073311131">
                          <w:marLeft w:val="0"/>
                          <w:marRight w:val="0"/>
                          <w:marTop w:val="0"/>
                          <w:marBottom w:val="0"/>
                          <w:divBdr>
                            <w:top w:val="none" w:sz="0" w:space="0" w:color="auto"/>
                            <w:left w:val="none" w:sz="0" w:space="0" w:color="auto"/>
                            <w:bottom w:val="none" w:sz="0" w:space="0" w:color="auto"/>
                            <w:right w:val="none" w:sz="0" w:space="0" w:color="auto"/>
                          </w:divBdr>
                          <w:divsChild>
                            <w:div w:id="2036925265">
                              <w:marLeft w:val="0"/>
                              <w:marRight w:val="0"/>
                              <w:marTop w:val="0"/>
                              <w:marBottom w:val="0"/>
                              <w:divBdr>
                                <w:top w:val="none" w:sz="0" w:space="0" w:color="auto"/>
                                <w:left w:val="none" w:sz="0" w:space="0" w:color="auto"/>
                                <w:bottom w:val="none" w:sz="0" w:space="0" w:color="auto"/>
                                <w:right w:val="none" w:sz="0" w:space="0" w:color="auto"/>
                              </w:divBdr>
                              <w:divsChild>
                                <w:div w:id="216750206">
                                  <w:marLeft w:val="0"/>
                                  <w:marRight w:val="0"/>
                                  <w:marTop w:val="0"/>
                                  <w:marBottom w:val="0"/>
                                  <w:divBdr>
                                    <w:top w:val="none" w:sz="0" w:space="0" w:color="auto"/>
                                    <w:left w:val="none" w:sz="0" w:space="0" w:color="auto"/>
                                    <w:bottom w:val="none" w:sz="0" w:space="0" w:color="auto"/>
                                    <w:right w:val="none" w:sz="0" w:space="0" w:color="auto"/>
                                  </w:divBdr>
                                  <w:divsChild>
                                    <w:div w:id="1479178989">
                                      <w:marLeft w:val="0"/>
                                      <w:marRight w:val="0"/>
                                      <w:marTop w:val="0"/>
                                      <w:marBottom w:val="0"/>
                                      <w:divBdr>
                                        <w:top w:val="none" w:sz="0" w:space="0" w:color="auto"/>
                                        <w:left w:val="none" w:sz="0" w:space="0" w:color="auto"/>
                                        <w:bottom w:val="none" w:sz="0" w:space="0" w:color="auto"/>
                                        <w:right w:val="none" w:sz="0" w:space="0" w:color="auto"/>
                                      </w:divBdr>
                                      <w:divsChild>
                                        <w:div w:id="436103374">
                                          <w:marLeft w:val="0"/>
                                          <w:marRight w:val="0"/>
                                          <w:marTop w:val="0"/>
                                          <w:marBottom w:val="0"/>
                                          <w:divBdr>
                                            <w:top w:val="none" w:sz="0" w:space="0" w:color="auto"/>
                                            <w:left w:val="none" w:sz="0" w:space="0" w:color="auto"/>
                                            <w:bottom w:val="none" w:sz="0" w:space="0" w:color="auto"/>
                                            <w:right w:val="none" w:sz="0" w:space="0" w:color="auto"/>
                                          </w:divBdr>
                                          <w:divsChild>
                                            <w:div w:id="996106471">
                                              <w:marLeft w:val="0"/>
                                              <w:marRight w:val="0"/>
                                              <w:marTop w:val="0"/>
                                              <w:marBottom w:val="0"/>
                                              <w:divBdr>
                                                <w:top w:val="none" w:sz="0" w:space="0" w:color="auto"/>
                                                <w:left w:val="none" w:sz="0" w:space="0" w:color="auto"/>
                                                <w:bottom w:val="none" w:sz="0" w:space="0" w:color="auto"/>
                                                <w:right w:val="none" w:sz="0" w:space="0" w:color="auto"/>
                                              </w:divBdr>
                                              <w:divsChild>
                                                <w:div w:id="396368569">
                                                  <w:marLeft w:val="0"/>
                                                  <w:marRight w:val="0"/>
                                                  <w:marTop w:val="0"/>
                                                  <w:marBottom w:val="0"/>
                                                  <w:divBdr>
                                                    <w:top w:val="none" w:sz="0" w:space="0" w:color="auto"/>
                                                    <w:left w:val="none" w:sz="0" w:space="0" w:color="auto"/>
                                                    <w:bottom w:val="none" w:sz="0" w:space="0" w:color="auto"/>
                                                    <w:right w:val="none" w:sz="0" w:space="0" w:color="auto"/>
                                                  </w:divBdr>
                                                  <w:divsChild>
                                                    <w:div w:id="1993827092">
                                                      <w:marLeft w:val="0"/>
                                                      <w:marRight w:val="0"/>
                                                      <w:marTop w:val="0"/>
                                                      <w:marBottom w:val="0"/>
                                                      <w:divBdr>
                                                        <w:top w:val="none" w:sz="0" w:space="0" w:color="auto"/>
                                                        <w:left w:val="none" w:sz="0" w:space="0" w:color="auto"/>
                                                        <w:bottom w:val="none" w:sz="0" w:space="0" w:color="auto"/>
                                                        <w:right w:val="none" w:sz="0" w:space="0" w:color="auto"/>
                                                      </w:divBdr>
                                                      <w:divsChild>
                                                        <w:div w:id="799374498">
                                                          <w:marLeft w:val="0"/>
                                                          <w:marRight w:val="0"/>
                                                          <w:marTop w:val="0"/>
                                                          <w:marBottom w:val="0"/>
                                                          <w:divBdr>
                                                            <w:top w:val="none" w:sz="0" w:space="0" w:color="auto"/>
                                                            <w:left w:val="none" w:sz="0" w:space="0" w:color="auto"/>
                                                            <w:bottom w:val="none" w:sz="0" w:space="0" w:color="auto"/>
                                                            <w:right w:val="none" w:sz="0" w:space="0" w:color="auto"/>
                                                          </w:divBdr>
                                                          <w:divsChild>
                                                            <w:div w:id="7313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755473878">
      <w:bodyDiv w:val="1"/>
      <w:marLeft w:val="0"/>
      <w:marRight w:val="0"/>
      <w:marTop w:val="0"/>
      <w:marBottom w:val="0"/>
      <w:divBdr>
        <w:top w:val="none" w:sz="0" w:space="0" w:color="auto"/>
        <w:left w:val="none" w:sz="0" w:space="0" w:color="auto"/>
        <w:bottom w:val="none" w:sz="0" w:space="0" w:color="auto"/>
        <w:right w:val="none" w:sz="0" w:space="0" w:color="auto"/>
      </w:divBdr>
    </w:div>
    <w:div w:id="1757440128">
      <w:bodyDiv w:val="1"/>
      <w:marLeft w:val="0"/>
      <w:marRight w:val="0"/>
      <w:marTop w:val="0"/>
      <w:marBottom w:val="0"/>
      <w:divBdr>
        <w:top w:val="none" w:sz="0" w:space="0" w:color="auto"/>
        <w:left w:val="none" w:sz="0" w:space="0" w:color="auto"/>
        <w:bottom w:val="none" w:sz="0" w:space="0" w:color="auto"/>
        <w:right w:val="none" w:sz="0" w:space="0" w:color="auto"/>
      </w:divBdr>
    </w:div>
    <w:div w:id="1793476768">
      <w:bodyDiv w:val="1"/>
      <w:marLeft w:val="0"/>
      <w:marRight w:val="0"/>
      <w:marTop w:val="0"/>
      <w:marBottom w:val="0"/>
      <w:divBdr>
        <w:top w:val="none" w:sz="0" w:space="0" w:color="auto"/>
        <w:left w:val="none" w:sz="0" w:space="0" w:color="auto"/>
        <w:bottom w:val="none" w:sz="0" w:space="0" w:color="auto"/>
        <w:right w:val="none" w:sz="0" w:space="0" w:color="auto"/>
      </w:divBdr>
    </w:div>
    <w:div w:id="1805614795">
      <w:bodyDiv w:val="1"/>
      <w:marLeft w:val="0"/>
      <w:marRight w:val="0"/>
      <w:marTop w:val="0"/>
      <w:marBottom w:val="0"/>
      <w:divBdr>
        <w:top w:val="none" w:sz="0" w:space="0" w:color="auto"/>
        <w:left w:val="none" w:sz="0" w:space="0" w:color="auto"/>
        <w:bottom w:val="none" w:sz="0" w:space="0" w:color="auto"/>
        <w:right w:val="none" w:sz="0" w:space="0" w:color="auto"/>
      </w:divBdr>
    </w:div>
    <w:div w:id="1852645747">
      <w:bodyDiv w:val="1"/>
      <w:marLeft w:val="0"/>
      <w:marRight w:val="0"/>
      <w:marTop w:val="0"/>
      <w:marBottom w:val="0"/>
      <w:divBdr>
        <w:top w:val="none" w:sz="0" w:space="0" w:color="auto"/>
        <w:left w:val="none" w:sz="0" w:space="0" w:color="auto"/>
        <w:bottom w:val="none" w:sz="0" w:space="0" w:color="auto"/>
        <w:right w:val="none" w:sz="0" w:space="0" w:color="auto"/>
      </w:divBdr>
    </w:div>
    <w:div w:id="1856068059">
      <w:bodyDiv w:val="1"/>
      <w:marLeft w:val="0"/>
      <w:marRight w:val="0"/>
      <w:marTop w:val="0"/>
      <w:marBottom w:val="0"/>
      <w:divBdr>
        <w:top w:val="none" w:sz="0" w:space="0" w:color="auto"/>
        <w:left w:val="none" w:sz="0" w:space="0" w:color="auto"/>
        <w:bottom w:val="none" w:sz="0" w:space="0" w:color="auto"/>
        <w:right w:val="none" w:sz="0" w:space="0" w:color="auto"/>
      </w:divBdr>
    </w:div>
    <w:div w:id="1857692253">
      <w:bodyDiv w:val="1"/>
      <w:marLeft w:val="0"/>
      <w:marRight w:val="0"/>
      <w:marTop w:val="0"/>
      <w:marBottom w:val="0"/>
      <w:divBdr>
        <w:top w:val="none" w:sz="0" w:space="0" w:color="auto"/>
        <w:left w:val="none" w:sz="0" w:space="0" w:color="auto"/>
        <w:bottom w:val="none" w:sz="0" w:space="0" w:color="auto"/>
        <w:right w:val="none" w:sz="0" w:space="0" w:color="auto"/>
      </w:divBdr>
    </w:div>
    <w:div w:id="1883132981">
      <w:bodyDiv w:val="1"/>
      <w:marLeft w:val="0"/>
      <w:marRight w:val="0"/>
      <w:marTop w:val="0"/>
      <w:marBottom w:val="0"/>
      <w:divBdr>
        <w:top w:val="none" w:sz="0" w:space="0" w:color="auto"/>
        <w:left w:val="none" w:sz="0" w:space="0" w:color="auto"/>
        <w:bottom w:val="none" w:sz="0" w:space="0" w:color="auto"/>
        <w:right w:val="none" w:sz="0" w:space="0" w:color="auto"/>
      </w:divBdr>
    </w:div>
    <w:div w:id="1888837549">
      <w:bodyDiv w:val="1"/>
      <w:marLeft w:val="0"/>
      <w:marRight w:val="0"/>
      <w:marTop w:val="0"/>
      <w:marBottom w:val="0"/>
      <w:divBdr>
        <w:top w:val="none" w:sz="0" w:space="0" w:color="auto"/>
        <w:left w:val="none" w:sz="0" w:space="0" w:color="auto"/>
        <w:bottom w:val="none" w:sz="0" w:space="0" w:color="auto"/>
        <w:right w:val="none" w:sz="0" w:space="0" w:color="auto"/>
      </w:divBdr>
    </w:div>
    <w:div w:id="1889679893">
      <w:bodyDiv w:val="1"/>
      <w:marLeft w:val="0"/>
      <w:marRight w:val="0"/>
      <w:marTop w:val="0"/>
      <w:marBottom w:val="0"/>
      <w:divBdr>
        <w:top w:val="none" w:sz="0" w:space="0" w:color="auto"/>
        <w:left w:val="none" w:sz="0" w:space="0" w:color="auto"/>
        <w:bottom w:val="none" w:sz="0" w:space="0" w:color="auto"/>
        <w:right w:val="none" w:sz="0" w:space="0" w:color="auto"/>
      </w:divBdr>
    </w:div>
    <w:div w:id="1897426964">
      <w:bodyDiv w:val="1"/>
      <w:marLeft w:val="0"/>
      <w:marRight w:val="0"/>
      <w:marTop w:val="0"/>
      <w:marBottom w:val="0"/>
      <w:divBdr>
        <w:top w:val="none" w:sz="0" w:space="0" w:color="auto"/>
        <w:left w:val="none" w:sz="0" w:space="0" w:color="auto"/>
        <w:bottom w:val="none" w:sz="0" w:space="0" w:color="auto"/>
        <w:right w:val="none" w:sz="0" w:space="0" w:color="auto"/>
      </w:divBdr>
    </w:div>
    <w:div w:id="1934242906">
      <w:bodyDiv w:val="1"/>
      <w:marLeft w:val="0"/>
      <w:marRight w:val="0"/>
      <w:marTop w:val="0"/>
      <w:marBottom w:val="0"/>
      <w:divBdr>
        <w:top w:val="none" w:sz="0" w:space="0" w:color="auto"/>
        <w:left w:val="none" w:sz="0" w:space="0" w:color="auto"/>
        <w:bottom w:val="none" w:sz="0" w:space="0" w:color="auto"/>
        <w:right w:val="none" w:sz="0" w:space="0" w:color="auto"/>
      </w:divBdr>
    </w:div>
    <w:div w:id="1946841583">
      <w:bodyDiv w:val="1"/>
      <w:marLeft w:val="0"/>
      <w:marRight w:val="0"/>
      <w:marTop w:val="0"/>
      <w:marBottom w:val="0"/>
      <w:divBdr>
        <w:top w:val="none" w:sz="0" w:space="0" w:color="auto"/>
        <w:left w:val="none" w:sz="0" w:space="0" w:color="auto"/>
        <w:bottom w:val="none" w:sz="0" w:space="0" w:color="auto"/>
        <w:right w:val="none" w:sz="0" w:space="0" w:color="auto"/>
      </w:divBdr>
    </w:div>
    <w:div w:id="1953704714">
      <w:bodyDiv w:val="1"/>
      <w:marLeft w:val="0"/>
      <w:marRight w:val="0"/>
      <w:marTop w:val="0"/>
      <w:marBottom w:val="0"/>
      <w:divBdr>
        <w:top w:val="none" w:sz="0" w:space="0" w:color="auto"/>
        <w:left w:val="none" w:sz="0" w:space="0" w:color="auto"/>
        <w:bottom w:val="none" w:sz="0" w:space="0" w:color="auto"/>
        <w:right w:val="none" w:sz="0" w:space="0" w:color="auto"/>
      </w:divBdr>
    </w:div>
    <w:div w:id="1965886124">
      <w:bodyDiv w:val="1"/>
      <w:marLeft w:val="0"/>
      <w:marRight w:val="0"/>
      <w:marTop w:val="0"/>
      <w:marBottom w:val="0"/>
      <w:divBdr>
        <w:top w:val="none" w:sz="0" w:space="0" w:color="auto"/>
        <w:left w:val="none" w:sz="0" w:space="0" w:color="auto"/>
        <w:bottom w:val="none" w:sz="0" w:space="0" w:color="auto"/>
        <w:right w:val="none" w:sz="0" w:space="0" w:color="auto"/>
      </w:divBdr>
    </w:div>
    <w:div w:id="1997608038">
      <w:bodyDiv w:val="1"/>
      <w:marLeft w:val="0"/>
      <w:marRight w:val="0"/>
      <w:marTop w:val="0"/>
      <w:marBottom w:val="0"/>
      <w:divBdr>
        <w:top w:val="none" w:sz="0" w:space="0" w:color="auto"/>
        <w:left w:val="none" w:sz="0" w:space="0" w:color="auto"/>
        <w:bottom w:val="none" w:sz="0" w:space="0" w:color="auto"/>
        <w:right w:val="none" w:sz="0" w:space="0" w:color="auto"/>
      </w:divBdr>
      <w:divsChild>
        <w:div w:id="2145543225">
          <w:marLeft w:val="0"/>
          <w:marRight w:val="0"/>
          <w:marTop w:val="0"/>
          <w:marBottom w:val="0"/>
          <w:divBdr>
            <w:top w:val="none" w:sz="0" w:space="0" w:color="auto"/>
            <w:left w:val="none" w:sz="0" w:space="0" w:color="auto"/>
            <w:bottom w:val="none" w:sz="0" w:space="0" w:color="auto"/>
            <w:right w:val="none" w:sz="0" w:space="0" w:color="auto"/>
          </w:divBdr>
          <w:divsChild>
            <w:div w:id="24912695">
              <w:marLeft w:val="0"/>
              <w:marRight w:val="0"/>
              <w:marTop w:val="0"/>
              <w:marBottom w:val="0"/>
              <w:divBdr>
                <w:top w:val="none" w:sz="0" w:space="0" w:color="auto"/>
                <w:left w:val="none" w:sz="0" w:space="0" w:color="auto"/>
                <w:bottom w:val="none" w:sz="0" w:space="0" w:color="auto"/>
                <w:right w:val="none" w:sz="0" w:space="0" w:color="auto"/>
              </w:divBdr>
              <w:divsChild>
                <w:div w:id="1388450470">
                  <w:marLeft w:val="0"/>
                  <w:marRight w:val="0"/>
                  <w:marTop w:val="0"/>
                  <w:marBottom w:val="0"/>
                  <w:divBdr>
                    <w:top w:val="none" w:sz="0" w:space="0" w:color="auto"/>
                    <w:left w:val="none" w:sz="0" w:space="0" w:color="auto"/>
                    <w:bottom w:val="none" w:sz="0" w:space="0" w:color="auto"/>
                    <w:right w:val="none" w:sz="0" w:space="0" w:color="auto"/>
                  </w:divBdr>
                  <w:divsChild>
                    <w:div w:id="2085881378">
                      <w:marLeft w:val="0"/>
                      <w:marRight w:val="0"/>
                      <w:marTop w:val="0"/>
                      <w:marBottom w:val="0"/>
                      <w:divBdr>
                        <w:top w:val="none" w:sz="0" w:space="0" w:color="auto"/>
                        <w:left w:val="none" w:sz="0" w:space="0" w:color="auto"/>
                        <w:bottom w:val="none" w:sz="0" w:space="0" w:color="auto"/>
                        <w:right w:val="none" w:sz="0" w:space="0" w:color="auto"/>
                      </w:divBdr>
                      <w:divsChild>
                        <w:div w:id="162360621">
                          <w:marLeft w:val="0"/>
                          <w:marRight w:val="0"/>
                          <w:marTop w:val="0"/>
                          <w:marBottom w:val="0"/>
                          <w:divBdr>
                            <w:top w:val="none" w:sz="0" w:space="0" w:color="auto"/>
                            <w:left w:val="none" w:sz="0" w:space="0" w:color="auto"/>
                            <w:bottom w:val="none" w:sz="0" w:space="0" w:color="auto"/>
                            <w:right w:val="none" w:sz="0" w:space="0" w:color="auto"/>
                          </w:divBdr>
                          <w:divsChild>
                            <w:div w:id="1899701804">
                              <w:marLeft w:val="0"/>
                              <w:marRight w:val="0"/>
                              <w:marTop w:val="0"/>
                              <w:marBottom w:val="0"/>
                              <w:divBdr>
                                <w:top w:val="none" w:sz="0" w:space="0" w:color="auto"/>
                                <w:left w:val="none" w:sz="0" w:space="0" w:color="auto"/>
                                <w:bottom w:val="none" w:sz="0" w:space="0" w:color="auto"/>
                                <w:right w:val="none" w:sz="0" w:space="0" w:color="auto"/>
                              </w:divBdr>
                              <w:divsChild>
                                <w:div w:id="905385171">
                                  <w:marLeft w:val="0"/>
                                  <w:marRight w:val="0"/>
                                  <w:marTop w:val="0"/>
                                  <w:marBottom w:val="0"/>
                                  <w:divBdr>
                                    <w:top w:val="none" w:sz="0" w:space="0" w:color="auto"/>
                                    <w:left w:val="none" w:sz="0" w:space="0" w:color="auto"/>
                                    <w:bottom w:val="none" w:sz="0" w:space="0" w:color="auto"/>
                                    <w:right w:val="none" w:sz="0" w:space="0" w:color="auto"/>
                                  </w:divBdr>
                                  <w:divsChild>
                                    <w:div w:id="826825189">
                                      <w:marLeft w:val="0"/>
                                      <w:marRight w:val="0"/>
                                      <w:marTop w:val="0"/>
                                      <w:marBottom w:val="0"/>
                                      <w:divBdr>
                                        <w:top w:val="none" w:sz="0" w:space="0" w:color="auto"/>
                                        <w:left w:val="none" w:sz="0" w:space="0" w:color="auto"/>
                                        <w:bottom w:val="none" w:sz="0" w:space="0" w:color="auto"/>
                                        <w:right w:val="none" w:sz="0" w:space="0" w:color="auto"/>
                                      </w:divBdr>
                                      <w:divsChild>
                                        <w:div w:id="163789776">
                                          <w:marLeft w:val="0"/>
                                          <w:marRight w:val="0"/>
                                          <w:marTop w:val="0"/>
                                          <w:marBottom w:val="0"/>
                                          <w:divBdr>
                                            <w:top w:val="none" w:sz="0" w:space="0" w:color="auto"/>
                                            <w:left w:val="none" w:sz="0" w:space="0" w:color="auto"/>
                                            <w:bottom w:val="none" w:sz="0" w:space="0" w:color="auto"/>
                                            <w:right w:val="none" w:sz="0" w:space="0" w:color="auto"/>
                                          </w:divBdr>
                                          <w:divsChild>
                                            <w:div w:id="1868445747">
                                              <w:marLeft w:val="0"/>
                                              <w:marRight w:val="0"/>
                                              <w:marTop w:val="0"/>
                                              <w:marBottom w:val="0"/>
                                              <w:divBdr>
                                                <w:top w:val="none" w:sz="0" w:space="0" w:color="auto"/>
                                                <w:left w:val="none" w:sz="0" w:space="0" w:color="auto"/>
                                                <w:bottom w:val="none" w:sz="0" w:space="0" w:color="auto"/>
                                                <w:right w:val="none" w:sz="0" w:space="0" w:color="auto"/>
                                              </w:divBdr>
                                              <w:divsChild>
                                                <w:div w:id="1576940407">
                                                  <w:marLeft w:val="0"/>
                                                  <w:marRight w:val="0"/>
                                                  <w:marTop w:val="0"/>
                                                  <w:marBottom w:val="0"/>
                                                  <w:divBdr>
                                                    <w:top w:val="none" w:sz="0" w:space="0" w:color="auto"/>
                                                    <w:left w:val="none" w:sz="0" w:space="0" w:color="auto"/>
                                                    <w:bottom w:val="none" w:sz="0" w:space="0" w:color="auto"/>
                                                    <w:right w:val="none" w:sz="0" w:space="0" w:color="auto"/>
                                                  </w:divBdr>
                                                  <w:divsChild>
                                                    <w:div w:id="544414527">
                                                      <w:marLeft w:val="0"/>
                                                      <w:marRight w:val="0"/>
                                                      <w:marTop w:val="0"/>
                                                      <w:marBottom w:val="0"/>
                                                      <w:divBdr>
                                                        <w:top w:val="none" w:sz="0" w:space="0" w:color="auto"/>
                                                        <w:left w:val="none" w:sz="0" w:space="0" w:color="auto"/>
                                                        <w:bottom w:val="none" w:sz="0" w:space="0" w:color="auto"/>
                                                        <w:right w:val="none" w:sz="0" w:space="0" w:color="auto"/>
                                                      </w:divBdr>
                                                      <w:divsChild>
                                                        <w:div w:id="1933515495">
                                                          <w:marLeft w:val="0"/>
                                                          <w:marRight w:val="0"/>
                                                          <w:marTop w:val="0"/>
                                                          <w:marBottom w:val="0"/>
                                                          <w:divBdr>
                                                            <w:top w:val="none" w:sz="0" w:space="0" w:color="auto"/>
                                                            <w:left w:val="none" w:sz="0" w:space="0" w:color="auto"/>
                                                            <w:bottom w:val="none" w:sz="0" w:space="0" w:color="auto"/>
                                                            <w:right w:val="none" w:sz="0" w:space="0" w:color="auto"/>
                                                          </w:divBdr>
                                                          <w:divsChild>
                                                            <w:div w:id="264047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2000302020">
      <w:bodyDiv w:val="1"/>
      <w:marLeft w:val="0"/>
      <w:marRight w:val="0"/>
      <w:marTop w:val="0"/>
      <w:marBottom w:val="0"/>
      <w:divBdr>
        <w:top w:val="none" w:sz="0" w:space="0" w:color="auto"/>
        <w:left w:val="none" w:sz="0" w:space="0" w:color="auto"/>
        <w:bottom w:val="none" w:sz="0" w:space="0" w:color="auto"/>
        <w:right w:val="none" w:sz="0" w:space="0" w:color="auto"/>
      </w:divBdr>
    </w:div>
    <w:div w:id="2042049394">
      <w:bodyDiv w:val="1"/>
      <w:marLeft w:val="0"/>
      <w:marRight w:val="0"/>
      <w:marTop w:val="0"/>
      <w:marBottom w:val="0"/>
      <w:divBdr>
        <w:top w:val="none" w:sz="0" w:space="0" w:color="auto"/>
        <w:left w:val="none" w:sz="0" w:space="0" w:color="auto"/>
        <w:bottom w:val="none" w:sz="0" w:space="0" w:color="auto"/>
        <w:right w:val="none" w:sz="0" w:space="0" w:color="auto"/>
      </w:divBdr>
    </w:div>
    <w:div w:id="2046715368">
      <w:bodyDiv w:val="1"/>
      <w:marLeft w:val="0"/>
      <w:marRight w:val="0"/>
      <w:marTop w:val="0"/>
      <w:marBottom w:val="0"/>
      <w:divBdr>
        <w:top w:val="none" w:sz="0" w:space="0" w:color="auto"/>
        <w:left w:val="none" w:sz="0" w:space="0" w:color="auto"/>
        <w:bottom w:val="none" w:sz="0" w:space="0" w:color="auto"/>
        <w:right w:val="none" w:sz="0" w:space="0" w:color="auto"/>
      </w:divBdr>
    </w:div>
    <w:div w:id="2047755936">
      <w:bodyDiv w:val="1"/>
      <w:marLeft w:val="0"/>
      <w:marRight w:val="0"/>
      <w:marTop w:val="0"/>
      <w:marBottom w:val="0"/>
      <w:divBdr>
        <w:top w:val="none" w:sz="0" w:space="0" w:color="auto"/>
        <w:left w:val="none" w:sz="0" w:space="0" w:color="auto"/>
        <w:bottom w:val="none" w:sz="0" w:space="0" w:color="auto"/>
        <w:right w:val="none" w:sz="0" w:space="0" w:color="auto"/>
      </w:divBdr>
    </w:div>
    <w:div w:id="2050497386">
      <w:bodyDiv w:val="1"/>
      <w:marLeft w:val="0"/>
      <w:marRight w:val="0"/>
      <w:marTop w:val="0"/>
      <w:marBottom w:val="0"/>
      <w:divBdr>
        <w:top w:val="none" w:sz="0" w:space="0" w:color="auto"/>
        <w:left w:val="none" w:sz="0" w:space="0" w:color="auto"/>
        <w:bottom w:val="none" w:sz="0" w:space="0" w:color="auto"/>
        <w:right w:val="none" w:sz="0" w:space="0" w:color="auto"/>
      </w:divBdr>
    </w:div>
    <w:div w:id="2077972336">
      <w:bodyDiv w:val="1"/>
      <w:marLeft w:val="0"/>
      <w:marRight w:val="0"/>
      <w:marTop w:val="0"/>
      <w:marBottom w:val="0"/>
      <w:divBdr>
        <w:top w:val="none" w:sz="0" w:space="0" w:color="auto"/>
        <w:left w:val="none" w:sz="0" w:space="0" w:color="auto"/>
        <w:bottom w:val="none" w:sz="0" w:space="0" w:color="auto"/>
        <w:right w:val="none" w:sz="0" w:space="0" w:color="auto"/>
      </w:divBdr>
    </w:div>
    <w:div w:id="2091074179">
      <w:bodyDiv w:val="1"/>
      <w:marLeft w:val="0"/>
      <w:marRight w:val="0"/>
      <w:marTop w:val="0"/>
      <w:marBottom w:val="0"/>
      <w:divBdr>
        <w:top w:val="none" w:sz="0" w:space="0" w:color="auto"/>
        <w:left w:val="none" w:sz="0" w:space="0" w:color="auto"/>
        <w:bottom w:val="none" w:sz="0" w:space="0" w:color="auto"/>
        <w:right w:val="none" w:sz="0" w:space="0" w:color="auto"/>
      </w:divBdr>
    </w:div>
    <w:div w:id="2110659494">
      <w:bodyDiv w:val="1"/>
      <w:marLeft w:val="0"/>
      <w:marRight w:val="0"/>
      <w:marTop w:val="0"/>
      <w:marBottom w:val="0"/>
      <w:divBdr>
        <w:top w:val="none" w:sz="0" w:space="0" w:color="auto"/>
        <w:left w:val="none" w:sz="0" w:space="0" w:color="auto"/>
        <w:bottom w:val="none" w:sz="0" w:space="0" w:color="auto"/>
        <w:right w:val="none" w:sz="0" w:space="0" w:color="auto"/>
      </w:divBdr>
    </w:div>
    <w:div w:id="2123450644">
      <w:bodyDiv w:val="1"/>
      <w:marLeft w:val="0"/>
      <w:marRight w:val="0"/>
      <w:marTop w:val="0"/>
      <w:marBottom w:val="0"/>
      <w:divBdr>
        <w:top w:val="none" w:sz="0" w:space="0" w:color="auto"/>
        <w:left w:val="none" w:sz="0" w:space="0" w:color="auto"/>
        <w:bottom w:val="none" w:sz="0" w:space="0" w:color="auto"/>
        <w:right w:val="none" w:sz="0" w:space="0" w:color="auto"/>
      </w:divBdr>
    </w:div>
    <w:div w:id="2127386988">
      <w:bodyDiv w:val="1"/>
      <w:marLeft w:val="0"/>
      <w:marRight w:val="0"/>
      <w:marTop w:val="0"/>
      <w:marBottom w:val="0"/>
      <w:divBdr>
        <w:top w:val="none" w:sz="0" w:space="0" w:color="auto"/>
        <w:left w:val="none" w:sz="0" w:space="0" w:color="auto"/>
        <w:bottom w:val="none" w:sz="0" w:space="0" w:color="auto"/>
        <w:right w:val="none" w:sz="0" w:space="0" w:color="auto"/>
      </w:divBdr>
    </w:div>
    <w:div w:id="2127963090">
      <w:bodyDiv w:val="1"/>
      <w:marLeft w:val="0"/>
      <w:marRight w:val="0"/>
      <w:marTop w:val="0"/>
      <w:marBottom w:val="0"/>
      <w:divBdr>
        <w:top w:val="none" w:sz="0" w:space="0" w:color="auto"/>
        <w:left w:val="none" w:sz="0" w:space="0" w:color="auto"/>
        <w:bottom w:val="none" w:sz="0" w:space="0" w:color="auto"/>
        <w:right w:val="none" w:sz="0" w:space="0" w:color="auto"/>
      </w:divBdr>
    </w:div>
    <w:div w:id="21322456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1.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3" Type="http://schemas.openxmlformats.org/officeDocument/2006/relationships/hyperlink" Target="https://www.c40.org/ru/news/climate-related-flooding-drought-cities-billions/" TargetMode="External"/><Relationship Id="rId18" Type="http://schemas.openxmlformats.org/officeDocument/2006/relationships/hyperlink" Target="https://news.un.org/ru/story/2024/02/1449532" TargetMode="External"/><Relationship Id="rId26" Type="http://schemas.openxmlformats.org/officeDocument/2006/relationships/hyperlink" Target="https://adilet.zan.kz/rus/docs/P2400000066" TargetMode="External"/><Relationship Id="rId39" Type="http://schemas.openxmlformats.org/officeDocument/2006/relationships/hyperlink" Target="https://t.me/socioexpert_01/644" TargetMode="External"/><Relationship Id="rId21" Type="http://schemas.openxmlformats.org/officeDocument/2006/relationships/hyperlink" Target="https://www.undp.org/ru/kazakhstan/stories/&#1090;&#1088;&#1077;&#1074;&#1086;&#1078;&#1085;&#1099;&#1081;-&#1086;&#1090;&#1095;&#1077;&#1090;-&#1084;&#1075;&#1101;&#1080;&#1082;-&#1075;&#1083;&#1086;&#1073;&#1072;&#1083;&#1100;&#1085;&#1099;&#1077;-&#1082;&#1083;&#1080;&#1084;&#1072;&#1090;&#1080;&#1095;&#1077;&#1089;&#1082;&#1080;&#1077;-&#1090;&#1088;&#1077;&#1085;&#1076;&#1099;-&#1080;-&#1087;&#1088;&#1086;&#1075;&#1085;&#1086;&#1079;&#1099;-&#1076;&#1083;&#1103;-&#1082;&#1072;&#1079;&#1072;&#1093;&#1089;&#1090;&#1072;&#1085;&#1072;" TargetMode="External"/><Relationship Id="rId34" Type="http://schemas.openxmlformats.org/officeDocument/2006/relationships/hyperlink" Target="https://www.pwc.com/kz/ru/publications/seo-survey/ceo-survey-2023.html" TargetMode="External"/><Relationship Id="rId42" Type="http://schemas.openxmlformats.org/officeDocument/2006/relationships/hyperlink" Target="https://www.ohchr.org/sites/default/files/Documents/Issues/Environment/SREnvironment/SafeClimate/State/Kazakhstan.doc" TargetMode="External"/><Relationship Id="rId47" Type="http://schemas.openxmlformats.org/officeDocument/2006/relationships/hyperlink" Target="https://www.undp.org/ru/kazakhstan/stories/&#1082;&#1072;&#1079;&#1072;&#1093;&#1089;&#1090;&#1072;&#1085;-&#1084;&#1086;&#1078;&#1077;&#1090;-&#1087;&#1086;&#1085;&#1077;&#1089;&#1090;&#1080;-&#1101;&#1082;&#1086;&#1085;&#1086;&#1084;&#1080;&#1095;&#1077;&#1089;&#1082;&#1080;&#1077;-&#1091;&#1073;&#1099;&#1090;&#1082;&#1080;-&#1074;-&#1087;&#1088;&#1086;&#1080;&#1079;&#1074;&#1086;&#1076;&#1089;&#1090;&#1074;&#1077;-&#1087;&#1096;&#1077;&#1085;&#1080;&#1094;&#1099;-&#1080;&#1079;-&#1079;&#1072;-&#1080;&#1079;&#1084;&#1077;&#1085;&#1077;&#1085;&#1080;&#1103;-&#1082;&#1083;&#1080;&#1084;&#1072;&#1090;&#1072;" TargetMode="External"/><Relationship Id="rId50" Type="http://schemas.openxmlformats.org/officeDocument/2006/relationships/hyperlink" Target="https://legalacts.egov.kz/npa/view?id=14924428" TargetMode="External"/><Relationship Id="rId55" Type="http://schemas.openxmlformats.org/officeDocument/2006/relationships/hyperlink" Target="http://documents1.worldbank.org/curated/en/099840011092230742/pdf/P1773690f04f7e0b60bb9804ee193d2c13e.pdf" TargetMode="External"/><Relationship Id="rId63" Type="http://schemas.openxmlformats.org/officeDocument/2006/relationships/hyperlink" Target="http://documents1.worldbank.org/curated/en/099840011092230742/pdf/P1773690f04f7e0b60bb9804ee193d2c13e.pdf" TargetMode="External"/><Relationship Id="rId68" Type="http://schemas.openxmlformats.org/officeDocument/2006/relationships/hyperlink" Target="https://adilet.zan.kz/rus/docs/K2100000400" TargetMode="External"/><Relationship Id="rId7" Type="http://schemas.openxmlformats.org/officeDocument/2006/relationships/hyperlink" Target="https://www.akorda.kz/ru/prezident-kasym-zhomart-tokaev-prinyal-uchastie-v-sammite-briks-2471927" TargetMode="External"/><Relationship Id="rId71" Type="http://schemas.openxmlformats.org/officeDocument/2006/relationships/hyperlink" Target="https://www.ohchr.org/sites/default/files/Documents/Issues/Environment/SREnvironment/SafeClimate/State/Kazakhstan.doc" TargetMode="External"/><Relationship Id="rId2" Type="http://schemas.openxmlformats.org/officeDocument/2006/relationships/hyperlink" Target="https://www.zakon.kz/ekonomika-biznes/6424423-tokaev-geopoliticheskie-konflikty-i-raznoglasiya-dominiruyut-v-mezhdunarodnoy-povestke.html" TargetMode="External"/><Relationship Id="rId16" Type="http://schemas.openxmlformats.org/officeDocument/2006/relationships/hyperlink" Target="https://ria.ru/20230702/klimat-1881707788.html" TargetMode="External"/><Relationship Id="rId29" Type="http://schemas.openxmlformats.org/officeDocument/2006/relationships/hyperlink" Target="https://zoinet.org/wp-content/uploads/2018/01/women-food-climate-RU.pdf" TargetMode="External"/><Relationship Id="rId11" Type="http://schemas.openxmlformats.org/officeDocument/2006/relationships/hyperlink" Target="https://cabar.asia/ru/izmeneniya-klimata-i-anomalnye-pavodki-gotov-li-kazahstan-k-novym-kataklizmam" TargetMode="External"/><Relationship Id="rId24" Type="http://schemas.openxmlformats.org/officeDocument/2006/relationships/hyperlink" Target="https://ecolomist.kz/vlijanie-posledstvij-izmenenija-klimata-na-zdorove-naselenija/" TargetMode="External"/><Relationship Id="rId32" Type="http://schemas.openxmlformats.org/officeDocument/2006/relationships/hyperlink" Target="https://adilet.zan.kz/rus/docs/U2300000121" TargetMode="External"/><Relationship Id="rId37" Type="http://schemas.openxmlformats.org/officeDocument/2006/relationships/hyperlink" Target="https://stat.gov.kz/upload/iblock/69a/yf507ilwnl429od7mkcikqkjv1ezdme4/I-5.xls" TargetMode="External"/><Relationship Id="rId40" Type="http://schemas.openxmlformats.org/officeDocument/2006/relationships/hyperlink" Target="https://www.iqair.com/ru/world-most-polluted-countries" TargetMode="External"/><Relationship Id="rId45" Type="http://schemas.openxmlformats.org/officeDocument/2006/relationships/hyperlink" Target="https://www.giz.de/de/downloads/giz2021-ru-kazakhstan-policy-brief-agriculture.pdf" TargetMode="External"/><Relationship Id="rId53" Type="http://schemas.openxmlformats.org/officeDocument/2006/relationships/hyperlink" Target="https://cyberleninka.ru/article/n/vliyanie-izmeneniya-klimata-na-zanyatost" TargetMode="External"/><Relationship Id="rId58" Type="http://schemas.openxmlformats.org/officeDocument/2006/relationships/hyperlink" Target="https://www.unicef.org/tajikistan/ru/%20%D0%9F%D1%80%D0%B5%D1%81%D1%81-%D1%80%D0%B5%D0%BB%D0%B8%D0%B7%D1%8B/%D1%82%D0%B0%D0%B4%D0%B6%D0%B8%D0%BA%D0%B8%D1%81%D1%82%D0%B0%D0%BD-%D0%BF%D0%BE%D0%B4%D0%BF%D0%B8%D1%81%D0%B0%D0%BB-%D0%B4%D0%B5%D0%BA%D0%BB%D0%B0%D1%80%D0%B0%D1%86%D0%B8%D1%8E-%D0%BE-%D0%B4%D0%B5%D1%82%D1%8F%D1%85-%D0%BC%D0%BE%D0%BB%D0%BE%D0%B4%D0%B5%D0%B6%D0%B8-%D0%B8-%D0%B4%D0%B5%D0%B9%D1%81%D1%82%D0%B2%D0%B8%D1%8F%D1%85-%D0%B2-%D0%BE%D0%B1%D0%BB%D0%B0%D1%81%D1%82%D0%B8-%D0%BA%D0%BB%D0%B8%D0%BC%D0%B0%D1%82%D0%B0" TargetMode="External"/><Relationship Id="rId66" Type="http://schemas.openxmlformats.org/officeDocument/2006/relationships/hyperlink" Target="https://adilet.zan.kz/rus/docs/U1300000577" TargetMode="External"/><Relationship Id="rId74" Type="http://schemas.openxmlformats.org/officeDocument/2006/relationships/hyperlink" Target="https://library.fes.de/pdf-files/bueros/kiew/17374.pdf" TargetMode="External"/><Relationship Id="rId5" Type="http://schemas.openxmlformats.org/officeDocument/2006/relationships/hyperlink" Target="https://www.akorda.kz/ru/prezident-prinyal-uchastie-v-zasedanii-soveta-glav-gosudarstv-uchrediteley-mezhdunarodnogo-fonda-spaseniya-arala-15831" TargetMode="External"/><Relationship Id="rId15" Type="http://schemas.openxmlformats.org/officeDocument/2006/relationships/hyperlink" Target="https://news.un.org/ru/story/2019/07/1358532" TargetMode="External"/><Relationship Id="rId23" Type="http://schemas.openxmlformats.org/officeDocument/2006/relationships/hyperlink" Target="https://kzaif.kz/society/u_prirody_net_plohoy_pogody" TargetMode="External"/><Relationship Id="rId28" Type="http://schemas.openxmlformats.org/officeDocument/2006/relationships/hyperlink" Target="https://www.akorda.kz/ru/poslanie-glavy-gosudarstva-kasym-zhomarta-tokaeva-narodu-kazahstana-ekonomicheskiy-kurs-spravedlivogo-kazahstana-18588" TargetMode="External"/><Relationship Id="rId36" Type="http://schemas.openxmlformats.org/officeDocument/2006/relationships/hyperlink" Target="https://stat.gov.kz/api/iblock/element/8581/file/ru/" TargetMode="External"/><Relationship Id="rId49" Type="http://schemas.openxmlformats.org/officeDocument/2006/relationships/hyperlink" Target="https://primeminister.kz/ru/news/diversifikaciya-ekonomiki-kazahstana-budet-provoditsya-cherez-raskrytie-potenciala-apk-industrializaciyu-i-provedenie-kachestvennoy-cifrovizacii-231410" TargetMode="External"/><Relationship Id="rId57" Type="http://schemas.openxmlformats.org/officeDocument/2006/relationships/hyperlink" Target="https://www.unicef.org/kazakhstan/%20" TargetMode="External"/><Relationship Id="rId61" Type="http://schemas.openxmlformats.org/officeDocument/2006/relationships/hyperlink" Target="https://www.ilo.org/publications/ensuring-safety-and-health-work-changing-climate" TargetMode="External"/><Relationship Id="rId10" Type="http://schemas.openxmlformats.org/officeDocument/2006/relationships/hyperlink" Target="https://www.dw.com/ru/issledovanie-podtverdilo-svjaz-mezhdu-izmeneniem-klimata-i-navodnenijami-v-frg/a-58967200" TargetMode="External"/><Relationship Id="rId19" Type="http://schemas.openxmlformats.org/officeDocument/2006/relationships/hyperlink" Target="https://nsidc.org/arcticseaicenews/2023/09/antarctic-sets-a-record-low-maximum-by-wide-margin/" TargetMode="External"/><Relationship Id="rId31" Type="http://schemas.openxmlformats.org/officeDocument/2006/relationships/hyperlink" Target="https://adilet.zan.kz/rus/docs/U1300000577" TargetMode="External"/><Relationship Id="rId44" Type="http://schemas.openxmlformats.org/officeDocument/2006/relationships/hyperlink" Target="https://cyberleninka.ru/article/n/vliyanie-izmeneniya-klimata-na-zanyatost" TargetMode="External"/><Relationship Id="rId52" Type="http://schemas.openxmlformats.org/officeDocument/2006/relationships/hyperlink" Target="https://agmp.kz/uglehimiya-kak-novaya-tochka-rosta-ekonomiki/" TargetMode="External"/><Relationship Id="rId60" Type="http://schemas.openxmlformats.org/officeDocument/2006/relationships/hyperlink" Target="https://www.ilo.org/ru/publications/profsoyuzy-na-raspute" TargetMode="External"/><Relationship Id="rId65" Type="http://schemas.openxmlformats.org/officeDocument/2006/relationships/hyperlink" Target="https://www.elibrary.imf.org/downloadpdf/journals/087/2023/004/087.2023.issue-004-ru.pdf" TargetMode="External"/><Relationship Id="rId73" Type="http://schemas.openxmlformats.org/officeDocument/2006/relationships/hyperlink" Target="https://e-cis.info/upload/iblock/0c4/0c4e02f08400e30e87108c4101a3e0e1.pdf" TargetMode="External"/><Relationship Id="rId4" Type="http://schemas.openxmlformats.org/officeDocument/2006/relationships/hyperlink" Target="https://www.un.org/ru/climatechange/recovering-better/six-climate-positive-actions" TargetMode="External"/><Relationship Id="rId9" Type="http://schemas.openxmlformats.org/officeDocument/2006/relationships/hyperlink" Target="https://www.akorda.kz/ru/prezident-vystupil-na-mezhdunarodnoy-konferencii-po-dostizheniyu-uglerodnoy-neytralnosti-1393134" TargetMode="External"/><Relationship Id="rId14" Type="http://schemas.openxmlformats.org/officeDocument/2006/relationships/hyperlink" Target="https://news.un.org/ru/story/2019/07/1358532" TargetMode="External"/><Relationship Id="rId22" Type="http://schemas.openxmlformats.org/officeDocument/2006/relationships/hyperlink" Target="https://kzaif.kz/society/u_prirody_net_plohoy_pogody" TargetMode="External"/><Relationship Id="rId27" Type="http://schemas.openxmlformats.org/officeDocument/2006/relationships/hyperlink" Target="https://turanpress.kz/regiony/8940-zolotye-kubometry-kak-narastala-problema-pitevoi-vody.html" TargetMode="External"/><Relationship Id="rId30" Type="http://schemas.openxmlformats.org/officeDocument/2006/relationships/hyperlink" Target="https://adilet.zan.kz/rus/docs/P2300000313" TargetMode="External"/><Relationship Id="rId35" Type="http://schemas.openxmlformats.org/officeDocument/2006/relationships/hyperlink" Target="https://stat.gov.kz/upload/iblock/d99/iit30mzx8y5x2hfpnwcruc8aede7rptm/IV-16b.xls" TargetMode="External"/><Relationship Id="rId43" Type="http://schemas.openxmlformats.org/officeDocument/2006/relationships/hyperlink" Target="http://documents1.worldbank.org/curated/en/099840011092230742/pdf/P1773690f04f7e0b60bb9804ee193d2c13e.pdf" TargetMode="External"/><Relationship Id="rId48" Type="http://schemas.openxmlformats.org/officeDocument/2006/relationships/hyperlink" Target="https://ecolomist.kz/vlijanie-posledstvij-izmenenija-klimata-na-zdorove-naselenija/" TargetMode="External"/><Relationship Id="rId56" Type="http://schemas.openxmlformats.org/officeDocument/2006/relationships/hyperlink" Target="https://stat.gov.kz/ru/industries/social-statistics/demography/publications/6370/" TargetMode="External"/><Relationship Id="rId64" Type="http://schemas.openxmlformats.org/officeDocument/2006/relationships/hyperlink" Target="https://www.imf.org/ru/Blogs/Articles/2022/04/13/blog041322-sm2022-weo-ch3" TargetMode="External"/><Relationship Id="rId69" Type="http://schemas.openxmlformats.org/officeDocument/2006/relationships/hyperlink" Target="https://adilet.zan.kz/rus/docs/V2100022974" TargetMode="External"/><Relationship Id="rId8" Type="http://schemas.openxmlformats.org/officeDocument/2006/relationships/hyperlink" Target="https://www.akorda.kz/ru/kasym-zhomart-tokaev-prinyal-uchastie-v-34-m-plenarnom-zasedanii-soveta-inostrannyh-investorov-954059" TargetMode="External"/><Relationship Id="rId51" Type="http://schemas.openxmlformats.org/officeDocument/2006/relationships/hyperlink" Target="https://adilet.zan.kz/rus/docs/P2100000960" TargetMode="External"/><Relationship Id="rId72" Type="http://schemas.openxmlformats.org/officeDocument/2006/relationships/hyperlink" Target="http://www.m-economy.ru/art.php?nArtId=7360" TargetMode="External"/><Relationship Id="rId3" Type="http://schemas.openxmlformats.org/officeDocument/2006/relationships/hyperlink" Target="https://www.akorda.kz/ru/prezident-kasym-zhomart-tokaev-vystupil-na-obshchih-debatah-v-ramkah-78-y-sessii-generalnoy-assamblei-oon-2081958" TargetMode="External"/><Relationship Id="rId12" Type="http://schemas.openxmlformats.org/officeDocument/2006/relationships/hyperlink" Target="https://www.akorda.kz/ru/glava-gosudarstva-prinyal-zamestitelya-premer-ministra-kanata-bozumbaeva-754540" TargetMode="External"/><Relationship Id="rId17" Type="http://schemas.openxmlformats.org/officeDocument/2006/relationships/hyperlink" Target="https://wmo.int/news/media-centre/climate-change-indicators-reached-record-levels-2023-wmo" TargetMode="External"/><Relationship Id="rId25" Type="http://schemas.openxmlformats.org/officeDocument/2006/relationships/hyperlink" Target="https://lsm.kz/v-kazahstane-budut-borot-sya-s-nehvatkoj-vody" TargetMode="External"/><Relationship Id="rId33" Type="http://schemas.openxmlformats.org/officeDocument/2006/relationships/hyperlink" Target="https://www.pwc.com/kz/ru/publications/publications-new/workforce.html" TargetMode="External"/><Relationship Id="rId38" Type="http://schemas.openxmlformats.org/officeDocument/2006/relationships/hyperlink" Target="https://ccpi.org/wp-content/uploads/CCPI-2024-Results.pdf" TargetMode="External"/><Relationship Id="rId46" Type="http://schemas.openxmlformats.org/officeDocument/2006/relationships/hyperlink" Target="https://www.giz.de/de/downloads/giz2022-ru-cred-kazakhstan-infographic-adaptation-infrastructure.pdf" TargetMode="External"/><Relationship Id="rId59" Type="http://schemas.openxmlformats.org/officeDocument/2006/relationships/hyperlink" Target="https://www.un.org/ru/166141" TargetMode="External"/><Relationship Id="rId67" Type="http://schemas.openxmlformats.org/officeDocument/2006/relationships/hyperlink" Target="https://library.fes.de/pdf-files/bueros/kiew/17374.pdf" TargetMode="External"/><Relationship Id="rId20" Type="http://schemas.openxmlformats.org/officeDocument/2006/relationships/hyperlink" Target="https://library.wmo.int/viewer/57284" TargetMode="External"/><Relationship Id="rId41" Type="http://schemas.openxmlformats.org/officeDocument/2006/relationships/hyperlink" Target="https://www.ilo.org/wcmsp5/groups/public/---europe/---ro-geneva/---sro-moscow/documents/publication/wcms_890731.pdf" TargetMode="External"/><Relationship Id="rId54" Type="http://schemas.openxmlformats.org/officeDocument/2006/relationships/hyperlink" Target="https://vlast.kz/jekonomika/54109-dobyvausie-goroda-kazahstana-ostautsa-za-bortom-zelenoj-ekonomiki.html" TargetMode="External"/><Relationship Id="rId62" Type="http://schemas.openxmlformats.org/officeDocument/2006/relationships/hyperlink" Target="https://www.ilo.org/wcmsp5/groups/public/---europe/---ro-geneva/---sro-moscow/documents/publication/wcms_890731.pdf" TargetMode="External"/><Relationship Id="rId70" Type="http://schemas.openxmlformats.org/officeDocument/2006/relationships/hyperlink" Target="https://adilet.zan.kz/rus/docs/U2300000121" TargetMode="External"/><Relationship Id="rId1" Type="http://schemas.openxmlformats.org/officeDocument/2006/relationships/hyperlink" Target="https://www.akorda.kz/ru/glava-gosudarstva-vystupil-na-vsemirnom-klimaticheskom-sammite-v-dubae-1115035" TargetMode="External"/><Relationship Id="rId6" Type="http://schemas.openxmlformats.org/officeDocument/2006/relationships/hyperlink" Target="https://www.akorda.kz/ru/prezident-kasym-zhomart-tokaev-prinyal-uchastie-v-sammite-briks-2471927"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D:\DOCS\&#1056;&#1072;&#1073;&#1086;&#1095;&#1080;&#1077;%20&#1076;&#1086;&#1082;&#1091;&#1084;&#1077;&#1085;&#1090;&#1099;\&#1060;&#1055;&#1056;&#1050;%202022\&#1052;&#1054;&#1058;\&#1055;&#1088;&#1086;&#1077;&#1082;&#1090;&#1099;\&#1048;&#1079;&#1084;&#1077;&#1085;&#1077;&#1085;&#1080;&#1077;%20&#1082;&#1083;&#1080;&#1084;&#1072;&#1090;&#1072;\&#1057;&#1090;&#1072;&#1090;&#1080;&#1089;&#1090;&#1080;&#1082;&#1072;\&#1044;&#1072;&#1085;&#1085;&#1099;&#1077;%20&#1087;&#1086;%20&#1074;&#1086;&#1079;&#1086;&#1073;&#1085;&#1086;&#1074;&#1083;&#1103;&#1077;&#1084;&#1099;&#1084;%20&#1080;&#1089;&#1090;&#1086;&#1095;&#1085;&#1080;&#1082;&#1072;&#1084;%20&#1101;&#1085;&#1077;&#1088;&#1075;&#1080;&#1080;.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v>без учета крупных ГЭС</c:v>
          </c:tx>
          <c:spPr>
            <a:ln w="28575" cap="rnd">
              <a:solidFill>
                <a:schemeClr val="tx2"/>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2"/>
                    </a:solidFill>
                    <a:latin typeface="Arial" panose="020B0604020202020204" pitchFamily="34" charset="0"/>
                    <a:ea typeface="+mn-ea"/>
                    <a:cs typeface="Arial" panose="020B0604020202020204" pitchFamily="34" charset="0"/>
                  </a:defRPr>
                </a:pPr>
                <a:endParaRPr lang="LID4096"/>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Динамика!$B$4:$J$4</c:f>
              <c:numCache>
                <c:formatCode>General</c:formatCode>
                <c:ptCount val="9"/>
                <c:pt idx="0">
                  <c:v>2014</c:v>
                </c:pt>
                <c:pt idx="1">
                  <c:v>2015</c:v>
                </c:pt>
                <c:pt idx="2">
                  <c:v>2016</c:v>
                </c:pt>
                <c:pt idx="3">
                  <c:v>2017</c:v>
                </c:pt>
                <c:pt idx="4">
                  <c:v>2018</c:v>
                </c:pt>
                <c:pt idx="5">
                  <c:v>2019</c:v>
                </c:pt>
                <c:pt idx="6">
                  <c:v>2020</c:v>
                </c:pt>
                <c:pt idx="7">
                  <c:v>2021</c:v>
                </c:pt>
                <c:pt idx="8">
                  <c:v>2022</c:v>
                </c:pt>
              </c:numCache>
            </c:numRef>
          </c:cat>
          <c:val>
            <c:numRef>
              <c:f>Динамика!$B$12:$J$12</c:f>
              <c:numCache>
                <c:formatCode>#\ ##0.0</c:formatCode>
                <c:ptCount val="9"/>
                <c:pt idx="0">
                  <c:v>0.3</c:v>
                </c:pt>
                <c:pt idx="1">
                  <c:v>0.6</c:v>
                </c:pt>
                <c:pt idx="2">
                  <c:v>0.8</c:v>
                </c:pt>
                <c:pt idx="3">
                  <c:v>0.9</c:v>
                </c:pt>
                <c:pt idx="4">
                  <c:v>1.4</c:v>
                </c:pt>
                <c:pt idx="5">
                  <c:v>1.9</c:v>
                </c:pt>
                <c:pt idx="6">
                  <c:v>2.8</c:v>
                </c:pt>
                <c:pt idx="7">
                  <c:v>3.5</c:v>
                </c:pt>
                <c:pt idx="8">
                  <c:v>4.4000000000000004</c:v>
                </c:pt>
              </c:numCache>
            </c:numRef>
          </c:val>
          <c:smooth val="0"/>
          <c:extLst>
            <c:ext xmlns:c16="http://schemas.microsoft.com/office/drawing/2014/chart" uri="{C3380CC4-5D6E-409C-BE32-E72D297353CC}">
              <c16:uniqueId val="{00000000-E95A-44D4-8D83-6B8E26B9DD54}"/>
            </c:ext>
          </c:extLst>
        </c:ser>
        <c:ser>
          <c:idx val="1"/>
          <c:order val="1"/>
          <c:tx>
            <c:v>с учетом крупных ГЭС</c:v>
          </c:tx>
          <c:spPr>
            <a:ln w="28575" cap="rnd">
              <a:solidFill>
                <a:schemeClr val="accent2"/>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accent2"/>
                    </a:solidFill>
                    <a:latin typeface="Arial" panose="020B0604020202020204" pitchFamily="34" charset="0"/>
                    <a:ea typeface="+mn-ea"/>
                    <a:cs typeface="Arial" panose="020B0604020202020204" pitchFamily="34" charset="0"/>
                  </a:defRPr>
                </a:pPr>
                <a:endParaRPr lang="LID4096"/>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Динамика!$B$4:$J$4</c:f>
              <c:numCache>
                <c:formatCode>General</c:formatCode>
                <c:ptCount val="9"/>
                <c:pt idx="0">
                  <c:v>2014</c:v>
                </c:pt>
                <c:pt idx="1">
                  <c:v>2015</c:v>
                </c:pt>
                <c:pt idx="2">
                  <c:v>2016</c:v>
                </c:pt>
                <c:pt idx="3">
                  <c:v>2017</c:v>
                </c:pt>
                <c:pt idx="4">
                  <c:v>2018</c:v>
                </c:pt>
                <c:pt idx="5">
                  <c:v>2019</c:v>
                </c:pt>
                <c:pt idx="6">
                  <c:v>2020</c:v>
                </c:pt>
                <c:pt idx="7">
                  <c:v>2021</c:v>
                </c:pt>
                <c:pt idx="8">
                  <c:v>2022</c:v>
                </c:pt>
              </c:numCache>
            </c:numRef>
          </c:cat>
          <c:val>
            <c:numRef>
              <c:f>Динамика!$B$5:$J$5</c:f>
              <c:numCache>
                <c:formatCode>#\ ##0.0</c:formatCode>
                <c:ptCount val="9"/>
                <c:pt idx="0">
                  <c:v>8.692277446833776</c:v>
                </c:pt>
                <c:pt idx="1">
                  <c:v>10.4</c:v>
                </c:pt>
                <c:pt idx="2">
                  <c:v>12.7</c:v>
                </c:pt>
                <c:pt idx="3">
                  <c:v>11.3</c:v>
                </c:pt>
                <c:pt idx="4">
                  <c:v>10.4</c:v>
                </c:pt>
                <c:pt idx="5">
                  <c:v>10.8</c:v>
                </c:pt>
                <c:pt idx="6">
                  <c:v>11</c:v>
                </c:pt>
                <c:pt idx="7">
                  <c:v>10.9</c:v>
                </c:pt>
                <c:pt idx="8">
                  <c:v>11.8</c:v>
                </c:pt>
              </c:numCache>
            </c:numRef>
          </c:val>
          <c:smooth val="0"/>
          <c:extLst>
            <c:ext xmlns:c16="http://schemas.microsoft.com/office/drawing/2014/chart" uri="{C3380CC4-5D6E-409C-BE32-E72D297353CC}">
              <c16:uniqueId val="{00000001-E95A-44D4-8D83-6B8E26B9DD54}"/>
            </c:ext>
          </c:extLst>
        </c:ser>
        <c:dLbls>
          <c:showLegendKey val="0"/>
          <c:showVal val="0"/>
          <c:showCatName val="0"/>
          <c:showSerName val="0"/>
          <c:showPercent val="0"/>
          <c:showBubbleSize val="0"/>
        </c:dLbls>
        <c:smooth val="0"/>
        <c:axId val="1813798079"/>
        <c:axId val="1813791423"/>
      </c:lineChart>
      <c:catAx>
        <c:axId val="181379807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LID4096"/>
          </a:p>
        </c:txPr>
        <c:crossAx val="1813791423"/>
        <c:crosses val="autoZero"/>
        <c:auto val="1"/>
        <c:lblAlgn val="ctr"/>
        <c:lblOffset val="100"/>
        <c:noMultiLvlLbl val="0"/>
      </c:catAx>
      <c:valAx>
        <c:axId val="1813791423"/>
        <c:scaling>
          <c:orientation val="minMax"/>
          <c:max val="15"/>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LID4096"/>
          </a:p>
        </c:txPr>
        <c:crossAx val="1813798079"/>
        <c:crosses val="autoZero"/>
        <c:crossBetween val="between"/>
        <c:majorUnit val="3"/>
      </c:valAx>
      <c:spPr>
        <a:noFill/>
        <a:ln>
          <a:noFill/>
        </a:ln>
        <a:effectLst/>
      </c:spPr>
    </c:plotArea>
    <c:legend>
      <c:legendPos val="b"/>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LID4096"/>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latin typeface="Arial" panose="020B0604020202020204" pitchFamily="34" charset="0"/>
          <a:cs typeface="Arial" panose="020B0604020202020204" pitchFamily="34" charset="0"/>
        </a:defRPr>
      </a:pPr>
      <a:endParaRPr lang="LID4096"/>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7A1638-DA93-42D6-B557-66F1D59894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165</TotalTime>
  <Pages>46</Pages>
  <Words>20241</Words>
  <Characters>115376</Characters>
  <Application>Microsoft Office Word</Application>
  <DocSecurity>0</DocSecurity>
  <Lines>961</Lines>
  <Paragraphs>270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135347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Saruar Kenzhebulat</dc:creator>
  <cp:keywords/>
  <dc:description/>
  <cp:lastModifiedBy>FPRK-User</cp:lastModifiedBy>
  <cp:revision>13</cp:revision>
  <cp:lastPrinted>2024-08-06T11:09:00Z</cp:lastPrinted>
  <dcterms:created xsi:type="dcterms:W3CDTF">2024-07-09T11:48:00Z</dcterms:created>
  <dcterms:modified xsi:type="dcterms:W3CDTF">2025-07-15T07:20:00Z</dcterms:modified>
</cp:coreProperties>
</file>